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FA39C">
      <w:pPr>
        <w:jc w:val="both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 xml:space="preserve">      </w:t>
      </w:r>
    </w:p>
    <w:p w14:paraId="334624DF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高标准农田验收工作流程</w:t>
      </w:r>
    </w:p>
    <w:p w14:paraId="334636D0">
      <w:pPr>
        <w:pStyle w:val="2"/>
        <w:rPr>
          <w:rFonts w:hint="eastAsia" w:eastAsia="方正小标宋简体"/>
          <w:lang w:eastAsia="zh-CN"/>
        </w:rPr>
      </w:pPr>
      <w:bookmarkStart w:id="0" w:name="_GoBack"/>
      <w:r>
        <w:rPr>
          <w:rFonts w:hint="eastAsia" w:eastAsia="方正小标宋简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551815</wp:posOffset>
            </wp:positionH>
            <wp:positionV relativeFrom="paragraph">
              <wp:posOffset>36830</wp:posOffset>
            </wp:positionV>
            <wp:extent cx="4290695" cy="7200265"/>
            <wp:effectExtent l="0" t="0" r="1905" b="635"/>
            <wp:wrapSquare wrapText="bothSides"/>
            <wp:docPr id="1" name="图片 2" descr="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流程图"/>
                    <pic:cNvPicPr>
                      <a:picLocks noChangeAspect="1"/>
                    </pic:cNvPicPr>
                  </pic:nvPicPr>
                  <pic:blipFill>
                    <a:blip r:embed="rId4"/>
                    <a:srcRect t="19040" b="13867"/>
                    <a:stretch>
                      <a:fillRect/>
                    </a:stretch>
                  </pic:blipFill>
                  <pic:spPr>
                    <a:xfrm>
                      <a:off x="0" y="0"/>
                      <a:ext cx="4290695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2F563707">
      <w:pPr>
        <w:pStyle w:val="2"/>
        <w:jc w:val="center"/>
        <w:rPr>
          <w:rFonts w:hint="eastAsia"/>
          <w:lang w:eastAsia="zh-CN"/>
        </w:rPr>
      </w:pPr>
    </w:p>
    <w:p w14:paraId="68ED3DAA">
      <w:pPr>
        <w:pStyle w:val="2"/>
        <w:jc w:val="center"/>
        <w:rPr>
          <w:rFonts w:hint="eastAsia"/>
          <w:lang w:eastAsia="zh-CN"/>
        </w:rPr>
      </w:pPr>
    </w:p>
    <w:p w14:paraId="2C6AD310">
      <w:pPr>
        <w:pStyle w:val="2"/>
        <w:jc w:val="center"/>
        <w:rPr>
          <w:rFonts w:hint="eastAsia"/>
          <w:lang w:eastAsia="zh-CN"/>
        </w:rPr>
      </w:pPr>
    </w:p>
    <w:p w14:paraId="3EA61B2F">
      <w:pPr>
        <w:pStyle w:val="2"/>
        <w:jc w:val="center"/>
        <w:rPr>
          <w:rFonts w:hint="eastAsia"/>
          <w:lang w:eastAsia="zh-CN"/>
        </w:rPr>
      </w:pPr>
    </w:p>
    <w:p w14:paraId="011BD128">
      <w:pPr>
        <w:pStyle w:val="2"/>
        <w:jc w:val="center"/>
        <w:rPr>
          <w:rFonts w:hint="eastAsia"/>
          <w:lang w:eastAsia="zh-CN"/>
        </w:rPr>
      </w:pPr>
    </w:p>
    <w:p w14:paraId="24FBAC05">
      <w:pPr>
        <w:pStyle w:val="2"/>
        <w:jc w:val="center"/>
        <w:rPr>
          <w:rFonts w:hint="eastAsia"/>
          <w:lang w:eastAsia="zh-CN"/>
        </w:rPr>
      </w:pPr>
    </w:p>
    <w:p w14:paraId="4EF1193F">
      <w:pPr>
        <w:pStyle w:val="2"/>
        <w:jc w:val="center"/>
        <w:rPr>
          <w:rFonts w:hint="eastAsia"/>
          <w:lang w:eastAsia="zh-CN"/>
        </w:rPr>
      </w:pPr>
    </w:p>
    <w:p w14:paraId="40E89844">
      <w:pPr>
        <w:pStyle w:val="2"/>
        <w:jc w:val="center"/>
        <w:rPr>
          <w:rFonts w:hint="eastAsia"/>
          <w:lang w:eastAsia="zh-CN"/>
        </w:rPr>
      </w:pPr>
    </w:p>
    <w:p w14:paraId="154BAE0F">
      <w:pPr>
        <w:pStyle w:val="2"/>
        <w:jc w:val="center"/>
        <w:rPr>
          <w:rFonts w:hint="eastAsia"/>
          <w:lang w:eastAsia="zh-CN"/>
        </w:rPr>
      </w:pPr>
    </w:p>
    <w:p w14:paraId="39AD27C3">
      <w:pPr>
        <w:pStyle w:val="2"/>
        <w:jc w:val="center"/>
        <w:rPr>
          <w:rFonts w:hint="eastAsia"/>
          <w:lang w:eastAsia="zh-CN"/>
        </w:rPr>
      </w:pPr>
    </w:p>
    <w:p w14:paraId="05008B68">
      <w:pPr>
        <w:pStyle w:val="2"/>
        <w:jc w:val="center"/>
        <w:rPr>
          <w:rFonts w:hint="eastAsia"/>
          <w:lang w:eastAsia="zh-CN"/>
        </w:rPr>
      </w:pPr>
    </w:p>
    <w:p w14:paraId="1C8119F6">
      <w:pPr>
        <w:pStyle w:val="2"/>
        <w:jc w:val="center"/>
        <w:rPr>
          <w:rFonts w:hint="eastAsia"/>
          <w:lang w:eastAsia="zh-CN"/>
        </w:rPr>
      </w:pPr>
    </w:p>
    <w:p w14:paraId="02DB3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355DB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62A23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right="0" w:rightChars="0" w:firstLine="0" w:firstLineChars="0"/>
        <w:jc w:val="left"/>
        <w:textAlignment w:val="auto"/>
        <w:outlineLvl w:val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</w:p>
    <w:p w14:paraId="59D24B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E68B3"/>
    <w:rsid w:val="3C2E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2026-10-23T07:53:00Z</dcterms:created>
  <dc:creator>李敏</dc:creator>
  <cp:lastModifiedBy>李敏</cp:lastModifiedBy>
  <dcterms:modified xsi:type="dcterms:W3CDTF">2026-10-23T07:53:32Z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21BEE25DA89147E5B3C97C5D149A4CE0_11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