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DF28">
      <w:pPr>
        <w:snapToGrid w:val="0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  <w:t>附件2</w:t>
      </w:r>
    </w:p>
    <w:p w14:paraId="29B42CDF">
      <w:pPr>
        <w:snapToGrid w:val="0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346D7728"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北京市市级水产原、良种场考评表</w:t>
      </w:r>
    </w:p>
    <w:p w14:paraId="1D16997E">
      <w:pPr>
        <w:pStyle w:val="2"/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405"/>
        <w:gridCol w:w="2990"/>
        <w:gridCol w:w="1050"/>
        <w:gridCol w:w="1785"/>
        <w:gridCol w:w="1015"/>
        <w:gridCol w:w="170"/>
        <w:gridCol w:w="526"/>
        <w:gridCol w:w="672"/>
      </w:tblGrid>
      <w:tr w14:paraId="1DCB8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tblHeader/>
          <w:jc w:val="center"/>
        </w:trPr>
        <w:tc>
          <w:tcPr>
            <w:tcW w:w="1278" w:type="dxa"/>
            <w:gridSpan w:val="2"/>
            <w:noWrap w:val="0"/>
            <w:vAlign w:val="center"/>
          </w:tcPr>
          <w:p w14:paraId="4A638AB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990" w:type="dxa"/>
            <w:noWrap w:val="0"/>
            <w:vAlign w:val="center"/>
          </w:tcPr>
          <w:p w14:paraId="7D2D6635">
            <w:pPr>
              <w:spacing w:line="36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93B184E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785" w:type="dxa"/>
            <w:noWrap w:val="0"/>
            <w:vAlign w:val="center"/>
          </w:tcPr>
          <w:p w14:paraId="6FCE4A8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B5609B3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198" w:type="dxa"/>
            <w:gridSpan w:val="2"/>
            <w:noWrap w:val="0"/>
            <w:vAlign w:val="top"/>
          </w:tcPr>
          <w:p w14:paraId="0CBDBC52">
            <w:pPr>
              <w:spacing w:line="360" w:lineRule="exact"/>
              <w:ind w:firstLine="105" w:firstLineChars="5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46D7D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tblHeader/>
          <w:jc w:val="center"/>
        </w:trPr>
        <w:tc>
          <w:tcPr>
            <w:tcW w:w="9486" w:type="dxa"/>
            <w:gridSpan w:val="9"/>
            <w:noWrap w:val="0"/>
            <w:vAlign w:val="center"/>
          </w:tcPr>
          <w:p w14:paraId="590F30D9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一票否决11项（合格划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Ｏ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，不合格划×）</w:t>
            </w:r>
          </w:p>
        </w:tc>
      </w:tr>
      <w:tr w14:paraId="29450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 w:hRule="atLeast"/>
          <w:tblHeader/>
          <w:jc w:val="center"/>
        </w:trPr>
        <w:tc>
          <w:tcPr>
            <w:tcW w:w="873" w:type="dxa"/>
            <w:vMerge w:val="restart"/>
            <w:noWrap w:val="0"/>
            <w:vAlign w:val="center"/>
          </w:tcPr>
          <w:p w14:paraId="73FEF0A3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  <w:p w14:paraId="095F564E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  <w:p w14:paraId="50E03A59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必</w:t>
            </w:r>
          </w:p>
          <w:p w14:paraId="208FEFD5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  <w:p w14:paraId="6CB30C1D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备</w:t>
            </w:r>
          </w:p>
          <w:p w14:paraId="08B1D3DD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  <w:p w14:paraId="2A02CD63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条</w:t>
            </w:r>
          </w:p>
          <w:p w14:paraId="495F09DA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  <w:p w14:paraId="54CFDE30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件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6DE12C00">
            <w:pPr>
              <w:widowControl/>
              <w:spacing w:beforeLines="0" w:afterLines="0" w:line="3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1.申报对象为列入《国家水产养殖种质资源种类名录》或经国家认可推广并取得经营权的品种（种类）或</w:t>
            </w: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列入《国家重点保护野生动物名录》、《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北京市二级保护野生动物名录》的品种（种类），且活体资源在北京境内。</w:t>
            </w:r>
          </w:p>
        </w:tc>
        <w:tc>
          <w:tcPr>
            <w:tcW w:w="672" w:type="dxa"/>
            <w:noWrap w:val="0"/>
            <w:vAlign w:val="center"/>
          </w:tcPr>
          <w:p w14:paraId="0509827A"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4F49E8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58AFCF23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151E3E61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2.具有独立法人资格，非渔业行政管理或监督等部门。</w:t>
            </w:r>
          </w:p>
        </w:tc>
        <w:tc>
          <w:tcPr>
            <w:tcW w:w="672" w:type="dxa"/>
            <w:noWrap w:val="0"/>
            <w:vAlign w:val="center"/>
          </w:tcPr>
          <w:p w14:paraId="08D3B826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FC4D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75E036A7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54D7FAB9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3.取得相应种类（品种）的《水产苗种生产许可证》（珍稀、濒危水生野生动植物提供《水生野生动物人工繁育许可证》和《水生野生动物经营利用许可证》），且在有效期内。</w:t>
            </w:r>
          </w:p>
        </w:tc>
        <w:tc>
          <w:tcPr>
            <w:tcW w:w="672" w:type="dxa"/>
            <w:noWrap w:val="0"/>
            <w:vAlign w:val="center"/>
          </w:tcPr>
          <w:p w14:paraId="7556A508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A40B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1940DE22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26A09A59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4.持有新版《水域滩涂养殖证》或《不动产权证书》（登记养殖水域、滩涂）或可证明其水域、滩涂的承包经营权、使用权的其他权证和规范合同（期限自确定之日起不少于5年）。</w:t>
            </w:r>
          </w:p>
        </w:tc>
        <w:tc>
          <w:tcPr>
            <w:tcW w:w="672" w:type="dxa"/>
            <w:noWrap w:val="0"/>
            <w:vAlign w:val="center"/>
          </w:tcPr>
          <w:p w14:paraId="4A54F77A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30369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51832177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C33F091">
            <w:pPr>
              <w:spacing w:beforeLines="0" w:afterLines="0" w:line="3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5.场区面积25亩以上（其他养殖模式1000平方米以上），核心亲本保种规模达标（鱼类500尾以上（达氏鳇300尾及以上）、龟鳖及其他类500只（尾）以上。。 </w:t>
            </w:r>
          </w:p>
        </w:tc>
        <w:tc>
          <w:tcPr>
            <w:tcW w:w="672" w:type="dxa"/>
            <w:tcBorders>
              <w:bottom w:val="single" w:color="auto" w:sz="4" w:space="0"/>
            </w:tcBorders>
            <w:noWrap w:val="0"/>
            <w:vAlign w:val="center"/>
          </w:tcPr>
          <w:p w14:paraId="79795523">
            <w:pPr>
              <w:spacing w:line="2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62372C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28FA53C7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8135BC9">
            <w:pPr>
              <w:widowControl/>
              <w:spacing w:beforeLines="0" w:afterLines="0" w:line="320" w:lineRule="exact"/>
              <w:ind w:left="105" w:leftChars="5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6.近三年年均苗种产量达到大宗鱼类5000万尾以上、鲟鱼800万尾以上或纯种产量10万尾以上、龟鳖5万只以上（珍稀濒危保护种类500只（尾）以上）、锦鲤3000万尾，金鱼10万尾以上。</w:t>
            </w:r>
          </w:p>
        </w:tc>
        <w:tc>
          <w:tcPr>
            <w:tcW w:w="672" w:type="dxa"/>
            <w:tcBorders>
              <w:bottom w:val="single" w:color="auto" w:sz="4" w:space="0"/>
            </w:tcBorders>
            <w:noWrap w:val="0"/>
            <w:vAlign w:val="center"/>
          </w:tcPr>
          <w:p w14:paraId="13D1B1E0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0FBA2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7CBC7CB5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4181E553">
            <w:pPr>
              <w:spacing w:beforeLines="0" w:afterLines="0" w:line="3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7.不存在遭遇不可抗力无法恢复生产，或复产后生产条件达不到要求的情形。（仅适用于复查）</w:t>
            </w:r>
          </w:p>
        </w:tc>
        <w:tc>
          <w:tcPr>
            <w:tcW w:w="672" w:type="dxa"/>
            <w:tcBorders>
              <w:top w:val="single" w:color="auto" w:sz="4" w:space="0"/>
            </w:tcBorders>
            <w:noWrap w:val="0"/>
            <w:vAlign w:val="center"/>
          </w:tcPr>
          <w:p w14:paraId="4C5C9761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8DCC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64302AFE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45236565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8.无截留、挤占、挪用保种选育专项经费的行为。（仅适用于复查且享受中央和市级财政资金支持的单位）</w:t>
            </w:r>
          </w:p>
        </w:tc>
        <w:tc>
          <w:tcPr>
            <w:tcW w:w="672" w:type="dxa"/>
            <w:noWrap w:val="0"/>
            <w:vAlign w:val="center"/>
          </w:tcPr>
          <w:p w14:paraId="3B542287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D488A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02552525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72086C4D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9.近3年（含本年度）药残抽检结果合格（未被抽检年份视同合格）或动物检疫证明材料，未发生重大安全事故。</w:t>
            </w:r>
          </w:p>
        </w:tc>
        <w:tc>
          <w:tcPr>
            <w:tcW w:w="672" w:type="dxa"/>
            <w:noWrap w:val="0"/>
            <w:vAlign w:val="center"/>
          </w:tcPr>
          <w:p w14:paraId="589D6104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A6AA1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7B00EC8E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21C2E42C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10.无连续两次不提交年度工作报告的行为，无遇重大事项未及时上报的行为。（仅适用于复查）</w:t>
            </w:r>
          </w:p>
        </w:tc>
        <w:tc>
          <w:tcPr>
            <w:tcW w:w="672" w:type="dxa"/>
            <w:noWrap w:val="0"/>
            <w:vAlign w:val="center"/>
          </w:tcPr>
          <w:p w14:paraId="79F48F45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D531D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7947D511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40924947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11.至迟于有效期截止或暂缓复查期结束日前3个月提出复查申请。（仅适用于复查）</w:t>
            </w:r>
          </w:p>
        </w:tc>
        <w:tc>
          <w:tcPr>
            <w:tcW w:w="672" w:type="dxa"/>
            <w:noWrap w:val="0"/>
            <w:vAlign w:val="center"/>
          </w:tcPr>
          <w:p w14:paraId="77CD609F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8E092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tblHeader/>
          <w:jc w:val="center"/>
        </w:trPr>
        <w:tc>
          <w:tcPr>
            <w:tcW w:w="9486" w:type="dxa"/>
            <w:gridSpan w:val="9"/>
            <w:noWrap w:val="0"/>
            <w:vAlign w:val="center"/>
          </w:tcPr>
          <w:p w14:paraId="07C57034">
            <w:pPr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如无一票否决项请填写以下评分项（共40项）</w:t>
            </w:r>
          </w:p>
        </w:tc>
      </w:tr>
      <w:tr w14:paraId="49693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noWrap w:val="0"/>
            <w:vAlign w:val="top"/>
          </w:tcPr>
          <w:p w14:paraId="3EE04051"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考评</w:t>
            </w:r>
          </w:p>
          <w:p w14:paraId="238A2766"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项目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3E30865A"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具体考核指标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216D8137"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分值</w:t>
            </w:r>
          </w:p>
        </w:tc>
        <w:tc>
          <w:tcPr>
            <w:tcW w:w="672" w:type="dxa"/>
            <w:noWrap w:val="0"/>
            <w:vAlign w:val="center"/>
          </w:tcPr>
          <w:p w14:paraId="4CB3A5CB"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得分</w:t>
            </w:r>
          </w:p>
        </w:tc>
      </w:tr>
      <w:tr w14:paraId="3BDC6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1" w:hRule="atLeast"/>
          <w:tblHeader/>
          <w:jc w:val="center"/>
        </w:trPr>
        <w:tc>
          <w:tcPr>
            <w:tcW w:w="873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F799472">
            <w:pPr>
              <w:spacing w:line="26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29"/>
                <w:szCs w:val="21"/>
              </w:rPr>
              <w:t xml:space="preserve">基础条件基础（20）分 </w:t>
            </w:r>
          </w:p>
        </w:tc>
        <w:tc>
          <w:tcPr>
            <w:tcW w:w="724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455C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jc w:val="left"/>
              <w:textAlignment w:val="auto"/>
              <w:rPr>
                <w:rFonts w:ascii="宋体" w:hAnsi="宋体" w:cs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原种场应建在该种类的原产地，良种场应建在该种类适宜养殖的地区。抗洪、防涝、抗旱能力符合水利部门50年一遇标准。场区环境整洁、布局合理，生产区、管理区、生活区合理隔离。水电路、热、增氧和投饵等配套设施设备完备、运转正常、维护良好。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623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tcBorders>
              <w:bottom w:val="single" w:color="auto" w:sz="4" w:space="0"/>
            </w:tcBorders>
            <w:noWrap w:val="0"/>
            <w:vAlign w:val="top"/>
          </w:tcPr>
          <w:p w14:paraId="6DA5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  <w:highlight w:val="yellow"/>
              </w:rPr>
            </w:pPr>
          </w:p>
        </w:tc>
      </w:tr>
      <w:tr w14:paraId="46F93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873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4513162">
            <w:pPr>
              <w:spacing w:line="260" w:lineRule="exact"/>
              <w:ind w:left="113" w:right="113"/>
              <w:jc w:val="center"/>
              <w:rPr>
                <w:rFonts w:hint="eastAsia" w:ascii="宋体" w:hAnsi="宋体" w:cs="宋体"/>
                <w:b/>
                <w:bCs/>
                <w:color w:val="auto"/>
                <w:spacing w:val="29"/>
                <w:szCs w:val="21"/>
              </w:rPr>
            </w:pPr>
          </w:p>
        </w:tc>
        <w:tc>
          <w:tcPr>
            <w:tcW w:w="724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23FA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13.亲本池、后备亲本池、暂养池、繁育车间、育种池等标识明显，布局合理，比例适当；有独立的进排水系统，且没有淤积、渗漏、坍塌现象。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C28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tcBorders>
              <w:top w:val="single" w:color="auto" w:sz="4" w:space="0"/>
            </w:tcBorders>
            <w:noWrap w:val="0"/>
            <w:vAlign w:val="top"/>
          </w:tcPr>
          <w:p w14:paraId="75AEC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  <w:highlight w:val="yellow"/>
              </w:rPr>
            </w:pPr>
          </w:p>
        </w:tc>
      </w:tr>
      <w:tr w14:paraId="71B1D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0D3B1603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41991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14.水源充足，产地环境符合《NY/T3616-2020水产养殖场建设规范》等标准，有近3年的水质检测报告；生态环境适宜养殖种类的生长、繁殖和遗传性状保存。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23E69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5A5F1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6C56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75BC5D22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18B1D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15.具有相应的水质检测仪器设备，日常技术试验设备，</w:t>
            </w:r>
            <w:r>
              <w:rPr>
                <w:rFonts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能够定期进行水质监测；具有尾水净化处理设施设备，定期进行养殖用水水质监测，养殖尾水排放达到《SC/T9101-2007淡水池塘养殖水排放要求》。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7F19A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1E9AB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4767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2DCCA394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09213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16.聘用或配备1名及以上渔业乡村兽医或执业兽医，负责病害防控工作，履行兽药处方等制度。病死水生动物按照《SC/T 7015-2022  病死水生动物及病害水生动物产品无害化处理规范》进行无害化处理。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40E15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24D86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391A6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39B3FAF3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391C2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17.设疫病隔离区，配备病死生物无害化处理设施设备且正常使用，有生产生活垃圾集中收集或处理设施设备。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8433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1A813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6E86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2B3EE88E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563B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18.资料室、档案室、实验室、药物及饲料仓库配备齐全，设有专职或兼职人员管理。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3AE57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55A83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23A91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1EF1A222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11C87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19.具备开展原（良）种保种数量、外部形态与生长等项目测定的条件。</w:t>
            </w:r>
          </w:p>
        </w:tc>
        <w:tc>
          <w:tcPr>
            <w:tcW w:w="6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477FA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tcBorders>
              <w:bottom w:val="single" w:color="auto" w:sz="8" w:space="0"/>
            </w:tcBorders>
            <w:noWrap w:val="0"/>
            <w:vAlign w:val="top"/>
          </w:tcPr>
          <w:p w14:paraId="295B2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 w14:paraId="4C420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6F759372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50A54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20.水产原、良种场应满足以下生产效益要求：品种应具有一定的推广面积，原良种场应具有一定的经济效益、生态效益。</w:t>
            </w:r>
          </w:p>
        </w:tc>
        <w:tc>
          <w:tcPr>
            <w:tcW w:w="6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6E36D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tcBorders>
              <w:bottom w:val="single" w:color="auto" w:sz="8" w:space="0"/>
            </w:tcBorders>
            <w:noWrap w:val="0"/>
            <w:vAlign w:val="top"/>
          </w:tcPr>
          <w:p w14:paraId="1C9FD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 w14:paraId="212A4F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  <w:tblHeader/>
          <w:jc w:val="center"/>
        </w:trPr>
        <w:tc>
          <w:tcPr>
            <w:tcW w:w="87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 w14:paraId="1612EE70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2AF8E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21.水产原、良种场应满足以下生产经营要求：从事水产原、良种产品生产2年以上，水产原、良种实际生产能力达到设计生产能力60%以上，产品质量符合有关标准；经营状况良好。</w:t>
            </w:r>
          </w:p>
        </w:tc>
        <w:tc>
          <w:tcPr>
            <w:tcW w:w="6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1D15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tcBorders>
              <w:bottom w:val="single" w:color="auto" w:sz="8" w:space="0"/>
            </w:tcBorders>
            <w:noWrap w:val="0"/>
            <w:vAlign w:val="top"/>
          </w:tcPr>
          <w:p w14:paraId="2D9FC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 w14:paraId="70E0B7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tcBorders>
              <w:bottom w:val="single" w:color="auto" w:sz="8" w:space="0"/>
            </w:tcBorders>
            <w:noWrap w:val="0"/>
            <w:vAlign w:val="center"/>
          </w:tcPr>
          <w:p w14:paraId="623F4682">
            <w:pPr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小计</w:t>
            </w:r>
          </w:p>
        </w:tc>
        <w:tc>
          <w:tcPr>
            <w:tcW w:w="724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334FA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5E782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72" w:type="dxa"/>
            <w:tcBorders>
              <w:bottom w:val="single" w:color="auto" w:sz="8" w:space="0"/>
            </w:tcBorders>
            <w:noWrap w:val="0"/>
            <w:vAlign w:val="center"/>
          </w:tcPr>
          <w:p w14:paraId="4F4B2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40E05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restart"/>
            <w:noWrap w:val="0"/>
            <w:textDirection w:val="tbRlV"/>
            <w:vAlign w:val="center"/>
          </w:tcPr>
          <w:p w14:paraId="572407F2">
            <w:pPr>
              <w:spacing w:line="260" w:lineRule="exact"/>
              <w:ind w:left="113" w:right="113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29"/>
                <w:szCs w:val="21"/>
              </w:rPr>
              <w:t>技术条件（30）分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2C982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22.场长具有5年以上水产养殖管理经验。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6790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69268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8BA7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77E0E39F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7643C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23.主要技术负责人具有遗传育种等相关专业知识，有苗种繁育生产工作经验。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2B27E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3F403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7585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07A91CBE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6E680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24.中级以上、初级和技术操作工人占全场职工比例分别不低于8%、15%和30%。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319AF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672" w:type="dxa"/>
            <w:noWrap w:val="0"/>
            <w:vAlign w:val="top"/>
          </w:tcPr>
          <w:p w14:paraId="69C71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74C83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5CDAD6B3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5FFA9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25.原（良）种保存、生产及苗种繁育技术操作规程装订成册或上墙，掌握良好。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770EA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55D3F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64DC1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6BD7802B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730FF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26.有与区级（含）以上长期合作技术依托单位签订的技术合作协议。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7B0A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7FC09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154F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5F9459CB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74146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27.具有科学合理的保种方案或良种选育技术路线，并不断完善。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7B1BE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672" w:type="dxa"/>
            <w:noWrap w:val="0"/>
            <w:vAlign w:val="top"/>
          </w:tcPr>
          <w:p w14:paraId="6893E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ED26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7C9ADDD0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35B6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28.公开发表相关论文，获得与保种选育相关的专利等。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17C73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6FC65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46F6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6BB2EE7C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3CE9A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29.定期对职工进行保种、良种选育技术及质量安全教育培训。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3A31E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672" w:type="dxa"/>
            <w:noWrap w:val="0"/>
            <w:vAlign w:val="top"/>
          </w:tcPr>
          <w:p w14:paraId="13EF4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EBEE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0A0647D9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5B6EE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30.作为参与单位，承担区级（含）以上遗传育种研发或原（良）种保种项目。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09C2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2DC68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53A6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noWrap w:val="0"/>
            <w:vAlign w:val="top"/>
          </w:tcPr>
          <w:p w14:paraId="7281FE2F">
            <w:pPr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小计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64A68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66886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 w14:paraId="55A36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58736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tblHeader/>
          <w:jc w:val="center"/>
        </w:trPr>
        <w:tc>
          <w:tcPr>
            <w:tcW w:w="873" w:type="dxa"/>
            <w:vMerge w:val="restart"/>
            <w:noWrap w:val="0"/>
            <w:textDirection w:val="tbRlV"/>
            <w:vAlign w:val="center"/>
          </w:tcPr>
          <w:p w14:paraId="50C34237">
            <w:pPr>
              <w:spacing w:line="260" w:lineRule="exact"/>
              <w:ind w:left="113" w:right="113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原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29"/>
                <w:szCs w:val="21"/>
              </w:rPr>
              <w:t>（良）种生产质量管理（30分）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62289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31.亲本来源清楚、记录齐全。有亲鱼订购合同及良种证明，珍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稀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、濒危类还需提供</w:t>
            </w:r>
            <w:r>
              <w:rPr>
                <w:rFonts w:hint="eastAsia"/>
                <w:color w:val="auto"/>
              </w:rPr>
              <w:t>相应野生保护动物核发来源证明材料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6E41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1AA0B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77235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71177D5F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CC89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32.亲本种质符合有关标准。无种质检测报告（2年内）不得分。所保育宫廷金鱼品种种质资源积累达10年以上，形成稳定的家系资源。至少保存所保护品种种质资源3代以上，并具备繁殖记录。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1B1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tcBorders>
              <w:bottom w:val="single" w:color="auto" w:sz="4" w:space="0"/>
            </w:tcBorders>
            <w:noWrap w:val="0"/>
            <w:vAlign w:val="top"/>
          </w:tcPr>
          <w:p w14:paraId="356E1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AFEDA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0852FEB2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9A59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33.亲本质量符合有关质量安全标准。无质量检测报告（2年内）不得分。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4BCD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72" w:type="dxa"/>
            <w:tcBorders>
              <w:top w:val="single" w:color="auto" w:sz="4" w:space="0"/>
            </w:tcBorders>
            <w:noWrap w:val="0"/>
            <w:vAlign w:val="top"/>
          </w:tcPr>
          <w:p w14:paraId="13788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22A6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3BDC4B53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2AC11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34.建立亲本定期更新制度，按时记载，内容规范详细、完整、准确。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200DD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6E63D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CA0FA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22655A83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5A934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35.建立原（良）种、苗种生产记录制度，按时记载，内容规范详细、完整准确。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4C8B4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22F5D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5362F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2D5C03A1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57B38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36.建立原（良）种保种选育记录制度，按时记载，内容规范详细、完整准确。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75C9D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1FA08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1DB0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566D58CC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2D724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37.建立原（良）种培育和苗种繁育用药记录制度，按时记载，内容规范详细、完整准确。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16E8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53E2D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898B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4B17C093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0EAB2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38.近3年（含本年度）药残抽检结果合格证明（未被抽检年份视同合格）。近3年来未发生重大水生动物疫病。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F54C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6035A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66A8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4B1F7E1C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43B2A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39.建立水产苗种产地检疫制度，近3年每年均实施动物检疫合格证明制度。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775C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1FF06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E5B62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0D656177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37FA5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40.严格执行隔离保种制度，有效防止原良种逃逸和品种混杂。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16E93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3E703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CE80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noWrap w:val="0"/>
            <w:vAlign w:val="center"/>
          </w:tcPr>
          <w:p w14:paraId="4B22C56C">
            <w:pPr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小计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07606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5D6D2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 w14:paraId="1DB2C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1F6D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873" w:type="dxa"/>
            <w:vMerge w:val="restart"/>
            <w:noWrap w:val="0"/>
            <w:textDirection w:val="tbRlV"/>
            <w:vAlign w:val="center"/>
          </w:tcPr>
          <w:p w14:paraId="630D32ED">
            <w:pPr>
              <w:spacing w:line="26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pacing w:val="29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29"/>
                <w:szCs w:val="21"/>
              </w:rPr>
              <w:t>经营管理（20分）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3D4E0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41.建立生产经营管理制度、岗位责任制、档案管理制度、培训考核制度等。张贴重要的管理制度。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A615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7FB67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7E6C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tblHeader/>
          <w:jc w:val="center"/>
        </w:trPr>
        <w:tc>
          <w:tcPr>
            <w:tcW w:w="873" w:type="dxa"/>
            <w:vMerge w:val="continue"/>
            <w:noWrap w:val="0"/>
            <w:textDirection w:val="tbRlV"/>
            <w:vAlign w:val="center"/>
          </w:tcPr>
          <w:p w14:paraId="4469AE3A">
            <w:pPr>
              <w:spacing w:line="26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pacing w:val="29"/>
                <w:szCs w:val="21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49B8D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42.建立饲料、药品等生产投入品存放、保管制度。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30FB6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01CAC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2A6E2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6524F154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25C2D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43.建立销售记录、售后服务制度。为客户（养殖户）提供养殖技术咨询和服务，用户反馈良好。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1387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3DEBD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6B4D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5FD32679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2DD5F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44.无不提交核心保种亲本有关表型、基因型、环境型相关信息（不含涉及商业秘密）的行为。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3A9E3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63876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65CF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717E8D0E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31CFD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45.有经注册的原良种产品品牌，有一定的品牌知名度。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E287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44D66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FCC66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7532C675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01D1E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46.被评为区级（含）以上产业化龙头企业。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45DD8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72929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A86F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5ADFF299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6A3B0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47.</w:t>
            </w:r>
            <w:r>
              <w:rPr>
                <w:rFonts w:hint="eastAsia"/>
                <w:color w:val="auto"/>
              </w:rPr>
              <w:t>企业通过ISO或HACCP等标准化认证或为AA级以上信誉企业。事业单位获得优秀文明单位称号等。或被评为市级及以上重点种业企业。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46995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09A73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83F2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252C2D1C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3F7598D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 w:firstLine="0" w:firstLineChars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48.具</w:t>
            </w:r>
            <w:r>
              <w:rPr>
                <w:rFonts w:hint="eastAsia" w:eastAsia="宋体"/>
                <w:color w:val="auto"/>
                <w:sz w:val="21"/>
              </w:rPr>
              <w:t>有自主培育经国家审定发布的品种，建立“育、繁、推”一体化发展模式。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73606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7F866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EBDF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0513B2BE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4D62E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49.近3年生产经营良好，经济效益明显。未列入严重违法失信名单和经营异常名录（查验《国家企业信用信息公示系统》信息）。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C7CF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2E859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3A202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68D15998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505B1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50.近3年未发生重大安全生产事故。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BF43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480A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E08C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noWrap w:val="0"/>
            <w:vAlign w:val="center"/>
          </w:tcPr>
          <w:p w14:paraId="3ED129D4">
            <w:pPr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小计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66661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40176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 w14:paraId="69559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6F4A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118" w:type="dxa"/>
            <w:gridSpan w:val="6"/>
            <w:noWrap w:val="0"/>
            <w:vAlign w:val="top"/>
          </w:tcPr>
          <w:p w14:paraId="0C04C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合　　计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700AB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100</w:t>
            </w:r>
          </w:p>
        </w:tc>
        <w:tc>
          <w:tcPr>
            <w:tcW w:w="672" w:type="dxa"/>
            <w:noWrap w:val="0"/>
            <w:vAlign w:val="top"/>
          </w:tcPr>
          <w:p w14:paraId="19112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</w:tbl>
    <w:p w14:paraId="5FEC15A2">
      <w:pPr>
        <w:spacing w:line="260" w:lineRule="exact"/>
        <w:ind w:left="641" w:hanging="641" w:hangingChars="304"/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说明：</w:t>
      </w:r>
      <w:r>
        <w:rPr>
          <w:rFonts w:hint="eastAsia" w:ascii="宋体" w:hAnsi="宋体" w:cs="宋体"/>
          <w:color w:val="auto"/>
        </w:rPr>
        <w:t>对</w:t>
      </w:r>
      <w:r>
        <w:rPr>
          <w:rFonts w:hint="eastAsia"/>
          <w:color w:val="auto"/>
        </w:rPr>
        <w:t>各项指标进行打分，分数保留小数点后一位，单项内容最低分为0分，一般情况下，考核依据的数据以上年和本年度现有数据为准。</w:t>
      </w:r>
    </w:p>
    <w:p w14:paraId="500601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66885"/>
    <w:rsid w:val="39F6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  <w:style w:type="paragraph" w:styleId="3">
    <w:name w:val="Body Text Indent"/>
    <w:basedOn w:val="1"/>
    <w:uiPriority w:val="0"/>
    <w:pPr>
      <w:ind w:firstLine="420"/>
    </w:pPr>
  </w:style>
  <w:style w:type="paragraph" w:styleId="4">
    <w:name w:val="Body Text First Indent 2"/>
    <w:basedOn w:val="3"/>
    <w:next w:val="1"/>
    <w:uiPriority w:val="0"/>
    <w:pPr>
      <w:ind w:firstLine="21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2026-01-27T02:27:00Z</dcterms:created>
  <dc:creator>李敏</dc:creator>
  <cp:lastModifiedBy>李敏</cp:lastModifiedBy>
  <dcterms:modified xsi:type="dcterms:W3CDTF">2026-01-27T02:30:42Z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3196C5704A6F4326BE7E569CDF514020_11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