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0"/>
        </w:tabs>
        <w:kinsoku/>
        <w:overflowPunct/>
        <w:topLinePunct w:val="0"/>
        <w:autoSpaceDE w:val="0"/>
        <w:autoSpaceDN w:val="0"/>
        <w:bidi w:val="0"/>
        <w:adjustRightInd w:val="0"/>
        <w:snapToGrid/>
        <w:spacing w:before="0" w:beforeAutospacing="0" w:after="0" w:afterAutospacing="0" w:line="360" w:lineRule="auto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bookmarkStart w:id="0" w:name="_Toc28359022"/>
      <w:bookmarkStart w:id="1" w:name="_Toc35393809"/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乡村产业提升项目成交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结果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公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告</w:t>
      </w:r>
      <w:bookmarkEnd w:id="0"/>
      <w:bookmarkEnd w:id="1"/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一、项目编号：BJJQ-2024-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400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二、项目名称：</w:t>
      </w:r>
      <w:r>
        <w:rPr>
          <w:rFonts w:hint="default" w:ascii="Times New Roman" w:hAnsi="Times New Roman" w:cs="Times New Roman" w:eastAsiaTheme="minorEastAsia"/>
          <w:sz w:val="24"/>
        </w:rPr>
        <w:t>乡村产业提升项目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三、成交信息</w:t>
      </w:r>
    </w:p>
    <w:tbl>
      <w:tblPr>
        <w:tblStyle w:val="14"/>
        <w:tblW w:w="498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2848"/>
        <w:gridCol w:w="2527"/>
        <w:gridCol w:w="2293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包号</w:t>
            </w:r>
          </w:p>
        </w:tc>
        <w:tc>
          <w:tcPr>
            <w:tcW w:w="1501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供应商名称</w:t>
            </w:r>
          </w:p>
        </w:tc>
        <w:tc>
          <w:tcPr>
            <w:tcW w:w="12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统一社会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信用代码</w:t>
            </w:r>
          </w:p>
        </w:tc>
        <w:tc>
          <w:tcPr>
            <w:tcW w:w="1222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地址</w:t>
            </w:r>
          </w:p>
        </w:tc>
        <w:tc>
          <w:tcPr>
            <w:tcW w:w="660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成交金额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348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01</w:t>
            </w:r>
          </w:p>
        </w:tc>
        <w:tc>
          <w:tcPr>
            <w:tcW w:w="1501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  <w:t>北京北农城乡规划设计有限公司</w:t>
            </w:r>
          </w:p>
        </w:tc>
        <w:tc>
          <w:tcPr>
            <w:tcW w:w="12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  <w:t>91110114MA01BH1788</w:t>
            </w:r>
          </w:p>
        </w:tc>
        <w:tc>
          <w:tcPr>
            <w:tcW w:w="1222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  <w:t>北京市昌平区科技园区北农路7号科技综合楼A0910室</w:t>
            </w:r>
          </w:p>
        </w:tc>
        <w:tc>
          <w:tcPr>
            <w:tcW w:w="66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￥400,000.00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348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02</w:t>
            </w:r>
          </w:p>
        </w:tc>
        <w:tc>
          <w:tcPr>
            <w:tcW w:w="1501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  <w:t>北京宏雅玉食农业科技有限公司</w:t>
            </w:r>
          </w:p>
        </w:tc>
        <w:tc>
          <w:tcPr>
            <w:tcW w:w="1267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vertAlign w:val="baseline"/>
                <w:lang w:val="en-US" w:eastAsia="zh-CN" w:bidi="ar-SA"/>
              </w:rPr>
              <w:t>91110115MA04BH1X3M</w:t>
            </w:r>
          </w:p>
        </w:tc>
        <w:tc>
          <w:tcPr>
            <w:tcW w:w="1222" w:type="pc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vertAlign w:val="baseline"/>
                <w:lang w:val="en-US" w:eastAsia="zh-CN" w:bidi="ar-SA"/>
              </w:rPr>
              <w:t>北京市密云区大城子镇政府东侧海惠诚综合楼101室-2350（集群注册）</w:t>
            </w:r>
          </w:p>
        </w:tc>
        <w:tc>
          <w:tcPr>
            <w:tcW w:w="66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￥1,110,000.00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四、主要标的信息</w:t>
      </w:r>
    </w:p>
    <w:tbl>
      <w:tblPr>
        <w:tblStyle w:val="1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000" w:type="pct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2"/>
                <w:szCs w:val="22"/>
              </w:rPr>
              <w:t>服务类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名称：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乡村产业提升项目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服务范围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服务要求：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详见竞争性磋商文件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服务时间：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自签订合同之日至2024年11月。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napToGrid/>
              <w:spacing w:beforeAutospacing="0" w:afterAutospacing="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服务标准：详见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竞争性磋商文件。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highlight w:val="yellow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五、评审专家名单：聂青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贾峰勇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李媛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六、代理服务收费标准及金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额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共计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2.265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万元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其中第一包0.6万元，第二包1.665万元，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收费标准详见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竞争性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磋商文件。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七、公告期限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自本公告发布之日起1个工作日。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八、其他补充事宜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bidi w:val="0"/>
        <w:snapToGrid/>
        <w:spacing w:beforeAutospacing="0" w:afterAutospacing="0" w:line="360" w:lineRule="auto"/>
        <w:ind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8.1本公告同时在中国政府采购网（http://www.ccgp.gov.cn）、北京市政府采购网（http://www.ccgp-beijing.gov.cn/）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以及</w:t>
      </w:r>
      <w:r>
        <w:rPr>
          <w:rFonts w:hint="default" w:ascii="Times New Roman" w:hAnsi="Times New Roman" w:eastAsia="宋体" w:cs="Times New Roman"/>
          <w:sz w:val="24"/>
          <w:szCs w:val="24"/>
        </w:rPr>
        <w:t>北京汇诚金桥国际招标咨询有限公司网站（http://www.hcjq.net/）发布。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8.2采购代理机构项目编号：BJJQ-2024-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400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8.3本项目成交供应商评审总得分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：第一包91.75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，第二包93.95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textAlignment w:val="auto"/>
        <w:outlineLvl w:val="9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九、凡对本次公告内容提出询问，请按以下方式联系。</w:t>
      </w:r>
    </w:p>
    <w:p>
      <w:pPr>
        <w:widowControl/>
        <w:spacing w:line="360" w:lineRule="auto"/>
        <w:ind w:firstLine="720" w:firstLineChars="300"/>
        <w:jc w:val="left"/>
        <w:rPr>
          <w:rFonts w:hint="default" w:ascii="Times New Roman" w:hAnsi="Times New Roman" w:eastAsia="宋体" w:cs="Times New Roman"/>
          <w:b w:val="0"/>
          <w:bCs/>
          <w:sz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</w:rPr>
        <w:t>1.采购人信息</w:t>
      </w:r>
    </w:p>
    <w:p>
      <w:pPr>
        <w:spacing w:line="360" w:lineRule="auto"/>
        <w:ind w:left="1079" w:leftChars="371" w:hanging="300" w:hangingChars="125"/>
        <w:jc w:val="left"/>
        <w:rPr>
          <w:rFonts w:hint="default" w:ascii="Times New Roman" w:hAnsi="Times New Roman" w:eastAsia="宋体" w:cs="Times New Roman"/>
          <w:b w:val="0"/>
          <w:bCs/>
          <w:sz w:val="24"/>
        </w:rPr>
      </w:pPr>
      <w:bookmarkStart w:id="2" w:name="_Toc28359009"/>
      <w:bookmarkStart w:id="3" w:name="_Toc28359086"/>
      <w:r>
        <w:rPr>
          <w:rFonts w:hint="default" w:ascii="Times New Roman" w:hAnsi="Times New Roman" w:eastAsia="宋体" w:cs="Times New Roman"/>
          <w:b w:val="0"/>
          <w:bCs/>
          <w:sz w:val="24"/>
        </w:rPr>
        <w:t xml:space="preserve">名    称：北京市农业农村局 </w:t>
      </w:r>
    </w:p>
    <w:p>
      <w:pPr>
        <w:spacing w:line="360" w:lineRule="auto"/>
        <w:ind w:left="1079" w:leftChars="371" w:hanging="300" w:hangingChars="125"/>
        <w:jc w:val="left"/>
        <w:rPr>
          <w:rFonts w:hint="default" w:ascii="Times New Roman" w:hAnsi="Times New Roman" w:eastAsia="宋体" w:cs="Times New Roman"/>
          <w:b w:val="0"/>
          <w:bCs/>
          <w:sz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</w:rPr>
        <w:t>地    址：北京市通州区潞城镇留庄路5号院</w:t>
      </w:r>
    </w:p>
    <w:p>
      <w:pPr>
        <w:spacing w:line="360" w:lineRule="auto"/>
        <w:ind w:left="1079" w:leftChars="371" w:hanging="300" w:hangingChars="125"/>
        <w:jc w:val="left"/>
        <w:rPr>
          <w:rFonts w:hint="default" w:ascii="Times New Roman" w:hAnsi="Times New Roman" w:eastAsia="宋体" w:cs="Times New Roman"/>
          <w:b w:val="0"/>
          <w:bCs/>
          <w:sz w:val="24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</w:rPr>
        <w:t>联系方式：010-</w:t>
      </w:r>
      <w:r>
        <w:rPr>
          <w:rFonts w:hint="default" w:ascii="Times New Roman" w:hAnsi="Times New Roman" w:eastAsia="宋体" w:cs="Times New Roman"/>
          <w:b w:val="0"/>
          <w:bCs/>
          <w:sz w:val="24"/>
          <w:lang w:val="en-US" w:eastAsia="zh-CN"/>
        </w:rPr>
        <w:t>555251</w:t>
      </w:r>
      <w:r>
        <w:rPr>
          <w:rFonts w:hint="eastAsia" w:ascii="Times New Roman" w:hAnsi="Times New Roman" w:eastAsia="宋体" w:cs="Times New Roman"/>
          <w:b w:val="0"/>
          <w:bCs/>
          <w:sz w:val="24"/>
          <w:lang w:val="en-US" w:eastAsia="zh-CN"/>
        </w:rPr>
        <w:t>26</w:t>
      </w:r>
      <w:bookmarkStart w:id="6" w:name="_GoBack"/>
      <w:bookmarkEnd w:id="6"/>
    </w:p>
    <w:p>
      <w:pPr>
        <w:spacing w:line="360" w:lineRule="auto"/>
        <w:ind w:left="1076" w:leftChars="371" w:hanging="297" w:hangingChars="124"/>
        <w:jc w:val="left"/>
        <w:rPr>
          <w:rFonts w:hint="default" w:ascii="Times New Roman" w:hAnsi="Times New Roman" w:eastAsia="宋体" w:cs="Times New Roman"/>
          <w:b w:val="0"/>
          <w:bCs/>
          <w:sz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</w:rPr>
        <w:t>2.采购代理机构信息</w:t>
      </w:r>
      <w:bookmarkEnd w:id="2"/>
      <w:bookmarkEnd w:id="3"/>
    </w:p>
    <w:p>
      <w:pPr>
        <w:spacing w:line="360" w:lineRule="auto"/>
        <w:ind w:left="1076" w:leftChars="371" w:hanging="297" w:hangingChars="124"/>
        <w:jc w:val="left"/>
        <w:rPr>
          <w:rFonts w:hint="default" w:ascii="Times New Roman" w:hAnsi="Times New Roman" w:eastAsia="宋体" w:cs="Times New Roman"/>
          <w:b w:val="0"/>
          <w:bCs/>
          <w:sz w:val="24"/>
        </w:rPr>
      </w:pPr>
      <w:bookmarkStart w:id="4" w:name="_Toc28359087"/>
      <w:bookmarkStart w:id="5" w:name="_Toc28359010"/>
      <w:r>
        <w:rPr>
          <w:rFonts w:hint="default" w:ascii="Times New Roman" w:hAnsi="Times New Roman" w:eastAsia="宋体" w:cs="Times New Roman"/>
          <w:b w:val="0"/>
          <w:bCs/>
          <w:sz w:val="24"/>
        </w:rPr>
        <w:t>名    称：北京汇诚金桥国际招标咨询有限公司</w:t>
      </w:r>
    </w:p>
    <w:p>
      <w:pPr>
        <w:spacing w:line="360" w:lineRule="auto"/>
        <w:ind w:left="1076" w:leftChars="371" w:hanging="297" w:hangingChars="124"/>
        <w:jc w:val="left"/>
        <w:rPr>
          <w:rFonts w:hint="default" w:ascii="Times New Roman" w:hAnsi="Times New Roman" w:eastAsia="宋体" w:cs="Times New Roman"/>
          <w:b w:val="0"/>
          <w:bCs/>
          <w:sz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</w:rPr>
        <w:t>地    址：北京市东城区朝内大街南竹杆胡同6号北京INN3号楼9层</w:t>
      </w:r>
    </w:p>
    <w:p>
      <w:pPr>
        <w:spacing w:line="360" w:lineRule="auto"/>
        <w:ind w:left="1076" w:leftChars="371" w:hanging="297" w:hangingChars="124"/>
        <w:jc w:val="left"/>
        <w:rPr>
          <w:rFonts w:hint="default" w:ascii="Times New Roman" w:hAnsi="Times New Roman" w:eastAsia="宋体" w:cs="Times New Roman"/>
          <w:b w:val="0"/>
          <w:bCs/>
          <w:sz w:val="24"/>
          <w:u w:val="singl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</w:rPr>
        <w:t>联系方式：010-65699706</w:t>
      </w:r>
      <w:r>
        <w:rPr>
          <w:rFonts w:hint="default" w:ascii="Times New Roman" w:hAnsi="Times New Roman" w:eastAsia="宋体" w:cs="Times New Roman"/>
          <w:b w:val="0"/>
          <w:bCs/>
          <w:sz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/>
          <w:sz w:val="24"/>
        </w:rPr>
        <w:t>65244876</w:t>
      </w:r>
    </w:p>
    <w:p>
      <w:pPr>
        <w:spacing w:line="360" w:lineRule="auto"/>
        <w:ind w:left="1076" w:leftChars="371" w:hanging="297" w:hangingChars="124"/>
        <w:rPr>
          <w:rFonts w:hint="default" w:ascii="Times New Roman" w:hAnsi="Times New Roman" w:eastAsia="宋体" w:cs="Times New Roman"/>
          <w:b w:val="0"/>
          <w:bCs/>
          <w:sz w:val="24"/>
          <w:u w:val="single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</w:rPr>
        <w:t>3.项目联系方式</w:t>
      </w:r>
      <w:bookmarkEnd w:id="4"/>
      <w:bookmarkEnd w:id="5"/>
    </w:p>
    <w:p>
      <w:pPr>
        <w:pStyle w:val="9"/>
        <w:spacing w:line="360" w:lineRule="auto"/>
        <w:ind w:left="1076" w:leftChars="371" w:hanging="297" w:hangingChars="124"/>
        <w:rPr>
          <w:rFonts w:hint="default" w:ascii="Times New Roman" w:hAnsi="Times New Roman" w:eastAsia="宋体" w:cs="Times New Roman"/>
          <w:b w:val="0"/>
          <w:bCs/>
          <w:sz w:val="24"/>
          <w:u w:val="single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项目联系人：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张萍、侯雷</w:t>
      </w:r>
    </w:p>
    <w:p>
      <w:pPr>
        <w:pStyle w:val="9"/>
        <w:spacing w:line="360" w:lineRule="auto"/>
        <w:ind w:left="1076" w:leftChars="371" w:hanging="297" w:hangingChars="124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</w:rPr>
        <w:t>电      话：010-65699706</w:t>
      </w:r>
      <w:r>
        <w:rPr>
          <w:rFonts w:hint="default" w:ascii="Times New Roman" w:hAnsi="Times New Roman" w:eastAsia="宋体" w:cs="Times New Roman"/>
          <w:b w:val="0"/>
          <w:bCs/>
          <w:sz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/>
          <w:sz w:val="24"/>
        </w:rPr>
        <w:t>65244876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ind w:firstLine="240" w:firstLineChars="100"/>
        <w:textAlignment w:val="auto"/>
        <w:outlineLvl w:val="9"/>
        <w:rPr>
          <w:rFonts w:hint="default" w:ascii="Times New Roman" w:hAnsi="Times New Roman" w:eastAsia="宋体" w:cs="Times New Roman"/>
          <w:kern w:val="0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十、附件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kern w:val="0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highlight w:val="none"/>
        </w:rPr>
        <w:t>1.采购文件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beforeAutospacing="0" w:afterAutospacing="0" w:line="36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  <w:highlight w:val="yellow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highlight w:val="none"/>
          <w:lang w:val="en-US" w:eastAsia="zh-CN"/>
        </w:rPr>
        <w:t>2.中小企业声明函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iODhkNTY4ZDZjZjY1ZGJhMjY1NzFlYjc3NmZlZDcifQ=="/>
  </w:docVars>
  <w:rsids>
    <w:rsidRoot w:val="004D1179"/>
    <w:rsid w:val="00051475"/>
    <w:rsid w:val="00276863"/>
    <w:rsid w:val="002E2237"/>
    <w:rsid w:val="0041710E"/>
    <w:rsid w:val="00422A1B"/>
    <w:rsid w:val="004D1179"/>
    <w:rsid w:val="006608AB"/>
    <w:rsid w:val="00705D10"/>
    <w:rsid w:val="00721F31"/>
    <w:rsid w:val="00765FA9"/>
    <w:rsid w:val="0077059A"/>
    <w:rsid w:val="007F65BC"/>
    <w:rsid w:val="009C2459"/>
    <w:rsid w:val="009E442F"/>
    <w:rsid w:val="00A42D63"/>
    <w:rsid w:val="00A83878"/>
    <w:rsid w:val="00AE5856"/>
    <w:rsid w:val="00AF1351"/>
    <w:rsid w:val="00B33BC6"/>
    <w:rsid w:val="00B469DD"/>
    <w:rsid w:val="00C61709"/>
    <w:rsid w:val="00D62758"/>
    <w:rsid w:val="00DA630C"/>
    <w:rsid w:val="00FA634B"/>
    <w:rsid w:val="00FE498C"/>
    <w:rsid w:val="01514167"/>
    <w:rsid w:val="01E943A0"/>
    <w:rsid w:val="025A0025"/>
    <w:rsid w:val="02B82105"/>
    <w:rsid w:val="030460FB"/>
    <w:rsid w:val="045A77D7"/>
    <w:rsid w:val="046D395F"/>
    <w:rsid w:val="05593EEC"/>
    <w:rsid w:val="058C5071"/>
    <w:rsid w:val="062C0CFF"/>
    <w:rsid w:val="06C069D5"/>
    <w:rsid w:val="082C3238"/>
    <w:rsid w:val="087151BF"/>
    <w:rsid w:val="09686808"/>
    <w:rsid w:val="098C2D10"/>
    <w:rsid w:val="09F50A27"/>
    <w:rsid w:val="0BE004D6"/>
    <w:rsid w:val="0D230FC8"/>
    <w:rsid w:val="0E611762"/>
    <w:rsid w:val="0EA217C7"/>
    <w:rsid w:val="0F53554E"/>
    <w:rsid w:val="0F9F6DED"/>
    <w:rsid w:val="110A4DCF"/>
    <w:rsid w:val="128D6FC9"/>
    <w:rsid w:val="14086F62"/>
    <w:rsid w:val="14261483"/>
    <w:rsid w:val="15FF5C91"/>
    <w:rsid w:val="1610623E"/>
    <w:rsid w:val="165C118C"/>
    <w:rsid w:val="1783099B"/>
    <w:rsid w:val="1A2E0D57"/>
    <w:rsid w:val="1B611624"/>
    <w:rsid w:val="1B9F67E5"/>
    <w:rsid w:val="1BC93F92"/>
    <w:rsid w:val="1DA21F28"/>
    <w:rsid w:val="1E842F20"/>
    <w:rsid w:val="1F196DB1"/>
    <w:rsid w:val="1F2B2044"/>
    <w:rsid w:val="1F5D3872"/>
    <w:rsid w:val="20250E4F"/>
    <w:rsid w:val="20753DC1"/>
    <w:rsid w:val="222114DC"/>
    <w:rsid w:val="256A441E"/>
    <w:rsid w:val="256E2403"/>
    <w:rsid w:val="25D41F0B"/>
    <w:rsid w:val="28767174"/>
    <w:rsid w:val="28947EC4"/>
    <w:rsid w:val="29222225"/>
    <w:rsid w:val="2A0B4F4C"/>
    <w:rsid w:val="2AFD7B09"/>
    <w:rsid w:val="2CE658F2"/>
    <w:rsid w:val="2EBC2204"/>
    <w:rsid w:val="2F912ACC"/>
    <w:rsid w:val="30955C68"/>
    <w:rsid w:val="3185449F"/>
    <w:rsid w:val="31E67ED6"/>
    <w:rsid w:val="323A4620"/>
    <w:rsid w:val="32C33E29"/>
    <w:rsid w:val="336D09B6"/>
    <w:rsid w:val="34FE2F4C"/>
    <w:rsid w:val="35200172"/>
    <w:rsid w:val="35610116"/>
    <w:rsid w:val="35A8384C"/>
    <w:rsid w:val="39123DEA"/>
    <w:rsid w:val="399900AF"/>
    <w:rsid w:val="39B61C3E"/>
    <w:rsid w:val="39FA1197"/>
    <w:rsid w:val="3A4F76E5"/>
    <w:rsid w:val="3A702832"/>
    <w:rsid w:val="3C5E715D"/>
    <w:rsid w:val="3CF53810"/>
    <w:rsid w:val="3EB95566"/>
    <w:rsid w:val="41A421AE"/>
    <w:rsid w:val="41F52311"/>
    <w:rsid w:val="41F60795"/>
    <w:rsid w:val="41FD3881"/>
    <w:rsid w:val="423052E0"/>
    <w:rsid w:val="436332AB"/>
    <w:rsid w:val="43B41225"/>
    <w:rsid w:val="45DE6E06"/>
    <w:rsid w:val="45E57CF9"/>
    <w:rsid w:val="47C3256A"/>
    <w:rsid w:val="491E7057"/>
    <w:rsid w:val="4BA40904"/>
    <w:rsid w:val="4C2537F3"/>
    <w:rsid w:val="4D1E2254"/>
    <w:rsid w:val="4DC9496B"/>
    <w:rsid w:val="4FE44C13"/>
    <w:rsid w:val="517C782D"/>
    <w:rsid w:val="51BF02E3"/>
    <w:rsid w:val="529D410E"/>
    <w:rsid w:val="558772CD"/>
    <w:rsid w:val="55EF77D0"/>
    <w:rsid w:val="570C1BF9"/>
    <w:rsid w:val="57783DC5"/>
    <w:rsid w:val="57830B89"/>
    <w:rsid w:val="584B45E2"/>
    <w:rsid w:val="589D6304"/>
    <w:rsid w:val="595B3A6D"/>
    <w:rsid w:val="5AB171AB"/>
    <w:rsid w:val="5B7C3C2E"/>
    <w:rsid w:val="5B9F666D"/>
    <w:rsid w:val="5BDD2EE5"/>
    <w:rsid w:val="5D6B74D4"/>
    <w:rsid w:val="5EB629D1"/>
    <w:rsid w:val="5F1A4D0E"/>
    <w:rsid w:val="60177B46"/>
    <w:rsid w:val="60C90799"/>
    <w:rsid w:val="636369CE"/>
    <w:rsid w:val="67A304B2"/>
    <w:rsid w:val="68587AA5"/>
    <w:rsid w:val="68882CE8"/>
    <w:rsid w:val="68E72104"/>
    <w:rsid w:val="69054339"/>
    <w:rsid w:val="6A3353BA"/>
    <w:rsid w:val="6ACB3DDC"/>
    <w:rsid w:val="6AEA2D28"/>
    <w:rsid w:val="6BD73442"/>
    <w:rsid w:val="6CC448DE"/>
    <w:rsid w:val="6D011914"/>
    <w:rsid w:val="6DDF5E6C"/>
    <w:rsid w:val="6E7623D2"/>
    <w:rsid w:val="70744BA6"/>
    <w:rsid w:val="71067B98"/>
    <w:rsid w:val="71272B08"/>
    <w:rsid w:val="72C05E0B"/>
    <w:rsid w:val="730D3A7C"/>
    <w:rsid w:val="730E028E"/>
    <w:rsid w:val="73390E72"/>
    <w:rsid w:val="737C169B"/>
    <w:rsid w:val="74792510"/>
    <w:rsid w:val="74AC041A"/>
    <w:rsid w:val="754E726F"/>
    <w:rsid w:val="76461B81"/>
    <w:rsid w:val="76A07165"/>
    <w:rsid w:val="77737259"/>
    <w:rsid w:val="78846BD7"/>
    <w:rsid w:val="79AD70BA"/>
    <w:rsid w:val="7A11742F"/>
    <w:rsid w:val="7B91113D"/>
    <w:rsid w:val="7DBF4FA6"/>
    <w:rsid w:val="7FA46D24"/>
    <w:rsid w:val="7FCA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8"/>
    <w:autoRedefine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5">
    <w:name w:val="heading 2"/>
    <w:basedOn w:val="1"/>
    <w:next w:val="1"/>
    <w:link w:val="19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480" w:lineRule="exact"/>
      <w:ind w:left="420" w:leftChars="200" w:firstLine="420" w:firstLineChars="200"/>
    </w:pPr>
    <w:rPr>
      <w:szCs w:val="20"/>
    </w:rPr>
  </w:style>
  <w:style w:type="paragraph" w:styleId="3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6">
    <w:name w:val="annotation text"/>
    <w:basedOn w:val="1"/>
    <w:link w:val="21"/>
    <w:autoRedefine/>
    <w:semiHidden/>
    <w:qFormat/>
    <w:uiPriority w:val="99"/>
    <w:pPr>
      <w:jc w:val="left"/>
    </w:pPr>
    <w:rPr>
      <w:rFonts w:ascii="Times New Roman" w:hAnsi="Times New Roman" w:eastAsia="宋体"/>
      <w:szCs w:val="24"/>
    </w:rPr>
  </w:style>
  <w:style w:type="paragraph" w:styleId="7">
    <w:name w:val="Body Text"/>
    <w:basedOn w:val="1"/>
    <w:next w:val="8"/>
    <w:autoRedefine/>
    <w:qFormat/>
    <w:uiPriority w:val="0"/>
    <w:pPr>
      <w:spacing w:after="120"/>
    </w:pPr>
  </w:style>
  <w:style w:type="paragraph" w:customStyle="1" w:styleId="8">
    <w:name w:val="目录 53"/>
    <w:next w:val="1"/>
    <w:autoRedefine/>
    <w:qFormat/>
    <w:uiPriority w:val="0"/>
    <w:pPr>
      <w:wordWrap w:val="0"/>
      <w:ind w:left="12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9">
    <w:name w:val="Plain Text"/>
    <w:basedOn w:val="1"/>
    <w:next w:val="1"/>
    <w:link w:val="20"/>
    <w:autoRedefine/>
    <w:qFormat/>
    <w:uiPriority w:val="99"/>
    <w:rPr>
      <w:rFonts w:ascii="宋体" w:hAnsi="Courier New"/>
    </w:rPr>
  </w:style>
  <w:style w:type="paragraph" w:styleId="10">
    <w:name w:val="Balloon Text"/>
    <w:basedOn w:val="1"/>
    <w:link w:val="22"/>
    <w:autoRedefine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4">
    <w:name w:val="Table Grid"/>
    <w:basedOn w:val="13"/>
    <w:autoRedefine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annotation reference"/>
    <w:autoRedefine/>
    <w:semiHidden/>
    <w:qFormat/>
    <w:uiPriority w:val="99"/>
    <w:rPr>
      <w:rFonts w:cs="Times New Roman"/>
      <w:sz w:val="21"/>
      <w:szCs w:val="21"/>
    </w:rPr>
  </w:style>
  <w:style w:type="paragraph" w:customStyle="1" w:styleId="17">
    <w:name w:val="正文文本1"/>
    <w:basedOn w:val="1"/>
    <w:autoRedefine/>
    <w:qFormat/>
    <w:uiPriority w:val="0"/>
    <w:pPr>
      <w:widowControl/>
      <w:spacing w:line="360" w:lineRule="auto"/>
    </w:pPr>
    <w:rPr>
      <w:color w:val="FF0000"/>
    </w:rPr>
  </w:style>
  <w:style w:type="character" w:customStyle="1" w:styleId="18">
    <w:name w:val="标题 1 字符"/>
    <w:link w:val="4"/>
    <w:autoRedefine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9">
    <w:name w:val="标题 2 字符"/>
    <w:link w:val="5"/>
    <w:autoRedefine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20">
    <w:name w:val="纯文本 字符"/>
    <w:link w:val="9"/>
    <w:autoRedefine/>
    <w:qFormat/>
    <w:locked/>
    <w:uiPriority w:val="99"/>
    <w:rPr>
      <w:rFonts w:ascii="宋体" w:hAnsi="Courier New" w:cs="Times New Roman"/>
    </w:rPr>
  </w:style>
  <w:style w:type="character" w:customStyle="1" w:styleId="21">
    <w:name w:val="批注文字 字符"/>
    <w:basedOn w:val="15"/>
    <w:link w:val="6"/>
    <w:autoRedefine/>
    <w:semiHidden/>
    <w:qFormat/>
    <w:uiPriority w:val="99"/>
  </w:style>
  <w:style w:type="character" w:customStyle="1" w:styleId="22">
    <w:name w:val="批注框文本 字符"/>
    <w:link w:val="10"/>
    <w:autoRedefine/>
    <w:semiHidden/>
    <w:qFormat/>
    <w:uiPriority w:val="99"/>
    <w:rPr>
      <w:sz w:val="0"/>
      <w:szCs w:val="0"/>
    </w:rPr>
  </w:style>
  <w:style w:type="character" w:customStyle="1" w:styleId="23">
    <w:name w:val="页眉 字符"/>
    <w:link w:val="12"/>
    <w:autoRedefine/>
    <w:qFormat/>
    <w:uiPriority w:val="99"/>
    <w:rPr>
      <w:sz w:val="18"/>
      <w:szCs w:val="18"/>
    </w:rPr>
  </w:style>
  <w:style w:type="character" w:customStyle="1" w:styleId="24">
    <w:name w:val="页脚 字符"/>
    <w:link w:val="11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585</Words>
  <Characters>828</Characters>
  <Lines>5</Lines>
  <Paragraphs>1</Paragraphs>
  <TotalTime>25</TotalTime>
  <ScaleCrop>false</ScaleCrop>
  <LinksUpToDate>false</LinksUpToDate>
  <CharactersWithSpaces>851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2020-04-26T03:35:00Z</dcterms:created>
  <dc:creator>L</dc:creator>
  <cp:lastModifiedBy>汇诚金桥业务一部</cp:lastModifiedBy>
  <cp:lastPrinted>2023-03-14T03:02:00Z</cp:lastPrinted>
  <dcterms:modified xsi:type="dcterms:W3CDTF">2024-06-21T07:44:05Z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1ADED94070CE4980A6EB8A5B43913309</vt:lpwstr>
  </property>
</Properties>
</file>