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w:t>
      </w:r>
      <w:r>
        <w:rPr>
          <w:rFonts w:hint="eastAsia" w:ascii="方正小标宋简体" w:hAnsi="方正小标宋简体" w:eastAsia="方正小标宋简体" w:cs="方正小标宋简体"/>
          <w:b w:val="0"/>
          <w:bCs/>
          <w:sz w:val="44"/>
          <w:szCs w:val="44"/>
          <w:lang w:val="en-US" w:eastAsia="zh-CN"/>
        </w:rPr>
        <w:t>3</w:t>
      </w:r>
      <w:r>
        <w:rPr>
          <w:rFonts w:hint="eastAsia" w:ascii="方正小标宋简体" w:hAnsi="方正小标宋简体" w:eastAsia="方正小标宋简体" w:cs="方正小标宋简体"/>
          <w:b w:val="0"/>
          <w:bCs/>
          <w:sz w:val="44"/>
          <w:szCs w:val="44"/>
        </w:rPr>
        <w:t>年北京市动物源细菌耐药性监测计划</w:t>
      </w:r>
    </w:p>
    <w:p>
      <w:pPr>
        <w:keepNext w:val="0"/>
        <w:keepLines w:val="0"/>
        <w:pageBreakBefore w:val="0"/>
        <w:widowControl w:val="0"/>
        <w:kinsoku/>
        <w:wordWrap/>
        <w:overflowPunct/>
        <w:topLinePunct w:val="0"/>
        <w:autoSpaceDE/>
        <w:autoSpaceDN/>
        <w:bidi w:val="0"/>
        <w:spacing w:line="580" w:lineRule="exact"/>
        <w:ind w:left="0" w:leftChars="0" w:right="0" w:rightChars="0"/>
        <w:jc w:val="both"/>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为促进养殖环节科学合理用药，根据农业农村部《202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年动物源细菌耐药性监测计划》，制定本计划。</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一、职责分工</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市农业农村局</w:t>
      </w:r>
      <w:r>
        <w:rPr>
          <w:rFonts w:hint="eastAsia" w:ascii="仿宋_GB2312" w:hAnsi="仿宋_GB2312" w:eastAsia="仿宋_GB2312" w:cs="仿宋_GB2312"/>
          <w:sz w:val="32"/>
          <w:szCs w:val="32"/>
        </w:rPr>
        <w:t>负责制定并组织实施本市动物源细菌耐药性监测计划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明确抽样范围、检测数量、任务分工、进度安排等事项。</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各区</w:t>
      </w:r>
      <w:r>
        <w:rPr>
          <w:rFonts w:hint="eastAsia" w:ascii="仿宋_GB2312" w:hAnsi="仿宋_GB2312" w:eastAsia="仿宋_GB2312" w:cs="仿宋_GB2312"/>
          <w:b/>
          <w:sz w:val="32"/>
          <w:szCs w:val="32"/>
          <w:lang w:eastAsia="zh-CN"/>
        </w:rPr>
        <w:t>农业农村主管部门</w:t>
      </w:r>
      <w:r>
        <w:rPr>
          <w:rFonts w:hint="eastAsia" w:ascii="仿宋_GB2312" w:hAnsi="仿宋_GB2312" w:eastAsia="仿宋_GB2312" w:cs="仿宋_GB2312"/>
          <w:sz w:val="32"/>
          <w:szCs w:val="32"/>
        </w:rPr>
        <w:t>负责配合做好本辖区采样和养殖调查</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工作。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市兽药饲料监测中心</w:t>
      </w:r>
      <w:r>
        <w:rPr>
          <w:rFonts w:hint="eastAsia" w:ascii="仿宋_GB2312" w:hAnsi="仿宋_GB2312" w:eastAsia="仿宋_GB2312" w:cs="仿宋_GB2312"/>
          <w:sz w:val="32"/>
          <w:szCs w:val="32"/>
        </w:rPr>
        <w:t>负责组织做好本市动物源细菌耐药性监测工作，按要求报送信息</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协助完成部级监测的采样任务。</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二、采样要求</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各区应安排专业技术人员，协助市兽药饲料监测中心开展采样和养殖调查工作。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（一）省级细菌耐药性监测任务分两次开展（</w:t>
      </w:r>
      <w:r>
        <w:rPr>
          <w:rFonts w:hint="eastAsia" w:ascii="仿宋_GB2312" w:hAnsi="仿宋_GB2312" w:eastAsia="仿宋_GB2312" w:cs="仿宋_GB2312"/>
          <w:sz w:val="32"/>
          <w:szCs w:val="32"/>
          <w:shd w:val="clear" w:color="auto" w:fill="auto"/>
          <w:lang w:eastAsia="zh-CN"/>
        </w:rPr>
        <w:t>见</w:t>
      </w:r>
      <w:r>
        <w:rPr>
          <w:rFonts w:hint="eastAsia" w:ascii="仿宋_GB2312" w:hAnsi="仿宋_GB2312" w:eastAsia="仿宋_GB2312" w:cs="仿宋_GB2312"/>
          <w:sz w:val="32"/>
          <w:szCs w:val="32"/>
          <w:shd w:val="clear" w:color="auto" w:fill="auto"/>
        </w:rPr>
        <w:t>附件）。第一次采样时间为</w:t>
      </w:r>
      <w:r>
        <w:rPr>
          <w:rFonts w:hint="eastAsia" w:ascii="仿宋_GB2312" w:hAnsi="仿宋_GB2312" w:eastAsia="仿宋_GB2312" w:cs="仿宋_GB2312"/>
          <w:sz w:val="32"/>
          <w:szCs w:val="32"/>
          <w:shd w:val="clear" w:color="auto" w:fill="auto"/>
          <w:lang w:val="en-US" w:eastAsia="zh-CN"/>
        </w:rPr>
        <w:t>4</w:t>
      </w:r>
      <w:r>
        <w:rPr>
          <w:rFonts w:hint="eastAsia" w:ascii="仿宋_GB2312" w:hAnsi="仿宋_GB2312" w:eastAsia="仿宋_GB2312" w:cs="仿宋_GB2312"/>
          <w:sz w:val="32"/>
          <w:szCs w:val="32"/>
          <w:shd w:val="clear" w:color="auto" w:fill="auto"/>
        </w:rPr>
        <w:t>月，第二次采样时间为7月。</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（二）部级监测任务，由市兽药饲料监测中心按农业农村部要求开展，各区应予配合。</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（三）省级监测任务包括跟踪监测和随机监测两种类型，2023年继续跟踪监测全国兽用抗菌药使用减量化行动达标养殖场和监测网中长期定点监测的养殖场。</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lang w:eastAsia="zh-CN"/>
        </w:rPr>
        <w:t>（四）</w:t>
      </w:r>
      <w:r>
        <w:rPr>
          <w:rFonts w:hint="eastAsia" w:ascii="仿宋_GB2312" w:hAnsi="仿宋_GB2312" w:eastAsia="仿宋_GB2312" w:cs="仿宋_GB2312"/>
          <w:sz w:val="32"/>
          <w:szCs w:val="32"/>
          <w:shd w:val="clear" w:color="auto" w:fill="auto"/>
        </w:rPr>
        <w:t>采集本市畜禽养殖场、屠宰企业和动物医院样品，总数不少于440个。其中随机监测点由区农业农村主管部门负责选取</w:t>
      </w:r>
      <w:r>
        <w:rPr>
          <w:rFonts w:hint="eastAsia" w:ascii="仿宋_GB2312" w:hAnsi="仿宋_GB2312" w:eastAsia="仿宋_GB2312" w:cs="仿宋_GB2312"/>
          <w:sz w:val="32"/>
          <w:szCs w:val="32"/>
          <w:shd w:val="clear" w:color="auto" w:fill="auto"/>
          <w:lang w:eastAsia="zh-CN"/>
        </w:rPr>
        <w:t>，动物诊疗环节采样由市兽药饲料监测中心承担</w:t>
      </w:r>
      <w:r>
        <w:rPr>
          <w:rFonts w:hint="eastAsia" w:ascii="仿宋_GB2312" w:hAnsi="仿宋_GB2312" w:eastAsia="仿宋_GB2312" w:cs="仿宋_GB2312"/>
          <w:sz w:val="32"/>
          <w:szCs w:val="32"/>
          <w:shd w:val="clear" w:color="auto" w:fill="auto"/>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w:t>
      </w:r>
      <w:r>
        <w:rPr>
          <w:rFonts w:hint="eastAsia" w:ascii="仿宋_GB2312" w:hAnsi="仿宋_GB2312" w:eastAsia="仿宋_GB2312" w:cs="仿宋_GB2312"/>
          <w:sz w:val="32"/>
          <w:szCs w:val="32"/>
          <w:shd w:val="clear" w:color="auto" w:fill="auto"/>
          <w:lang w:eastAsia="zh-CN"/>
        </w:rPr>
        <w:t>五</w:t>
      </w:r>
      <w:r>
        <w:rPr>
          <w:rFonts w:hint="eastAsia" w:ascii="仿宋_GB2312" w:hAnsi="仿宋_GB2312" w:eastAsia="仿宋_GB2312" w:cs="仿宋_GB2312"/>
          <w:sz w:val="32"/>
          <w:szCs w:val="32"/>
          <w:shd w:val="clear" w:color="auto" w:fill="auto"/>
        </w:rPr>
        <w:t>）采样畜禽种类包括猪、鸡、鸭，动物医院包括宠物犬和猫。养殖场和动物医院采肛拭子/泄殖腔拭子，屠宰企业采动物直肠/盲肠样品。</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）养殖环节采样时，应做好养殖用药情况和饲料来源调查，认真填写采样记录表；同一养殖场不同动物群的用药情况，应分开填写。</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三、检测和结果报送</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细菌耐药性监测任务的细菌分离鉴定、耐药性检测、结果分析和信息上报等工作由市兽药饲料监测中心具体承担。</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（一）市兽药饲料监测中心要按照动物源细菌耐药性监测相关行业标准或其他技术标准开展采样、细菌分离和鉴定、耐药性检测和结果上报等工作</w:t>
      </w:r>
      <w:r>
        <w:rPr>
          <w:rFonts w:hint="eastAsia" w:ascii="仿宋_GB2312" w:hAnsi="仿宋_GB2312" w:eastAsia="仿宋_GB2312" w:cs="仿宋_GB2312"/>
          <w:sz w:val="32"/>
          <w:szCs w:val="32"/>
          <w:lang w:eastAsia="zh-CN"/>
        </w:rPr>
        <w:t>，跟踪监测养殖场和动物医院配合做好采样和细菌分离相关工作</w:t>
      </w:r>
      <w:r>
        <w:rPr>
          <w:rFonts w:hint="eastAsia" w:ascii="仿宋_GB2312" w:hAnsi="仿宋_GB2312" w:eastAsia="仿宋_GB2312" w:cs="仿宋_GB2312"/>
          <w:sz w:val="32"/>
          <w:szCs w:val="32"/>
        </w:rPr>
        <w:t>。耐药性检测应使用经过质量评价后的药敏试验板。</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（二）细菌耐药性监测计划分离大肠杆菌≥1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0株、肠球菌（粪肠球和屎肠球）≥1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0株，对分离菌株进行药敏检测，分析数据，形成总结报告。</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监测大肠杆菌对氨苄西林、阿莫西林/克拉维酸、庆大霉素、大观霉素、四环素、氟苯尼考、磺胺异噁唑、甲氧苄啶/磺胺甲噁唑、头孢噻呋、头孢他啶、恩诺沙星、氧氟沙星、美罗培南、安普霉素、黏菌素、乙酰甲喹等16种抗菌药的耐药性。</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监测肠球菌对青霉素、阿莫西林/克拉维酸、红霉素、克林霉素、恩诺沙星、氧氟沙星、头孢噻呋、头孢西丁、磺胺异噁唑、甲氧苄啶/磺胺甲噁唑、万古霉素、四环素、氟苯尼考、苯唑西林、庆大霉素、泰妙菌素、替米考星、利奈唑胺等18种抗菌药的耐药性。</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市兽药饲料监测中心应按要求将耐药性监测数据上传至兽药耐药性监测数据库系统，并将总结分析材料报市农业农村局。判定为特殊耐药表型菌株的，需复核后再上报，并将特殊耐药表型菌株监测和复核结果报告</w:t>
      </w:r>
      <w:r>
        <w:rPr>
          <w:rFonts w:hint="eastAsia" w:ascii="仿宋_GB2312" w:hAnsi="仿宋_GB2312" w:eastAsia="仿宋_GB2312" w:cs="仿宋_GB2312"/>
          <w:sz w:val="32"/>
          <w:szCs w:val="32"/>
          <w:lang w:eastAsia="zh-CN"/>
        </w:rPr>
        <w:t>中国兽医药品监察所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监测结果由</w:t>
      </w:r>
      <w:r>
        <w:rPr>
          <w:rFonts w:hint="eastAsia" w:ascii="仿宋_GB2312" w:hAnsi="仿宋_GB2312" w:eastAsia="仿宋_GB2312" w:cs="仿宋_GB2312"/>
          <w:sz w:val="32"/>
          <w:szCs w:val="32"/>
          <w:lang w:eastAsia="zh-CN"/>
        </w:rPr>
        <w:t>市农业农村局、</w:t>
      </w:r>
      <w:r>
        <w:rPr>
          <w:rFonts w:hint="eastAsia" w:ascii="仿宋_GB2312" w:hAnsi="仿宋_GB2312" w:eastAsia="仿宋_GB2312" w:cs="仿宋_GB2312"/>
          <w:sz w:val="32"/>
          <w:szCs w:val="32"/>
        </w:rPr>
        <w:t>市兽药饲料监测中心</w:t>
      </w:r>
      <w:r>
        <w:rPr>
          <w:rFonts w:hint="eastAsia" w:ascii="仿宋_GB2312" w:hAnsi="仿宋_GB2312" w:eastAsia="仿宋_GB2312" w:cs="仿宋_GB2312"/>
          <w:sz w:val="32"/>
          <w:szCs w:val="32"/>
          <w:lang w:eastAsia="zh-CN"/>
        </w:rPr>
        <w:t>适时</w:t>
      </w:r>
      <w:r>
        <w:rPr>
          <w:rFonts w:hint="eastAsia" w:ascii="仿宋_GB2312" w:hAnsi="仿宋_GB2312" w:eastAsia="仿宋_GB2312" w:cs="仿宋_GB2312"/>
          <w:sz w:val="32"/>
          <w:szCs w:val="32"/>
        </w:rPr>
        <w:t>反馈</w:t>
      </w:r>
      <w:r>
        <w:rPr>
          <w:rFonts w:hint="eastAsia" w:ascii="仿宋_GB2312" w:hAnsi="仿宋_GB2312" w:eastAsia="仿宋_GB2312" w:cs="仿宋_GB2312"/>
          <w:sz w:val="32"/>
          <w:szCs w:val="32"/>
          <w:lang w:eastAsia="zh-CN"/>
        </w:rPr>
        <w:t>各区或</w:t>
      </w:r>
      <w:r>
        <w:rPr>
          <w:rFonts w:hint="eastAsia" w:ascii="仿宋_GB2312" w:hAnsi="仿宋_GB2312" w:eastAsia="仿宋_GB2312" w:cs="仿宋_GB2312"/>
          <w:sz w:val="32"/>
          <w:szCs w:val="32"/>
        </w:rPr>
        <w:t>被抽样单位，指导</w:t>
      </w:r>
      <w:r>
        <w:rPr>
          <w:rFonts w:hint="eastAsia" w:ascii="仿宋_GB2312" w:hAnsi="仿宋_GB2312" w:eastAsia="仿宋_GB2312" w:cs="仿宋_GB2312"/>
          <w:sz w:val="32"/>
          <w:szCs w:val="32"/>
          <w:lang w:eastAsia="zh-CN"/>
        </w:rPr>
        <w:t>各区、有关单位</w:t>
      </w:r>
      <w:r>
        <w:rPr>
          <w:rFonts w:hint="eastAsia" w:ascii="仿宋_GB2312" w:hAnsi="仿宋_GB2312" w:eastAsia="仿宋_GB2312" w:cs="仿宋_GB2312"/>
          <w:sz w:val="32"/>
          <w:szCs w:val="32"/>
        </w:rPr>
        <w:t>科学用药。</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四、工作要求</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（一）各区</w:t>
      </w:r>
      <w:r>
        <w:rPr>
          <w:rFonts w:hint="eastAsia" w:ascii="仿宋_GB2312" w:hAnsi="仿宋_GB2312" w:eastAsia="仿宋_GB2312" w:cs="仿宋_GB2312"/>
          <w:sz w:val="32"/>
          <w:szCs w:val="32"/>
          <w:lang w:eastAsia="zh-CN"/>
        </w:rPr>
        <w:t>农业农村主管部门</w:t>
      </w:r>
      <w:r>
        <w:rPr>
          <w:rFonts w:hint="eastAsia" w:ascii="仿宋_GB2312" w:hAnsi="仿宋_GB2312" w:eastAsia="仿宋_GB2312" w:cs="仿宋_GB2312"/>
          <w:sz w:val="32"/>
          <w:szCs w:val="32"/>
        </w:rPr>
        <w:t>要高度重视动物源细菌耐药性监测工作，组织专业技术人员与市兽药饲料监测中心人员共同做好采样、养殖用药情况和饲料来源调查工作，确保全年任务圆满完成</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（二）请承担采样任务的区指定专门联络人，负责协助采样、饲养情况调查等工作，于202</w:t>
      </w:r>
      <w:r>
        <w:rPr>
          <w:rFonts w:hint="eastAsia" w:ascii="仿宋_GB2312" w:hAnsi="仿宋_GB2312" w:eastAsia="仿宋_GB2312" w:cs="仿宋_GB2312"/>
          <w:sz w:val="32"/>
          <w:szCs w:val="32"/>
          <w:shd w:val="clear" w:color="auto" w:fill="auto"/>
          <w:lang w:val="en-US" w:eastAsia="zh-CN"/>
        </w:rPr>
        <w:t>3</w:t>
      </w:r>
      <w:r>
        <w:rPr>
          <w:rFonts w:hint="eastAsia" w:ascii="仿宋_GB2312" w:hAnsi="仿宋_GB2312" w:eastAsia="仿宋_GB2312" w:cs="仿宋_GB2312"/>
          <w:sz w:val="32"/>
          <w:szCs w:val="32"/>
          <w:shd w:val="clear" w:color="auto" w:fill="auto"/>
        </w:rPr>
        <w:t>年</w:t>
      </w:r>
      <w:r>
        <w:rPr>
          <w:rFonts w:hint="eastAsia" w:ascii="仿宋_GB2312" w:hAnsi="仿宋_GB2312" w:eastAsia="仿宋_GB2312" w:cs="仿宋_GB2312"/>
          <w:sz w:val="32"/>
          <w:szCs w:val="32"/>
          <w:shd w:val="clear" w:color="auto" w:fill="auto"/>
          <w:lang w:val="en-US" w:eastAsia="zh-CN"/>
        </w:rPr>
        <w:t>4</w:t>
      </w:r>
      <w:r>
        <w:rPr>
          <w:rFonts w:hint="eastAsia" w:ascii="仿宋_GB2312" w:hAnsi="仿宋_GB2312" w:eastAsia="仿宋_GB2312" w:cs="仿宋_GB2312"/>
          <w:sz w:val="32"/>
          <w:szCs w:val="32"/>
          <w:shd w:val="clear" w:color="auto" w:fill="auto"/>
        </w:rPr>
        <w:t>月</w:t>
      </w:r>
      <w:r>
        <w:rPr>
          <w:rFonts w:hint="eastAsia" w:ascii="仿宋_GB2312" w:hAnsi="仿宋_GB2312" w:eastAsia="仿宋_GB2312" w:cs="仿宋_GB2312"/>
          <w:sz w:val="32"/>
          <w:szCs w:val="32"/>
          <w:shd w:val="clear" w:color="auto" w:fill="auto"/>
          <w:lang w:val="en-US" w:eastAsia="zh-CN"/>
        </w:rPr>
        <w:t>10</w:t>
      </w:r>
      <w:r>
        <w:rPr>
          <w:rFonts w:hint="eastAsia" w:ascii="仿宋_GB2312" w:hAnsi="仿宋_GB2312" w:eastAsia="仿宋_GB2312" w:cs="仿宋_GB2312"/>
          <w:sz w:val="32"/>
          <w:szCs w:val="32"/>
          <w:shd w:val="clear" w:color="auto" w:fill="auto"/>
        </w:rPr>
        <w:t>日前将联络人姓名、职务、科室和联系方式反馈至市兽药饲料监测中心。</w:t>
      </w:r>
    </w:p>
    <w:p>
      <w:pPr>
        <w:keepNext w:val="0"/>
        <w:keepLines w:val="0"/>
        <w:pageBreakBefore w:val="0"/>
        <w:widowControl w:val="0"/>
        <w:kinsoku/>
        <w:wordWrap/>
        <w:overflowPunct/>
        <w:topLinePunct w:val="0"/>
        <w:autoSpaceDE/>
        <w:autoSpaceDN/>
        <w:bidi w:val="0"/>
        <w:spacing w:line="580" w:lineRule="exact"/>
        <w:ind w:left="0" w:leftChars="0" w:right="0" w:rightChars="0" w:firstLine="640"/>
        <w:jc w:val="both"/>
        <w:textAlignment w:val="auto"/>
        <w:outlineLvl w:val="9"/>
        <w:rPr>
          <w:rFonts w:hint="eastAsia" w:ascii="仿宋_GB2312" w:hAnsi="仿宋_GB2312" w:eastAsia="仿宋_GB2312" w:cs="仿宋_GB2312"/>
          <w:sz w:val="32"/>
          <w:szCs w:val="32"/>
          <w:shd w:val="clear" w:color="auto" w:fill="auto"/>
        </w:rPr>
      </w:pPr>
    </w:p>
    <w:p>
      <w:pPr>
        <w:keepNext w:val="0"/>
        <w:keepLines w:val="0"/>
        <w:pageBreakBefore w:val="0"/>
        <w:widowControl w:val="0"/>
        <w:kinsoku/>
        <w:wordWrap/>
        <w:overflowPunct/>
        <w:topLinePunct w:val="0"/>
        <w:autoSpaceDE/>
        <w:autoSpaceDN/>
        <w:bidi w:val="0"/>
        <w:spacing w:line="580" w:lineRule="exact"/>
        <w:ind w:left="0" w:leftChars="0"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年动物源细菌耐药性监测采样任务表</w:t>
      </w:r>
    </w:p>
    <w:p>
      <w:pPr>
        <w:keepNext w:val="0"/>
        <w:keepLines w:val="0"/>
        <w:pageBreakBefore w:val="0"/>
        <w:widowControl w:val="0"/>
        <w:kinsoku/>
        <w:wordWrap/>
        <w:overflowPunct/>
        <w:topLinePunct w:val="0"/>
        <w:autoSpaceDE/>
        <w:autoSpaceDN/>
        <w:bidi w:val="0"/>
        <w:spacing w:line="58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2"/>
        <w:rPr>
          <w:rFonts w:hint="eastAsia"/>
        </w:r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right="23" w:rightChars="11"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（联系人：兽医兽药处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于鹏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shd w:val="clear" w:color="auto" w:fill="auto"/>
        </w:rPr>
        <w:t>市兽药饲料监测中心</w:t>
      </w:r>
      <w:r>
        <w:rPr>
          <w:rFonts w:hint="eastAsia" w:ascii="仿宋_GB2312" w:hAnsi="仿宋_GB2312" w:eastAsia="仿宋_GB2312" w:cs="仿宋_GB2312"/>
          <w:sz w:val="32"/>
          <w:szCs w:val="32"/>
          <w:shd w:val="clear" w:color="auto" w:fill="auto"/>
          <w:lang w:val="en-US" w:eastAsia="zh-CN"/>
        </w:rPr>
        <w:t xml:space="preserve"> </w:t>
      </w:r>
      <w:r>
        <w:rPr>
          <w:rFonts w:hint="eastAsia" w:ascii="仿宋_GB2312" w:hAnsi="仿宋_GB2312" w:eastAsia="仿宋_GB2312" w:cs="仿宋_GB2312"/>
          <w:sz w:val="32"/>
          <w:szCs w:val="32"/>
          <w:shd w:val="clear" w:color="auto" w:fill="auto"/>
        </w:rPr>
        <w:t>张小飞</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right="23" w:rightChars="11" w:firstLine="64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联系电话：82031917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shd w:val="clear" w:color="auto" w:fill="auto"/>
        </w:rPr>
        <w:t>69726367</w:t>
      </w:r>
      <w:r>
        <w:rPr>
          <w:rFonts w:hint="eastAsia" w:ascii="仿宋_GB2312" w:hAnsi="仿宋_GB2312" w:eastAsia="仿宋_GB2312" w:cs="仿宋_GB2312"/>
          <w:sz w:val="32"/>
          <w:szCs w:val="32"/>
          <w:shd w:val="clear" w:color="auto" w:fill="auto"/>
          <w:lang w:eastAsia="zh-CN"/>
        </w:rPr>
        <w:t>、</w:t>
      </w:r>
      <w:r>
        <w:rPr>
          <w:rFonts w:hint="eastAsia" w:ascii="仿宋_GB2312" w:hAnsi="仿宋_GB2312" w:eastAsia="仿宋_GB2312" w:cs="仿宋_GB2312"/>
          <w:sz w:val="32"/>
          <w:szCs w:val="32"/>
          <w:shd w:val="clear" w:color="auto" w:fill="auto"/>
        </w:rPr>
        <w:t>15810074189</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right="23" w:rightChars="11" w:firstLine="640" w:firstLineChars="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right="23" w:rightChars="11" w:firstLine="640" w:firstLineChars="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right="23" w:rightChars="11" w:firstLine="640" w:firstLineChars="0"/>
        <w:jc w:val="both"/>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23" w:rightChars="11" w:firstLine="0" w:firstLineChars="0"/>
        <w:jc w:val="both"/>
        <w:textAlignment w:val="auto"/>
        <w:outlineLvl w:val="9"/>
        <w:rPr>
          <w:rFonts w:hint="eastAsia" w:ascii="仿宋_GB2312" w:hAnsi="仿宋_GB2312" w:eastAsia="仿宋_GB2312" w:cs="仿宋_GB2312"/>
          <w:color w:val="auto"/>
          <w:kern w:val="2"/>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23" w:rightChars="11" w:firstLine="0" w:firstLineChars="0"/>
        <w:jc w:val="both"/>
        <w:textAlignment w:val="auto"/>
        <w:outlineLvl w:val="9"/>
        <w:rPr>
          <w:rFonts w:hint="eastAsia" w:ascii="仿宋_GB2312" w:hAnsi="仿宋_GB2312" w:eastAsia="仿宋_GB2312" w:cs="仿宋_GB2312"/>
          <w:color w:val="auto"/>
          <w:kern w:val="2"/>
          <w:sz w:val="28"/>
          <w:szCs w:val="28"/>
          <w:lang w:val="en-US" w:eastAsia="zh-CN"/>
        </w:rPr>
      </w:pPr>
    </w:p>
    <w:p>
      <w:pPr>
        <w:spacing w:line="600" w:lineRule="exact"/>
        <w:jc w:val="left"/>
        <w:rPr>
          <w:rFonts w:hint="eastAsia"/>
        </w:rPr>
      </w:pPr>
      <w:r>
        <w:rPr>
          <w:rFonts w:hint="eastAsia" w:ascii="黑体" w:hAnsi="黑体" w:eastAsia="黑体" w:cs="黑体"/>
          <w:sz w:val="32"/>
          <w:szCs w:val="32"/>
        </w:rPr>
        <w:t>附件</w:t>
      </w:r>
    </w:p>
    <w:p>
      <w:pPr>
        <w:adjustRightInd w:val="0"/>
        <w:snapToGrid w:val="0"/>
        <w:spacing w:after="159" w:afterLines="50" w:line="6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202</w:t>
      </w:r>
      <w:r>
        <w:rPr>
          <w:rFonts w:hint="eastAsia" w:ascii="方正小标宋简体" w:hAnsi="方正小标宋简体" w:eastAsia="方正小标宋简体" w:cs="方正小标宋简体"/>
          <w:color w:val="000000"/>
          <w:sz w:val="44"/>
          <w:szCs w:val="44"/>
          <w:lang w:val="en-US" w:eastAsia="zh-CN"/>
        </w:rPr>
        <w:t>3</w:t>
      </w:r>
      <w:r>
        <w:rPr>
          <w:rFonts w:hint="eastAsia" w:ascii="方正小标宋简体" w:hAnsi="方正小标宋简体" w:eastAsia="方正小标宋简体" w:cs="方正小标宋简体"/>
          <w:color w:val="000000"/>
          <w:sz w:val="44"/>
          <w:szCs w:val="44"/>
        </w:rPr>
        <w:t>年动物源细菌耐药性监测采样任务表</w:t>
      </w:r>
    </w:p>
    <w:p>
      <w:pPr>
        <w:pStyle w:val="3"/>
        <w:rPr>
          <w:rFonts w:hint="eastAsia"/>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773"/>
        <w:gridCol w:w="3854"/>
        <w:gridCol w:w="1223"/>
        <w:gridCol w:w="1399"/>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40" w:type="dxa"/>
            <w:noWrap w:val="0"/>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次</w:t>
            </w:r>
          </w:p>
        </w:tc>
        <w:tc>
          <w:tcPr>
            <w:tcW w:w="773" w:type="dxa"/>
            <w:noWrap w:val="0"/>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区</w:t>
            </w:r>
          </w:p>
        </w:tc>
        <w:tc>
          <w:tcPr>
            <w:tcW w:w="3854" w:type="dxa"/>
            <w:noWrap w:val="0"/>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抽样环节</w:t>
            </w:r>
          </w:p>
        </w:tc>
        <w:tc>
          <w:tcPr>
            <w:tcW w:w="1223" w:type="dxa"/>
            <w:noWrap w:val="0"/>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监测类型</w:t>
            </w:r>
          </w:p>
        </w:tc>
        <w:tc>
          <w:tcPr>
            <w:tcW w:w="1399" w:type="dxa"/>
            <w:noWrap w:val="0"/>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样品种类</w:t>
            </w:r>
          </w:p>
        </w:tc>
        <w:tc>
          <w:tcPr>
            <w:tcW w:w="1228" w:type="dxa"/>
            <w:noWrap w:val="0"/>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样品数量（个）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40" w:type="dxa"/>
            <w:noWrap w:val="0"/>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w:t>
            </w:r>
          </w:p>
        </w:tc>
        <w:tc>
          <w:tcPr>
            <w:tcW w:w="773" w:type="dxa"/>
            <w:noWrap w:val="0"/>
            <w:vAlign w:val="center"/>
          </w:tcPr>
          <w:p>
            <w:pPr>
              <w:jc w:val="center"/>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val="0"/>
                <w:bCs w:val="0"/>
                <w:sz w:val="24"/>
                <w:szCs w:val="24"/>
                <w:lang w:eastAsia="zh-CN"/>
              </w:rPr>
              <w:t>市级</w:t>
            </w:r>
          </w:p>
        </w:tc>
        <w:tc>
          <w:tcPr>
            <w:tcW w:w="3854" w:type="dxa"/>
            <w:noWrap w:val="0"/>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家动物医院</w:t>
            </w:r>
          </w:p>
        </w:tc>
        <w:tc>
          <w:tcPr>
            <w:tcW w:w="1223" w:type="dxa"/>
            <w:noWrap w:val="0"/>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rPr>
              <w:t>随机监测</w:t>
            </w:r>
          </w:p>
        </w:tc>
        <w:tc>
          <w:tcPr>
            <w:tcW w:w="1399" w:type="dxa"/>
            <w:noWrap w:val="0"/>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rPr>
              <w:t>宠物犬/猫</w:t>
            </w:r>
          </w:p>
        </w:tc>
        <w:tc>
          <w:tcPr>
            <w:tcW w:w="1228" w:type="dxa"/>
            <w:noWrap w:val="0"/>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40" w:type="dxa"/>
            <w:vMerge w:val="restart"/>
            <w:noWrap w:val="0"/>
            <w:vAlign w:val="center"/>
          </w:tcPr>
          <w:p>
            <w:pPr>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4 月</w:t>
            </w:r>
          </w:p>
        </w:tc>
        <w:tc>
          <w:tcPr>
            <w:tcW w:w="77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通州</w:t>
            </w:r>
          </w:p>
        </w:tc>
        <w:tc>
          <w:tcPr>
            <w:tcW w:w="3854"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北京市金星鸭业中辛庄基地</w:t>
            </w:r>
          </w:p>
        </w:tc>
        <w:tc>
          <w:tcPr>
            <w:tcW w:w="122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跟踪监测</w:t>
            </w:r>
          </w:p>
        </w:tc>
        <w:tc>
          <w:tcPr>
            <w:tcW w:w="139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鸭</w:t>
            </w:r>
          </w:p>
        </w:tc>
        <w:tc>
          <w:tcPr>
            <w:tcW w:w="1228"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40" w:type="dxa"/>
            <w:vMerge w:val="continue"/>
            <w:noWrap w:val="0"/>
            <w:vAlign w:val="center"/>
          </w:tcPr>
          <w:p>
            <w:pPr>
              <w:jc w:val="center"/>
              <w:rPr>
                <w:rFonts w:hint="eastAsia" w:ascii="仿宋_GB2312" w:hAnsi="仿宋_GB2312" w:eastAsia="仿宋_GB2312" w:cs="仿宋_GB2312"/>
                <w:b/>
                <w:bCs/>
                <w:sz w:val="24"/>
                <w:szCs w:val="24"/>
              </w:rPr>
            </w:pPr>
          </w:p>
        </w:tc>
        <w:tc>
          <w:tcPr>
            <w:tcW w:w="77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延庆</w:t>
            </w:r>
          </w:p>
        </w:tc>
        <w:tc>
          <w:tcPr>
            <w:tcW w:w="3854"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北京德青源农业科技股份有限公司</w:t>
            </w:r>
          </w:p>
        </w:tc>
        <w:tc>
          <w:tcPr>
            <w:tcW w:w="122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跟踪监测</w:t>
            </w:r>
          </w:p>
        </w:tc>
        <w:tc>
          <w:tcPr>
            <w:tcW w:w="139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鸡</w:t>
            </w:r>
          </w:p>
        </w:tc>
        <w:tc>
          <w:tcPr>
            <w:tcW w:w="1228"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40" w:type="dxa"/>
            <w:vMerge w:val="continue"/>
            <w:noWrap w:val="0"/>
            <w:vAlign w:val="center"/>
          </w:tcPr>
          <w:p>
            <w:pPr>
              <w:jc w:val="center"/>
              <w:rPr>
                <w:rFonts w:hint="eastAsia" w:ascii="仿宋_GB2312" w:hAnsi="仿宋_GB2312" w:eastAsia="仿宋_GB2312" w:cs="仿宋_GB2312"/>
                <w:b/>
                <w:bCs/>
                <w:sz w:val="24"/>
                <w:szCs w:val="24"/>
              </w:rPr>
            </w:pPr>
          </w:p>
        </w:tc>
        <w:tc>
          <w:tcPr>
            <w:tcW w:w="77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平谷</w:t>
            </w:r>
          </w:p>
        </w:tc>
        <w:tc>
          <w:tcPr>
            <w:tcW w:w="3854"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北京众乐河畔养殖专业合作社</w:t>
            </w:r>
          </w:p>
        </w:tc>
        <w:tc>
          <w:tcPr>
            <w:tcW w:w="122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跟踪监测</w:t>
            </w:r>
          </w:p>
        </w:tc>
        <w:tc>
          <w:tcPr>
            <w:tcW w:w="139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鸡</w:t>
            </w:r>
          </w:p>
        </w:tc>
        <w:tc>
          <w:tcPr>
            <w:tcW w:w="1228"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40" w:type="dxa"/>
            <w:vMerge w:val="continue"/>
            <w:noWrap w:val="0"/>
            <w:vAlign w:val="center"/>
          </w:tcPr>
          <w:p>
            <w:pPr>
              <w:jc w:val="center"/>
              <w:rPr>
                <w:rFonts w:hint="eastAsia" w:ascii="仿宋_GB2312" w:hAnsi="仿宋_GB2312" w:eastAsia="仿宋_GB2312" w:cs="仿宋_GB2312"/>
                <w:b/>
                <w:bCs/>
                <w:sz w:val="24"/>
                <w:szCs w:val="24"/>
              </w:rPr>
            </w:pPr>
          </w:p>
        </w:tc>
        <w:tc>
          <w:tcPr>
            <w:tcW w:w="77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平谷</w:t>
            </w:r>
          </w:p>
        </w:tc>
        <w:tc>
          <w:tcPr>
            <w:tcW w:w="3854"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华都峪口禽业有限责任公司</w:t>
            </w:r>
          </w:p>
        </w:tc>
        <w:tc>
          <w:tcPr>
            <w:tcW w:w="122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跟踪监测</w:t>
            </w:r>
          </w:p>
        </w:tc>
        <w:tc>
          <w:tcPr>
            <w:tcW w:w="139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鸡</w:t>
            </w:r>
          </w:p>
        </w:tc>
        <w:tc>
          <w:tcPr>
            <w:tcW w:w="1228"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40" w:type="dxa"/>
            <w:vMerge w:val="continue"/>
            <w:noWrap w:val="0"/>
            <w:vAlign w:val="center"/>
          </w:tcPr>
          <w:p>
            <w:pPr>
              <w:jc w:val="center"/>
              <w:rPr>
                <w:rFonts w:hint="eastAsia" w:ascii="仿宋_GB2312" w:hAnsi="仿宋_GB2312" w:eastAsia="仿宋_GB2312" w:cs="仿宋_GB2312"/>
                <w:b/>
                <w:bCs/>
                <w:sz w:val="24"/>
                <w:szCs w:val="24"/>
              </w:rPr>
            </w:pPr>
          </w:p>
        </w:tc>
        <w:tc>
          <w:tcPr>
            <w:tcW w:w="77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顺义</w:t>
            </w:r>
          </w:p>
        </w:tc>
        <w:tc>
          <w:tcPr>
            <w:tcW w:w="3854"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顺鑫农业小店畜禽良种场</w:t>
            </w:r>
          </w:p>
        </w:tc>
        <w:tc>
          <w:tcPr>
            <w:tcW w:w="122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跟踪监测</w:t>
            </w:r>
          </w:p>
        </w:tc>
        <w:tc>
          <w:tcPr>
            <w:tcW w:w="139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猪</w:t>
            </w:r>
          </w:p>
        </w:tc>
        <w:tc>
          <w:tcPr>
            <w:tcW w:w="1228"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440" w:type="dxa"/>
            <w:vMerge w:val="restart"/>
            <w:noWrap w:val="0"/>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7</w:t>
            </w: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b/>
                <w:bCs/>
                <w:sz w:val="24"/>
                <w:szCs w:val="24"/>
              </w:rPr>
              <w:t>月</w:t>
            </w:r>
          </w:p>
        </w:tc>
        <w:tc>
          <w:tcPr>
            <w:tcW w:w="77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密云</w:t>
            </w:r>
          </w:p>
        </w:tc>
        <w:tc>
          <w:tcPr>
            <w:tcW w:w="3854"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3家养殖场，1家屠宰企业</w:t>
            </w:r>
          </w:p>
        </w:tc>
        <w:tc>
          <w:tcPr>
            <w:tcW w:w="122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随机监测</w:t>
            </w:r>
          </w:p>
        </w:tc>
        <w:tc>
          <w:tcPr>
            <w:tcW w:w="139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猪/鸡</w:t>
            </w:r>
          </w:p>
        </w:tc>
        <w:tc>
          <w:tcPr>
            <w:tcW w:w="1228"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440" w:type="dxa"/>
            <w:vMerge w:val="continue"/>
            <w:noWrap w:val="0"/>
            <w:vAlign w:val="center"/>
          </w:tcPr>
          <w:p>
            <w:pPr>
              <w:jc w:val="center"/>
              <w:rPr>
                <w:rFonts w:hint="eastAsia" w:ascii="仿宋_GB2312" w:hAnsi="仿宋_GB2312" w:eastAsia="仿宋_GB2312" w:cs="仿宋_GB2312"/>
                <w:b/>
                <w:bCs/>
                <w:sz w:val="24"/>
                <w:szCs w:val="24"/>
              </w:rPr>
            </w:pPr>
          </w:p>
        </w:tc>
        <w:tc>
          <w:tcPr>
            <w:tcW w:w="77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顺义</w:t>
            </w:r>
          </w:p>
        </w:tc>
        <w:tc>
          <w:tcPr>
            <w:tcW w:w="3854"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3家养殖场，1家屠宰企业</w:t>
            </w:r>
          </w:p>
        </w:tc>
        <w:tc>
          <w:tcPr>
            <w:tcW w:w="122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随机监测</w:t>
            </w:r>
          </w:p>
        </w:tc>
        <w:tc>
          <w:tcPr>
            <w:tcW w:w="139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猪/鸡</w:t>
            </w:r>
          </w:p>
        </w:tc>
        <w:tc>
          <w:tcPr>
            <w:tcW w:w="1228"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440" w:type="dxa"/>
            <w:vMerge w:val="continue"/>
            <w:noWrap w:val="0"/>
            <w:vAlign w:val="center"/>
          </w:tcPr>
          <w:p>
            <w:pPr>
              <w:jc w:val="center"/>
              <w:rPr>
                <w:rFonts w:hint="eastAsia" w:ascii="仿宋_GB2312" w:hAnsi="仿宋_GB2312" w:eastAsia="仿宋_GB2312" w:cs="仿宋_GB2312"/>
                <w:b/>
                <w:bCs/>
                <w:sz w:val="24"/>
                <w:szCs w:val="24"/>
              </w:rPr>
            </w:pPr>
          </w:p>
        </w:tc>
        <w:tc>
          <w:tcPr>
            <w:tcW w:w="77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大兴</w:t>
            </w:r>
          </w:p>
        </w:tc>
        <w:tc>
          <w:tcPr>
            <w:tcW w:w="3854"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3家养殖场，1家屠宰企业</w:t>
            </w:r>
          </w:p>
        </w:tc>
        <w:tc>
          <w:tcPr>
            <w:tcW w:w="122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随机监测</w:t>
            </w:r>
          </w:p>
        </w:tc>
        <w:tc>
          <w:tcPr>
            <w:tcW w:w="139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猪/鸡</w:t>
            </w:r>
          </w:p>
        </w:tc>
        <w:tc>
          <w:tcPr>
            <w:tcW w:w="1228"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440" w:type="dxa"/>
            <w:vMerge w:val="continue"/>
            <w:noWrap w:val="0"/>
            <w:vAlign w:val="center"/>
          </w:tcPr>
          <w:p>
            <w:pPr>
              <w:jc w:val="center"/>
              <w:rPr>
                <w:rFonts w:hint="eastAsia" w:ascii="仿宋_GB2312" w:hAnsi="仿宋_GB2312" w:eastAsia="仿宋_GB2312" w:cs="仿宋_GB2312"/>
                <w:b/>
                <w:bCs/>
                <w:sz w:val="24"/>
                <w:szCs w:val="24"/>
              </w:rPr>
            </w:pPr>
          </w:p>
        </w:tc>
        <w:tc>
          <w:tcPr>
            <w:tcW w:w="77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房山</w:t>
            </w:r>
          </w:p>
        </w:tc>
        <w:tc>
          <w:tcPr>
            <w:tcW w:w="3854"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3家养殖场，1家屠宰企业</w:t>
            </w:r>
          </w:p>
        </w:tc>
        <w:tc>
          <w:tcPr>
            <w:tcW w:w="1223"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随机监测</w:t>
            </w:r>
          </w:p>
        </w:tc>
        <w:tc>
          <w:tcPr>
            <w:tcW w:w="1399"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猪/鸡</w:t>
            </w:r>
          </w:p>
        </w:tc>
        <w:tc>
          <w:tcPr>
            <w:tcW w:w="1228" w:type="dxa"/>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15/家</w:t>
            </w:r>
          </w:p>
        </w:tc>
      </w:tr>
    </w:tbl>
    <w:p>
      <w:pPr>
        <w:rPr>
          <w:rFonts w:hint="eastAsia" w:ascii="宋体" w:hAnsi="宋体" w:cs="宋体"/>
          <w:szCs w:val="21"/>
          <w:shd w:val="clear" w:color="FFFFFF" w:fill="D9D9D9"/>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23" w:rightChars="11" w:firstLine="0" w:firstLineChars="0"/>
        <w:jc w:val="both"/>
        <w:textAlignment w:val="auto"/>
        <w:outlineLvl w:val="9"/>
        <w:rPr>
          <w:rFonts w:hint="eastAsia" w:ascii="仿宋_GB2312" w:hAnsi="仿宋_GB2312" w:eastAsia="仿宋_GB2312" w:cs="仿宋_GB2312"/>
          <w:color w:val="auto"/>
          <w:kern w:val="2"/>
          <w:sz w:val="28"/>
          <w:szCs w:val="28"/>
          <w:lang w:val="en-US" w:eastAsia="zh-CN"/>
        </w:rPr>
      </w:pPr>
      <w:r>
        <w:rPr>
          <w:rFonts w:hint="eastAsia" w:ascii="仿宋_GB2312" w:hAnsi="仿宋_GB2312" w:eastAsia="仿宋_GB2312" w:cs="仿宋_GB2312"/>
          <w:b w:val="0"/>
          <w:bCs w:val="0"/>
          <w:sz w:val="28"/>
          <w:szCs w:val="28"/>
          <w:shd w:val="clear" w:color="auto" w:fill="auto"/>
        </w:rPr>
        <w:t>注：随机监测点由区农业农村主管部门确定，与往年采样点不重复。</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23" w:rightChars="11" w:firstLine="0" w:firstLineChars="0"/>
        <w:jc w:val="both"/>
        <w:textAlignment w:val="auto"/>
        <w:outlineLvl w:val="9"/>
        <w:rPr>
          <w:rFonts w:hint="eastAsia" w:ascii="仿宋_GB2312" w:hAnsi="仿宋_GB2312" w:eastAsia="仿宋_GB2312" w:cs="仿宋_GB2312"/>
          <w:color w:val="auto"/>
          <w:kern w:val="2"/>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23" w:rightChars="11" w:firstLine="0" w:firstLineChars="0"/>
        <w:jc w:val="both"/>
        <w:textAlignment w:val="auto"/>
        <w:outlineLvl w:val="9"/>
        <w:rPr>
          <w:rFonts w:hint="eastAsia" w:ascii="仿宋_GB2312" w:hAnsi="仿宋_GB2312" w:eastAsia="仿宋_GB2312" w:cs="仿宋_GB2312"/>
          <w:color w:val="auto"/>
          <w:kern w:val="2"/>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right="23" w:rightChars="11" w:firstLine="0" w:firstLineChars="0"/>
        <w:jc w:val="both"/>
        <w:textAlignment w:val="auto"/>
        <w:outlineLvl w:val="9"/>
        <w:rPr>
          <w:rFonts w:hint="eastAsia" w:ascii="仿宋_GB2312" w:hAnsi="仿宋_GB2312" w:eastAsia="仿宋_GB2312" w:cs="仿宋_GB2312"/>
          <w:color w:val="auto"/>
          <w:kern w:val="2"/>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BAB2988-7BB6-4E70-9181-7ED76DCC13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190B64A-B059-45DB-9C3A-B1ABCC0D499B}"/>
  </w:font>
  <w:font w:name="方正小标宋简体">
    <w:panose1 w:val="02000000000000000000"/>
    <w:charset w:val="86"/>
    <w:family w:val="auto"/>
    <w:pitch w:val="default"/>
    <w:sig w:usb0="00000001" w:usb1="08000000" w:usb2="00000000" w:usb3="00000000" w:csb0="00040000" w:csb1="00000000"/>
    <w:embedRegular r:id="rId3" w:fontKey="{CC0DC146-3C40-4BDE-A993-8CF8E6517239}"/>
  </w:font>
  <w:font w:name="仿宋">
    <w:panose1 w:val="02010609060101010101"/>
    <w:charset w:val="86"/>
    <w:family w:val="modern"/>
    <w:pitch w:val="default"/>
    <w:sig w:usb0="800002BF" w:usb1="38CF7CFA" w:usb2="00000016" w:usb3="00000000" w:csb0="00040001" w:csb1="00000000"/>
    <w:embedRegular r:id="rId4" w:fontKey="{78EF5990-82EE-4C79-BBAC-D3DE60B5FD39}"/>
  </w:font>
  <w:font w:name="仿宋_GB2312">
    <w:altName w:val="仿宋"/>
    <w:panose1 w:val="02010609030101010101"/>
    <w:charset w:val="86"/>
    <w:family w:val="modern"/>
    <w:pitch w:val="default"/>
    <w:sig w:usb0="00000000" w:usb1="00000000" w:usb2="00000000" w:usb3="00000000" w:csb0="00040000" w:csb1="00000000"/>
    <w:embedRegular r:id="rId5" w:fontKey="{57DE54A6-A776-44BC-A2BD-5211E4E23DB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yYmI0NzFiOTllNTNhYjQzN2RiNmRkODVlNjNiM2QifQ=="/>
  </w:docVars>
  <w:rsids>
    <w:rsidRoot w:val="3A27293D"/>
    <w:rsid w:val="3A27293D"/>
    <w:rsid w:val="58254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lock Text"/>
    <w:basedOn w:val="1"/>
    <w:uiPriority w:val="0"/>
    <w:pPr>
      <w:spacing w:after="120"/>
      <w:ind w:left="1440" w:leftChars="700" w:right="1440" w:rightChars="700"/>
    </w:pPr>
  </w:style>
  <w:style w:type="paragraph" w:styleId="3">
    <w:name w:val="toc 1"/>
    <w:basedOn w:val="1"/>
    <w:next w:val="1"/>
    <w:uiPriority w:val="0"/>
    <w:pPr>
      <w:spacing w:before="120" w:beforeLines="0" w:after="120" w:afterLines="0"/>
      <w:jc w:val="left"/>
    </w:pPr>
    <w:rPr>
      <w:b/>
      <w:bCs/>
      <w:caps/>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1729</Words>
  <Characters>1796</Characters>
  <Lines>0</Lines>
  <Paragraphs>0</Paragraphs>
  <TotalTime>1</TotalTime>
  <ScaleCrop>false</ScaleCrop>
  <LinksUpToDate>false</LinksUpToDate>
  <CharactersWithSpaces>1802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2023-05-06T09:30:00Z</dcterms:created>
  <dc:creator>友情提醒</dc:creator>
  <cp:lastModifiedBy>友情提醒</cp:lastModifiedBy>
  <dcterms:modified xsi:type="dcterms:W3CDTF">2023-05-06T09:33:46Z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75DF62F41F694ED99281F8722A9E3E29_11</vt:lpwstr>
  </property>
</Properties>
</file>