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Style w:val="2"/>
        <w:tabs>
          <w:tab w:val="left" w:pos="6630"/>
        </w:tabs>
        <w:spacing w:line="240" w:lineRule="exact"/>
        <w:rPr>
          <w:rFonts w:hint="eastAsia" w:ascii="Cambria" w:eastAsia="黑体"/>
          <w:color w:val="auto"/>
          <w:sz w:val="36"/>
        </w:rPr>
      </w:pPr>
    </w:p>
    <w:p>
      <w:pPr>
        <w:spacing w:line="560" w:lineRule="exact"/>
        <w:jc w:val="center"/>
        <w:rPr>
          <w:rFonts w:hint="eastAsia" w:ascii="方正小标宋简体" w:eastAsia="方正小标宋简体"/>
          <w:color w:val="000000"/>
          <w:sz w:val="44"/>
          <w:szCs w:val="44"/>
        </w:rPr>
      </w:pPr>
      <w:r>
        <w:rPr>
          <w:rFonts w:hint="eastAsia" w:ascii="方正小标宋简体" w:eastAsia="方正小标宋简体" w:cs="方正小标宋简体"/>
          <w:color w:val="000000"/>
          <w:sz w:val="44"/>
          <w:szCs w:val="44"/>
          <w:lang w:bidi="ar"/>
        </w:rPr>
        <w:t>北京市数字农业农村促进中心</w:t>
      </w:r>
      <w:r>
        <w:rPr>
          <w:rFonts w:hint="eastAsia" w:ascii="方正小标宋简体" w:eastAsia="方正小标宋简体"/>
          <w:color w:val="000000"/>
          <w:sz w:val="44"/>
          <w:szCs w:val="44"/>
        </w:rPr>
        <w:t>202</w:t>
      </w:r>
      <w:r>
        <w:rPr>
          <w:rFonts w:hint="eastAsia" w:ascii="方正小标宋简体" w:eastAsia="方正小标宋简体"/>
          <w:color w:val="000000"/>
          <w:sz w:val="44"/>
          <w:szCs w:val="44"/>
          <w:lang w:val="en-US" w:eastAsia="zh-CN"/>
        </w:rPr>
        <w:t>6</w:t>
      </w:r>
      <w:r>
        <w:rPr>
          <w:rFonts w:hint="eastAsia" w:ascii="方正小标宋简体" w:eastAsia="方正小标宋简体"/>
          <w:color w:val="000000"/>
          <w:sz w:val="44"/>
          <w:szCs w:val="44"/>
        </w:rPr>
        <w:t>年度单位预算信息公开</w:t>
      </w:r>
    </w:p>
    <w:p>
      <w:pPr>
        <w:spacing w:line="240" w:lineRule="exact"/>
        <w:jc w:val="center"/>
        <w:rPr>
          <w:rFonts w:ascii="方正小标宋简体" w:eastAsia="方正小标宋简体"/>
          <w:color w:val="000000"/>
          <w:sz w:val="44"/>
          <w:szCs w:val="44"/>
        </w:rPr>
      </w:pPr>
    </w:p>
    <w:p>
      <w:pPr>
        <w:spacing w:line="240" w:lineRule="exact"/>
        <w:jc w:val="center"/>
        <w:rPr>
          <w:rFonts w:hint="eastAsia" w:ascii="方正小标宋简体" w:eastAsia="方正小标宋简体"/>
          <w:color w:val="000000"/>
          <w:sz w:val="32"/>
          <w:szCs w:val="32"/>
        </w:rPr>
      </w:pPr>
    </w:p>
    <w:p>
      <w:pPr>
        <w:spacing w:line="56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2"/>
          <w:szCs w:val="32"/>
        </w:rPr>
        <w:t>目   录</w:t>
      </w:r>
    </w:p>
    <w:p>
      <w:pPr>
        <w:pStyle w:val="2"/>
        <w:rPr>
          <w:rFonts w:hint="default" w:ascii="Cambria" w:eastAsia="黑体"/>
          <w:color w:val="000000"/>
          <w:sz w:val="36"/>
        </w:rPr>
      </w:pPr>
    </w:p>
    <w:p>
      <w:pPr>
        <w:spacing w:line="240" w:lineRule="exact"/>
        <w:jc w:val="center"/>
        <w:rPr>
          <w:rFonts w:hint="eastAsia" w:ascii="方正小标宋简体" w:eastAsia="方正小标宋简体"/>
          <w:color w:val="000000"/>
          <w:sz w:val="32"/>
          <w:szCs w:val="32"/>
        </w:rPr>
      </w:pPr>
    </w:p>
    <w:p>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第一部分 202</w:t>
      </w:r>
      <w:r>
        <w:rPr>
          <w:rFonts w:hint="eastAsia" w:ascii="黑体" w:hAnsi="黑体" w:eastAsia="黑体" w:cs="黑体"/>
          <w:color w:val="000000"/>
          <w:sz w:val="32"/>
          <w:szCs w:val="32"/>
          <w:lang w:val="en-US" w:eastAsia="zh-CN"/>
        </w:rPr>
        <w:t>6</w:t>
      </w:r>
      <w:r>
        <w:rPr>
          <w:rFonts w:hint="eastAsia" w:ascii="黑体" w:hAnsi="黑体" w:eastAsia="黑体" w:cs="黑体"/>
          <w:color w:val="000000"/>
          <w:sz w:val="32"/>
          <w:szCs w:val="32"/>
        </w:rPr>
        <w:t>年度单位预算情况说明</w:t>
      </w:r>
    </w:p>
    <w:p>
      <w:pPr>
        <w:spacing w:line="560" w:lineRule="exact"/>
        <w:ind w:firstLine="640" w:firstLineChars="200"/>
        <w:rPr>
          <w:rFonts w:hint="eastAsia"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第二部分 202</w:t>
      </w:r>
      <w:r>
        <w:rPr>
          <w:rFonts w:hint="eastAsia" w:ascii="黑体" w:hAnsi="黑体" w:eastAsia="黑体" w:cs="黑体"/>
          <w:color w:val="000000"/>
          <w:sz w:val="32"/>
          <w:szCs w:val="32"/>
          <w:lang w:val="en-US" w:eastAsia="zh-CN"/>
        </w:rPr>
        <w:t>6</w:t>
      </w:r>
      <w:r>
        <w:rPr>
          <w:rFonts w:hint="eastAsia" w:ascii="黑体" w:hAnsi="黑体" w:eastAsia="黑体" w:cs="黑体"/>
          <w:color w:val="000000"/>
          <w:sz w:val="32"/>
          <w:szCs w:val="32"/>
        </w:rPr>
        <w:t>年度单位预算报表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四、财政拨款收支总表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五、一般公共预算支出表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六、一般公共预算基本支出表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七、政府性基金预算支出表</w:t>
      </w:r>
    </w:p>
    <w:p>
      <w:pPr>
        <w:autoSpaceDE w:val="0"/>
        <w:autoSpaceDN w:val="0"/>
        <w:adjustRightInd w:val="0"/>
        <w:spacing w:line="560" w:lineRule="exact"/>
        <w:ind w:firstLine="640"/>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spacing w:val="-16"/>
          <w:kern w:val="0"/>
          <w:sz w:val="32"/>
          <w:szCs w:val="32"/>
          <w:lang w:val="zh-CN"/>
        </w:rPr>
        <w:t>八、</w:t>
      </w:r>
      <w:r>
        <w:rPr>
          <w:rFonts w:hint="eastAsia" w:ascii="仿宋_GB2312" w:hAnsi="仿宋_GB2312" w:eastAsia="仿宋_GB2312" w:cs="仿宋_GB2312"/>
          <w:color w:val="000000"/>
          <w:kern w:val="0"/>
          <w:sz w:val="32"/>
          <w:szCs w:val="32"/>
          <w:lang w:val="zh-CN"/>
        </w:rPr>
        <w:t>国有资本经营预算</w:t>
      </w:r>
      <w:r>
        <w:rPr>
          <w:rFonts w:hint="eastAsia" w:ascii="仿宋_GB2312" w:hAnsi="仿宋_GB2312" w:eastAsia="仿宋_GB2312" w:cs="仿宋_GB2312"/>
          <w:color w:val="000000"/>
          <w:spacing w:val="-16"/>
          <w:kern w:val="0"/>
          <w:sz w:val="32"/>
          <w:szCs w:val="32"/>
          <w:lang w:val="zh-CN"/>
        </w:rPr>
        <w:t>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w:t>
      </w:r>
      <w:r>
        <w:rPr>
          <w:rFonts w:hint="eastAsia" w:ascii="仿宋_GB2312" w:hAnsi="仿宋_GB2312" w:eastAsia="仿宋_GB2312" w:cs="仿宋_GB2312"/>
          <w:color w:val="000000"/>
          <w:spacing w:val="0"/>
          <w:kern w:val="0"/>
          <w:sz w:val="32"/>
          <w:szCs w:val="32"/>
          <w:lang w:val="zh-CN"/>
        </w:rPr>
        <w:t>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spacing w:val="0"/>
          <w:kern w:val="0"/>
          <w:sz w:val="32"/>
          <w:szCs w:val="32"/>
          <w:lang w:val="zh-CN"/>
        </w:rPr>
      </w:pPr>
      <w:r>
        <w:rPr>
          <w:rFonts w:hint="eastAsia" w:ascii="仿宋_GB2312" w:hAnsi="仿宋_GB2312" w:eastAsia="仿宋_GB2312" w:cs="仿宋_GB2312"/>
          <w:color w:val="000000"/>
          <w:kern w:val="0"/>
          <w:sz w:val="32"/>
          <w:szCs w:val="32"/>
          <w:lang w:val="zh-CN"/>
        </w:rPr>
        <w:t>十、政府采购预算明细表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0"/>
          <w:kern w:val="0"/>
          <w:sz w:val="32"/>
          <w:szCs w:val="32"/>
          <w:lang w:val="zh-CN"/>
        </w:rPr>
        <w:t>十一、财政拨款政府购买服务明细</w:t>
      </w:r>
      <w:r>
        <w:rPr>
          <w:rFonts w:hint="eastAsia" w:ascii="仿宋_GB2312" w:hAnsi="仿宋_GB2312" w:eastAsia="仿宋_GB2312" w:cs="仿宋_GB2312"/>
          <w:color w:val="000000"/>
          <w:kern w:val="0"/>
          <w:sz w:val="32"/>
          <w:szCs w:val="32"/>
          <w:lang w:val="zh-CN"/>
        </w:rPr>
        <w:t>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spacing w:val="0"/>
          <w:kern w:val="0"/>
          <w:sz w:val="32"/>
          <w:szCs w:val="32"/>
          <w:lang w:val="zh-CN"/>
        </w:rPr>
      </w:pPr>
      <w:r>
        <w:rPr>
          <w:rFonts w:hint="eastAsia" w:ascii="仿宋_GB2312" w:hAnsi="仿宋_GB2312" w:eastAsia="仿宋_GB2312" w:cs="仿宋_GB2312"/>
          <w:color w:val="000000"/>
          <w:spacing w:val="0"/>
          <w:kern w:val="0"/>
          <w:sz w:val="32"/>
          <w:szCs w:val="32"/>
          <w:lang w:val="zh-CN"/>
        </w:rPr>
        <w:t>十二、</w:t>
      </w:r>
      <w:r>
        <w:rPr>
          <w:rFonts w:hint="eastAsia" w:ascii="仿宋_GB2312" w:hAnsi="仿宋_GB2312" w:eastAsia="仿宋_GB2312" w:cs="仿宋_GB2312"/>
          <w:color w:val="000000"/>
          <w:kern w:val="0"/>
          <w:sz w:val="32"/>
          <w:szCs w:val="32"/>
          <w:lang w:val="zh-CN"/>
        </w:rPr>
        <w:t>项目支出绩效目标</w:t>
      </w:r>
      <w:r>
        <w:rPr>
          <w:rFonts w:hint="eastAsia" w:ascii="仿宋_GB2312" w:hAnsi="仿宋_GB2312" w:eastAsia="仿宋_GB2312" w:cs="仿宋_GB2312"/>
          <w:color w:val="000000"/>
          <w:spacing w:val="0"/>
          <w:kern w:val="0"/>
          <w:sz w:val="32"/>
          <w:szCs w:val="32"/>
          <w:lang w:val="zh-CN"/>
        </w:rPr>
        <w:t>表</w:t>
      </w:r>
    </w:p>
    <w:p>
      <w:pPr>
        <w:pStyle w:val="2"/>
        <w:rPr>
          <w:rFonts w:hint="eastAsia"/>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6"/>
          <w:szCs w:val="36"/>
        </w:rPr>
        <w:t>第一部分  202</w:t>
      </w:r>
      <w:r>
        <w:rPr>
          <w:rFonts w:hint="eastAsia" w:ascii="方正小标宋简体" w:eastAsia="方正小标宋简体"/>
          <w:color w:val="000000"/>
          <w:sz w:val="36"/>
          <w:szCs w:val="36"/>
          <w:lang w:val="en-US" w:eastAsia="zh-CN"/>
        </w:rPr>
        <w:t>6</w:t>
      </w:r>
      <w:r>
        <w:rPr>
          <w:rFonts w:hint="eastAsia" w:ascii="方正小标宋简体" w:eastAsia="方正小标宋简体"/>
          <w:color w:val="000000"/>
          <w:sz w:val="36"/>
          <w:szCs w:val="36"/>
        </w:rPr>
        <w:t>年度单位预算情况说明</w:t>
      </w:r>
    </w:p>
    <w:p>
      <w:pPr>
        <w:spacing w:line="680" w:lineRule="exact"/>
        <w:jc w:val="center"/>
        <w:rPr>
          <w:rFonts w:hint="eastAsia" w:ascii="方正小标宋简体" w:eastAsia="方正小标宋简体"/>
          <w:color w:val="000000"/>
          <w:sz w:val="36"/>
          <w:szCs w:val="36"/>
        </w:rPr>
      </w:pPr>
    </w:p>
    <w:p>
      <w:pPr>
        <w:spacing w:line="360" w:lineRule="auto"/>
        <w:rPr>
          <w:rFonts w:hint="eastAsia" w:ascii="仿宋_GB2312" w:eastAsia="仿宋_GB2312"/>
          <w:color w:val="000000"/>
          <w:sz w:val="32"/>
          <w:szCs w:val="32"/>
        </w:rPr>
      </w:pPr>
    </w:p>
    <w:p>
      <w:p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一、单位情况说明</w:t>
      </w:r>
    </w:p>
    <w:p>
      <w:pPr>
        <w:spacing w:line="560" w:lineRule="exact"/>
        <w:ind w:firstLine="640" w:firstLineChars="200"/>
        <w:rPr>
          <w:rFonts w:hint="eastAsia" w:ascii="仿宋" w:hAnsi="仿宋" w:eastAsia="仿宋" w:cs="仿宋"/>
          <w:color w:val="000000"/>
          <w:sz w:val="32"/>
          <w:szCs w:val="32"/>
        </w:rPr>
      </w:pPr>
      <w:r>
        <w:rPr>
          <w:rFonts w:hint="eastAsia" w:ascii="楷体" w:hAnsi="楷体" w:eastAsia="楷体" w:cs="楷体"/>
          <w:color w:val="000000"/>
          <w:sz w:val="32"/>
          <w:szCs w:val="32"/>
        </w:rPr>
        <w:t>（一）本单位职责情况</w:t>
      </w:r>
    </w:p>
    <w:p>
      <w:pPr>
        <w:ind w:firstLine="640" w:firstLineChars="200"/>
        <w:rPr>
          <w:rFonts w:hint="default" w:ascii="Cambria" w:eastAsia="黑体"/>
          <w:color w:val="000000"/>
          <w:sz w:val="36"/>
          <w:szCs w:val="32"/>
        </w:rPr>
      </w:pPr>
      <w:r>
        <w:rPr>
          <w:rFonts w:hint="eastAsia" w:ascii="仿宋" w:hAnsi="仿宋" w:eastAsia="仿宋" w:cs="仿宋"/>
          <w:color w:val="000000"/>
          <w:sz w:val="32"/>
          <w:szCs w:val="32"/>
          <w:lang w:bidi="ar"/>
        </w:rPr>
        <w:t>承担本市农业信息化技术推广工作和农业农村公共信息服务工作；承担农业农村信息化管理、现代经营体系建设与农产品品牌建设、产销对接、电子政务等有关技术性、辅助性、事务性工作。</w:t>
      </w:r>
    </w:p>
    <w:p>
      <w:pPr>
        <w:numPr>
          <w:ilvl w:val="0"/>
          <w:numId w:val="0"/>
        </w:numPr>
        <w:spacing w:line="560" w:lineRule="exact"/>
        <w:rPr>
          <w:rFonts w:hint="eastAsia" w:ascii="楷体" w:hAnsi="楷体" w:eastAsia="楷体" w:cs="楷体"/>
          <w:color w:val="000000"/>
          <w:sz w:val="32"/>
          <w:szCs w:val="32"/>
        </w:rPr>
      </w:pPr>
      <w:r>
        <w:rPr>
          <w:rFonts w:hint="eastAsia" w:ascii="仿宋" w:hAnsi="仿宋" w:eastAsia="仿宋" w:cs="仿宋"/>
          <w:color w:val="000000"/>
          <w:sz w:val="32"/>
          <w:szCs w:val="32"/>
          <w:lang w:val="en-US" w:eastAsia="zh-CN"/>
        </w:rPr>
        <w:t xml:space="preserve">   </w:t>
      </w:r>
      <w:r>
        <w:rPr>
          <w:rFonts w:hint="eastAsia" w:ascii="楷体" w:hAnsi="楷体" w:eastAsia="楷体" w:cs="楷体"/>
          <w:color w:val="000000"/>
          <w:sz w:val="32"/>
          <w:szCs w:val="32"/>
          <w:lang w:val="en-US" w:eastAsia="zh-CN"/>
        </w:rPr>
        <w:t xml:space="preserve"> （二）</w:t>
      </w:r>
      <w:r>
        <w:rPr>
          <w:rFonts w:hint="eastAsia" w:ascii="楷体" w:hAnsi="楷体" w:eastAsia="楷体" w:cs="楷体"/>
          <w:color w:val="000000"/>
          <w:sz w:val="32"/>
          <w:szCs w:val="32"/>
        </w:rPr>
        <w:t>机构设置情况</w:t>
      </w:r>
    </w:p>
    <w:p>
      <w:pPr>
        <w:ind w:firstLine="640" w:firstLineChars="200"/>
        <w:rPr>
          <w:rFonts w:hint="eastAsia" w:ascii="仿宋_GB2312" w:eastAsia="仿宋_GB2312"/>
          <w:sz w:val="32"/>
          <w:szCs w:val="32"/>
        </w:rPr>
      </w:pPr>
      <w:r>
        <w:rPr>
          <w:rFonts w:hint="eastAsia" w:ascii="仿宋_GB2312" w:eastAsia="仿宋_GB2312"/>
          <w:sz w:val="32"/>
          <w:szCs w:val="32"/>
        </w:rPr>
        <w:t>内设11个</w:t>
      </w:r>
      <w:r>
        <w:rPr>
          <w:rFonts w:hint="eastAsia" w:ascii="仿宋" w:hAnsi="仿宋" w:eastAsia="仿宋" w:cs="仿宋"/>
          <w:sz w:val="32"/>
          <w:szCs w:val="32"/>
        </w:rPr>
        <w:t>科室，分别为：</w:t>
      </w:r>
      <w:r>
        <w:rPr>
          <w:rFonts w:hint="eastAsia" w:ascii="仿宋_GB2312" w:hAnsi="宋体" w:eastAsia="仿宋_GB2312"/>
          <w:sz w:val="32"/>
          <w:szCs w:val="28"/>
        </w:rPr>
        <w:t>办公室、人事内控科、研究与规划科、市场监测预警科、信息技术推广科、三农信息服务科、网络安全保障科、数据资源管理科、数字媒体运行科、品牌建设科、科技科</w:t>
      </w:r>
      <w:r>
        <w:rPr>
          <w:rFonts w:hint="eastAsia" w:ascii="仿宋" w:hAnsi="仿宋" w:eastAsia="仿宋" w:cs="仿宋"/>
          <w:sz w:val="32"/>
          <w:szCs w:val="32"/>
        </w:rPr>
        <w:t>。</w:t>
      </w:r>
    </w:p>
    <w:p>
      <w:p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二、收入预算情况说明</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color w:val="auto"/>
          <w:sz w:val="32"/>
          <w:szCs w:val="32"/>
        </w:rPr>
        <w:t>年度收入预算</w:t>
      </w:r>
      <w:r>
        <w:rPr>
          <w:rFonts w:hint="default" w:ascii="仿宋_GB2312" w:eastAsia="仿宋_GB2312"/>
          <w:sz w:val="32"/>
          <w:szCs w:val="32"/>
          <w:lang w:val="en-US"/>
        </w:rPr>
        <w:t>6839.08</w:t>
      </w:r>
      <w:r>
        <w:rPr>
          <w:rFonts w:hint="eastAsia" w:ascii="仿宋_GB2312" w:eastAsia="仿宋_GB2312"/>
          <w:color w:val="auto"/>
          <w:sz w:val="32"/>
          <w:szCs w:val="32"/>
        </w:rPr>
        <w:t>万元，比</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color w:val="auto"/>
          <w:sz w:val="32"/>
          <w:szCs w:val="32"/>
        </w:rPr>
        <w:t>年</w:t>
      </w:r>
      <w:r>
        <w:rPr>
          <w:rFonts w:hint="eastAsia" w:ascii="仿宋_GB2312" w:eastAsia="仿宋_GB2312"/>
          <w:sz w:val="32"/>
          <w:szCs w:val="32"/>
        </w:rPr>
        <w:t>年初预算数7869.39</w:t>
      </w:r>
      <w:r>
        <w:rPr>
          <w:rFonts w:hint="eastAsia" w:ascii="仿宋_GB2312" w:eastAsia="仿宋_GB2312"/>
          <w:color w:val="auto"/>
          <w:sz w:val="32"/>
          <w:szCs w:val="32"/>
        </w:rPr>
        <w:t>万元</w:t>
      </w:r>
      <w:r>
        <w:rPr>
          <w:rFonts w:hint="eastAsia" w:ascii="仿宋_GB2312" w:eastAsia="仿宋_GB2312"/>
          <w:color w:val="auto"/>
          <w:sz w:val="32"/>
          <w:szCs w:val="32"/>
          <w:lang w:eastAsia="zh-CN"/>
        </w:rPr>
        <w:t>减少</w:t>
      </w:r>
      <w:r>
        <w:rPr>
          <w:rFonts w:hint="eastAsia" w:ascii="仿宋_GB2312" w:eastAsia="仿宋_GB2312"/>
          <w:color w:val="auto"/>
          <w:sz w:val="32"/>
          <w:szCs w:val="32"/>
          <w:lang w:val="en-US" w:eastAsia="zh-CN"/>
        </w:rPr>
        <w:t>1030.31</w:t>
      </w:r>
      <w:r>
        <w:rPr>
          <w:rFonts w:hint="eastAsia" w:ascii="仿宋_GB2312" w:eastAsia="仿宋_GB2312"/>
          <w:color w:val="auto"/>
          <w:sz w:val="32"/>
          <w:szCs w:val="32"/>
        </w:rPr>
        <w:t>万元，</w:t>
      </w:r>
      <w:r>
        <w:rPr>
          <w:rFonts w:hint="eastAsia" w:ascii="仿宋_GB2312" w:eastAsia="仿宋_GB2312"/>
          <w:color w:val="auto"/>
          <w:sz w:val="32"/>
          <w:szCs w:val="32"/>
          <w:lang w:eastAsia="zh-CN"/>
        </w:rPr>
        <w:t>下降</w:t>
      </w:r>
      <w:r>
        <w:rPr>
          <w:rFonts w:hint="eastAsia" w:ascii="仿宋_GB2312" w:eastAsia="仿宋_GB2312"/>
          <w:color w:val="auto"/>
          <w:sz w:val="32"/>
          <w:szCs w:val="32"/>
          <w:lang w:val="en-US" w:eastAsia="zh-CN"/>
        </w:rPr>
        <w:t>13.09</w:t>
      </w:r>
      <w:r>
        <w:rPr>
          <w:rFonts w:hint="eastAsia" w:ascii="仿宋_GB2312" w:eastAsia="仿宋_GB2312"/>
          <w:color w:val="auto"/>
          <w:sz w:val="32"/>
          <w:szCs w:val="32"/>
        </w:rPr>
        <w:t>%。主要原因是根据本市农业农村信息化发展阶段性目标与项目周期性安排，对部分信息化建设项目及科技推广任务进行了结构优化。</w:t>
      </w:r>
    </w:p>
    <w:p>
      <w:pPr>
        <w:spacing w:line="560" w:lineRule="exact"/>
        <w:ind w:firstLine="640" w:firstLineChars="200"/>
        <w:rPr>
          <w:rFonts w:hint="eastAsia" w:ascii="仿宋" w:hAnsi="仿宋" w:eastAsia="仿宋" w:cs="仿宋"/>
          <w:color w:val="auto"/>
          <w:sz w:val="32"/>
          <w:szCs w:val="32"/>
        </w:rPr>
      </w:pPr>
      <w:r>
        <w:rPr>
          <w:rFonts w:hint="eastAsia" w:ascii="楷体" w:hAnsi="楷体" w:eastAsia="楷体" w:cs="楷体"/>
          <w:color w:val="auto"/>
          <w:sz w:val="32"/>
          <w:szCs w:val="32"/>
        </w:rPr>
        <w:t>（一）</w:t>
      </w:r>
      <w:r>
        <w:rPr>
          <w:rFonts w:hint="eastAsia" w:ascii="楷体" w:hAnsi="楷体" w:eastAsia="楷体" w:cs="楷体"/>
          <w:sz w:val="32"/>
          <w:szCs w:val="32"/>
        </w:rPr>
        <w:t>本年</w:t>
      </w:r>
      <w:r>
        <w:rPr>
          <w:rFonts w:hint="eastAsia" w:ascii="楷体" w:hAnsi="楷体" w:eastAsia="楷体" w:cs="楷体"/>
          <w:color w:val="auto"/>
          <w:sz w:val="32"/>
          <w:szCs w:val="32"/>
        </w:rPr>
        <w:t>财政拨款收入</w:t>
      </w:r>
      <w:r>
        <w:rPr>
          <w:rFonts w:hint="eastAsia" w:ascii="楷体" w:hAnsi="楷体" w:eastAsia="楷体" w:cs="楷体"/>
          <w:sz w:val="32"/>
          <w:szCs w:val="32"/>
          <w:lang w:val="en-US" w:eastAsia="zh-CN"/>
        </w:rPr>
        <w:t>6706.08</w:t>
      </w:r>
      <w:r>
        <w:rPr>
          <w:rFonts w:hint="eastAsia" w:ascii="楷体" w:hAnsi="楷体" w:eastAsia="楷体" w:cs="楷体"/>
          <w:color w:val="auto"/>
          <w:sz w:val="32"/>
          <w:szCs w:val="32"/>
        </w:rPr>
        <w:t>万元</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1.一般公共预算拨款收入</w:t>
      </w:r>
      <w:r>
        <w:rPr>
          <w:rFonts w:hint="eastAsia" w:ascii="仿宋_GB2312" w:eastAsia="仿宋_GB2312"/>
          <w:sz w:val="32"/>
          <w:szCs w:val="32"/>
          <w:lang w:val="en-US" w:eastAsia="zh-CN"/>
        </w:rPr>
        <w:t>6706.08</w:t>
      </w:r>
      <w:r>
        <w:rPr>
          <w:rFonts w:hint="eastAsia" w:ascii="仿宋_GB2312" w:eastAsia="仿宋_GB2312"/>
          <w:color w:val="auto"/>
          <w:sz w:val="32"/>
          <w:szCs w:val="32"/>
        </w:rPr>
        <w:t>万元。</w:t>
      </w:r>
    </w:p>
    <w:p>
      <w:pPr>
        <w:spacing w:line="560" w:lineRule="exact"/>
        <w:ind w:firstLine="640" w:firstLineChars="200"/>
        <w:rPr>
          <w:rFonts w:hint="eastAsia" w:ascii="仿宋_GB2312" w:eastAsia="仿宋_GB2312"/>
          <w:sz w:val="32"/>
          <w:szCs w:val="32"/>
        </w:rPr>
      </w:pPr>
      <w:r>
        <w:rPr>
          <w:rFonts w:hint="eastAsia" w:ascii="仿宋_GB2312" w:eastAsia="仿宋_GB2312"/>
          <w:color w:val="auto"/>
          <w:sz w:val="32"/>
          <w:szCs w:val="32"/>
        </w:rPr>
        <w:t>2.政府性基金预算拨款收入</w:t>
      </w:r>
      <w:r>
        <w:rPr>
          <w:rFonts w:ascii="仿宋_GB2312" w:eastAsia="仿宋_GB2312"/>
          <w:sz w:val="32"/>
          <w:szCs w:val="32"/>
        </w:rPr>
        <w:t>0</w:t>
      </w:r>
      <w:r>
        <w:rPr>
          <w:rFonts w:hint="eastAsia" w:ascii="仿宋_GB2312" w:eastAsia="仿宋_GB2312"/>
          <w:color w:val="auto"/>
          <w:sz w:val="32"/>
          <w:szCs w:val="32"/>
        </w:rPr>
        <w:t>元。</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sz w:val="32"/>
          <w:szCs w:val="32"/>
        </w:rPr>
        <w:t>3.国有资本经营预算拨款收入</w:t>
      </w:r>
      <w:r>
        <w:rPr>
          <w:rFonts w:ascii="仿宋_GB2312" w:eastAsia="仿宋_GB2312"/>
          <w:sz w:val="32"/>
          <w:szCs w:val="32"/>
        </w:rPr>
        <w:t>0</w:t>
      </w:r>
      <w:r>
        <w:rPr>
          <w:rFonts w:hint="eastAsia" w:ascii="仿宋_GB2312" w:eastAsia="仿宋_GB2312"/>
          <w:sz w:val="32"/>
          <w:szCs w:val="32"/>
        </w:rPr>
        <w:t>元。</w:t>
      </w:r>
    </w:p>
    <w:p>
      <w:pPr>
        <w:spacing w:line="560" w:lineRule="exact"/>
        <w:ind w:firstLine="640" w:firstLineChars="200"/>
        <w:rPr>
          <w:rFonts w:hint="eastAsia" w:ascii="仿宋" w:hAnsi="仿宋" w:eastAsia="仿宋" w:cs="仿宋"/>
          <w:color w:val="auto"/>
          <w:sz w:val="32"/>
          <w:szCs w:val="32"/>
        </w:rPr>
      </w:pPr>
      <w:r>
        <w:rPr>
          <w:rFonts w:hint="eastAsia" w:ascii="楷体" w:hAnsi="楷体" w:eastAsia="楷体" w:cs="楷体"/>
          <w:color w:val="auto"/>
          <w:sz w:val="32"/>
          <w:szCs w:val="32"/>
        </w:rPr>
        <w:t>（二）</w:t>
      </w:r>
      <w:r>
        <w:rPr>
          <w:rFonts w:hint="eastAsia" w:ascii="楷体" w:hAnsi="楷体" w:eastAsia="楷体" w:cs="楷体"/>
          <w:sz w:val="32"/>
          <w:szCs w:val="32"/>
        </w:rPr>
        <w:t>本年</w:t>
      </w:r>
      <w:r>
        <w:rPr>
          <w:rFonts w:hint="eastAsia" w:ascii="楷体" w:hAnsi="楷体" w:eastAsia="楷体" w:cs="楷体"/>
          <w:color w:val="auto"/>
          <w:sz w:val="32"/>
          <w:szCs w:val="32"/>
        </w:rPr>
        <w:t>其他资金收入</w:t>
      </w:r>
      <w:r>
        <w:rPr>
          <w:rFonts w:hint="eastAsia" w:ascii="楷体" w:hAnsi="楷体" w:eastAsia="楷体" w:cs="楷体"/>
          <w:sz w:val="32"/>
          <w:szCs w:val="32"/>
          <w:lang w:val="en-US" w:eastAsia="zh-CN"/>
        </w:rPr>
        <w:t>128.00</w:t>
      </w:r>
      <w:r>
        <w:rPr>
          <w:rFonts w:hint="eastAsia" w:ascii="楷体" w:hAnsi="楷体" w:eastAsia="楷体" w:cs="楷体"/>
          <w:color w:val="auto"/>
          <w:sz w:val="32"/>
          <w:szCs w:val="32"/>
        </w:rPr>
        <w:t>万元</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4.财政专户管理资金收入</w:t>
      </w:r>
      <w:r>
        <w:rPr>
          <w:rFonts w:ascii="仿宋_GB2312" w:eastAsia="仿宋_GB2312"/>
          <w:sz w:val="32"/>
          <w:szCs w:val="32"/>
        </w:rPr>
        <w:t>0</w:t>
      </w:r>
      <w:r>
        <w:rPr>
          <w:rFonts w:hint="eastAsia" w:ascii="仿宋_GB2312" w:eastAsia="仿宋_GB2312"/>
          <w:color w:val="auto"/>
          <w:sz w:val="32"/>
          <w:szCs w:val="32"/>
        </w:rPr>
        <w:t>元。</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5.事业收入</w:t>
      </w:r>
      <w:r>
        <w:rPr>
          <w:rFonts w:ascii="仿宋_GB2312" w:eastAsia="仿宋_GB2312"/>
          <w:sz w:val="32"/>
          <w:szCs w:val="32"/>
        </w:rPr>
        <w:t>0</w:t>
      </w:r>
      <w:r>
        <w:rPr>
          <w:rFonts w:hint="eastAsia" w:ascii="仿宋_GB2312" w:eastAsia="仿宋_GB2312"/>
          <w:color w:val="auto"/>
          <w:sz w:val="32"/>
          <w:szCs w:val="32"/>
        </w:rPr>
        <w:t>元。</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6.上级补助收入</w:t>
      </w:r>
      <w:r>
        <w:rPr>
          <w:rFonts w:ascii="仿宋_GB2312" w:eastAsia="仿宋_GB2312"/>
          <w:sz w:val="32"/>
          <w:szCs w:val="32"/>
        </w:rPr>
        <w:t>0</w:t>
      </w:r>
      <w:r>
        <w:rPr>
          <w:rFonts w:hint="eastAsia" w:ascii="仿宋_GB2312" w:eastAsia="仿宋_GB2312"/>
          <w:color w:val="auto"/>
          <w:sz w:val="32"/>
          <w:szCs w:val="32"/>
        </w:rPr>
        <w:t>元。</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7.附属单位上缴收入</w:t>
      </w:r>
      <w:r>
        <w:rPr>
          <w:rFonts w:ascii="仿宋_GB2312" w:eastAsia="仿宋_GB2312"/>
          <w:sz w:val="32"/>
          <w:szCs w:val="32"/>
        </w:rPr>
        <w:t>0</w:t>
      </w:r>
      <w:r>
        <w:rPr>
          <w:rFonts w:hint="eastAsia" w:ascii="仿宋_GB2312" w:eastAsia="仿宋_GB2312"/>
          <w:color w:val="auto"/>
          <w:sz w:val="32"/>
          <w:szCs w:val="32"/>
        </w:rPr>
        <w:t>元。</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8.事业单位经营收入</w:t>
      </w:r>
      <w:r>
        <w:rPr>
          <w:rFonts w:ascii="仿宋_GB2312" w:eastAsia="仿宋_GB2312"/>
          <w:sz w:val="32"/>
          <w:szCs w:val="32"/>
        </w:rPr>
        <w:t>0</w:t>
      </w:r>
      <w:r>
        <w:rPr>
          <w:rFonts w:hint="eastAsia" w:ascii="仿宋_GB2312" w:eastAsia="仿宋_GB2312"/>
          <w:color w:val="auto"/>
          <w:sz w:val="32"/>
          <w:szCs w:val="32"/>
        </w:rPr>
        <w:t>元。</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9.其他收入</w:t>
      </w:r>
      <w:r>
        <w:rPr>
          <w:rFonts w:hint="eastAsia" w:ascii="仿宋_GB2312" w:eastAsia="仿宋_GB2312"/>
          <w:sz w:val="32"/>
          <w:szCs w:val="32"/>
          <w:lang w:val="en-US" w:eastAsia="zh-CN"/>
        </w:rPr>
        <w:t>128.00</w:t>
      </w:r>
      <w:r>
        <w:rPr>
          <w:rFonts w:hint="eastAsia" w:ascii="仿宋_GB2312" w:eastAsia="仿宋_GB2312"/>
          <w:color w:val="auto"/>
          <w:sz w:val="32"/>
          <w:szCs w:val="32"/>
        </w:rPr>
        <w:t>万元。</w:t>
      </w:r>
    </w:p>
    <w:p>
      <w:pPr>
        <w:spacing w:line="560"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（三）上年结转结余</w:t>
      </w:r>
      <w:r>
        <w:rPr>
          <w:rFonts w:hint="eastAsia" w:ascii="楷体" w:hAnsi="楷体" w:eastAsia="楷体" w:cs="楷体"/>
          <w:sz w:val="32"/>
          <w:szCs w:val="32"/>
          <w:lang w:val="en-US" w:eastAsia="zh-CN"/>
        </w:rPr>
        <w:t>4.99</w:t>
      </w:r>
      <w:r>
        <w:rPr>
          <w:rFonts w:hint="eastAsia" w:ascii="楷体" w:hAnsi="楷体" w:eastAsia="楷体" w:cs="楷体"/>
          <w:color w:val="auto"/>
          <w:sz w:val="32"/>
          <w:szCs w:val="32"/>
        </w:rPr>
        <w:t>万元</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10.上年结转结余</w:t>
      </w:r>
      <w:r>
        <w:rPr>
          <w:rFonts w:hint="eastAsia" w:ascii="仿宋_GB2312" w:eastAsia="仿宋_GB2312"/>
          <w:sz w:val="32"/>
          <w:szCs w:val="32"/>
          <w:lang w:val="en-US" w:eastAsia="zh-CN"/>
        </w:rPr>
        <w:t>4.99</w:t>
      </w:r>
      <w:r>
        <w:rPr>
          <w:rFonts w:hint="eastAsia" w:ascii="仿宋_GB2312" w:eastAsia="仿宋_GB2312"/>
          <w:color w:val="auto"/>
          <w:sz w:val="32"/>
          <w:szCs w:val="32"/>
        </w:rPr>
        <w:t>万元。</w:t>
      </w:r>
    </w:p>
    <w:p>
      <w:pPr>
        <w:pStyle w:val="2"/>
        <w:rPr>
          <w:rFonts w:hint="eastAsia" w:eastAsia="仿宋_GB2312"/>
          <w:lang w:eastAsia="zh-CN"/>
        </w:rPr>
      </w:pPr>
      <w:r>
        <w:rPr>
          <w:rFonts w:hint="eastAsia" w:eastAsia="仿宋_GB2312"/>
          <w:lang w:eastAsia="zh-CN"/>
        </w:rPr>
        <w:drawing>
          <wp:inline distT="0" distB="0" distL="114300" distR="114300">
            <wp:extent cx="5256530" cy="2874010"/>
            <wp:effectExtent l="4445" t="4445" r="15875"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jc w:val="center"/>
        <w:rPr>
          <w:rFonts w:hint="eastAsia" w:ascii="仿宋_GB2312" w:eastAsia="仿宋_GB2312"/>
          <w:b w:val="0"/>
          <w:bCs w:val="0"/>
          <w:sz w:val="32"/>
        </w:rPr>
      </w:pPr>
      <w:r>
        <w:rPr>
          <w:rFonts w:hint="eastAsia" w:ascii="仿宋_GB2312" w:eastAsia="仿宋_GB2312"/>
          <w:sz w:val="32"/>
        </w:rPr>
        <w:t>图1：收入预算</w:t>
      </w:r>
    </w:p>
    <w:p>
      <w:pPr>
        <w:spacing w:line="560" w:lineRule="exact"/>
        <w:ind w:firstLine="640" w:firstLineChars="200"/>
        <w:rPr>
          <w:rFonts w:hint="eastAsia" w:ascii="黑体" w:eastAsia="黑体"/>
          <w:sz w:val="32"/>
          <w:szCs w:val="32"/>
        </w:rPr>
      </w:pPr>
      <w:r>
        <w:rPr>
          <w:rFonts w:hint="eastAsia" w:ascii="黑体" w:eastAsia="黑体"/>
          <w:color w:val="auto"/>
          <w:sz w:val="32"/>
          <w:szCs w:val="32"/>
        </w:rPr>
        <w:t>三</w:t>
      </w:r>
      <w:r>
        <w:rPr>
          <w:rFonts w:hint="eastAsia" w:ascii="黑体" w:eastAsia="黑体"/>
          <w:sz w:val="32"/>
          <w:szCs w:val="32"/>
        </w:rPr>
        <w:t>、支出预算情况说明</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color w:val="auto"/>
          <w:sz w:val="32"/>
          <w:szCs w:val="32"/>
        </w:rPr>
        <w:t>年支出预算</w:t>
      </w:r>
      <w:r>
        <w:rPr>
          <w:rFonts w:hint="eastAsia" w:ascii="仿宋_GB2312" w:eastAsia="仿宋_GB2312"/>
          <w:sz w:val="32"/>
          <w:szCs w:val="32"/>
          <w:lang w:val="en-US" w:eastAsia="zh-CN"/>
        </w:rPr>
        <w:t>6839.08</w:t>
      </w:r>
      <w:r>
        <w:rPr>
          <w:rFonts w:hint="eastAsia" w:ascii="仿宋_GB2312" w:eastAsia="仿宋_GB2312"/>
          <w:color w:val="auto"/>
          <w:sz w:val="32"/>
          <w:szCs w:val="32"/>
        </w:rPr>
        <w:t>万元，比</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color w:val="auto"/>
          <w:sz w:val="32"/>
          <w:szCs w:val="32"/>
        </w:rPr>
        <w:t>年</w:t>
      </w:r>
      <w:r>
        <w:rPr>
          <w:rFonts w:hint="eastAsia" w:ascii="仿宋_GB2312" w:eastAsia="仿宋_GB2312"/>
          <w:sz w:val="32"/>
          <w:szCs w:val="32"/>
        </w:rPr>
        <w:t>年初预算数</w:t>
      </w:r>
      <w:r>
        <w:rPr>
          <w:rFonts w:hint="eastAsia" w:ascii="仿宋_GB2312" w:eastAsia="仿宋_GB2312" w:cs="仿宋_GB2312"/>
          <w:color w:val="000000"/>
          <w:sz w:val="32"/>
          <w:szCs w:val="32"/>
          <w:lang w:val="en-US" w:eastAsia="zh-CN" w:bidi="ar"/>
        </w:rPr>
        <w:t>7869.39</w:t>
      </w:r>
      <w:r>
        <w:rPr>
          <w:rFonts w:hint="eastAsia" w:ascii="仿宋_GB2312" w:eastAsia="仿宋_GB2312"/>
          <w:color w:val="auto"/>
          <w:sz w:val="32"/>
          <w:szCs w:val="32"/>
        </w:rPr>
        <w:t>万元</w:t>
      </w:r>
      <w:r>
        <w:rPr>
          <w:rFonts w:hint="eastAsia" w:ascii="仿宋_GB2312" w:eastAsia="仿宋_GB2312"/>
          <w:color w:val="auto"/>
          <w:sz w:val="32"/>
          <w:szCs w:val="32"/>
          <w:lang w:eastAsia="zh-CN"/>
        </w:rPr>
        <w:t>减少</w:t>
      </w:r>
      <w:r>
        <w:rPr>
          <w:rFonts w:hint="eastAsia" w:ascii="仿宋_GB2312" w:eastAsia="仿宋_GB2312"/>
          <w:color w:val="auto"/>
          <w:sz w:val="32"/>
          <w:szCs w:val="32"/>
          <w:lang w:val="en-US" w:eastAsia="zh-CN"/>
        </w:rPr>
        <w:t>1030.31</w:t>
      </w:r>
      <w:r>
        <w:rPr>
          <w:rFonts w:hint="eastAsia" w:ascii="仿宋_GB2312" w:eastAsia="仿宋_GB2312"/>
          <w:color w:val="auto"/>
          <w:sz w:val="32"/>
          <w:szCs w:val="32"/>
        </w:rPr>
        <w:t>万元，</w:t>
      </w:r>
      <w:r>
        <w:rPr>
          <w:rFonts w:hint="eastAsia" w:ascii="仿宋_GB2312" w:eastAsia="仿宋_GB2312"/>
          <w:color w:val="auto"/>
          <w:sz w:val="32"/>
          <w:szCs w:val="32"/>
          <w:lang w:eastAsia="zh-CN"/>
        </w:rPr>
        <w:t>下降</w:t>
      </w:r>
      <w:r>
        <w:rPr>
          <w:rFonts w:hint="eastAsia" w:ascii="仿宋_GB2312" w:eastAsia="仿宋_GB2312"/>
          <w:color w:val="auto"/>
          <w:sz w:val="32"/>
          <w:szCs w:val="32"/>
          <w:lang w:val="en-US" w:eastAsia="zh-CN"/>
        </w:rPr>
        <w:t>13.09</w:t>
      </w:r>
      <w:r>
        <w:rPr>
          <w:rFonts w:hint="eastAsia" w:ascii="仿宋_GB2312" w:eastAsia="仿宋_GB2312"/>
          <w:color w:val="auto"/>
          <w:sz w:val="32"/>
          <w:szCs w:val="32"/>
        </w:rPr>
        <w:t>%。主要原因是根据本市农业农村信息化发展阶段性目标与项目周期性安排，对部分信息化建设项目及科技推广任务进行了结构优化。</w:t>
      </w:r>
      <w:bookmarkStart w:id="0" w:name="_GoBack"/>
      <w:bookmarkEnd w:id="0"/>
    </w:p>
    <w:p>
      <w:pPr>
        <w:spacing w:line="560" w:lineRule="exact"/>
        <w:ind w:firstLine="640"/>
        <w:rPr>
          <w:rFonts w:hint="eastAsia" w:ascii="仿宋_GB2312" w:eastAsia="仿宋_GB2312"/>
          <w:color w:val="auto"/>
          <w:sz w:val="32"/>
          <w:szCs w:val="32"/>
        </w:rPr>
      </w:pPr>
      <w:r>
        <w:rPr>
          <w:rFonts w:hint="eastAsia" w:ascii="楷体" w:hAnsi="楷体" w:eastAsia="楷体" w:cs="楷体"/>
          <w:sz w:val="32"/>
          <w:szCs w:val="32"/>
        </w:rPr>
        <w:t>（一）</w:t>
      </w:r>
      <w:r>
        <w:rPr>
          <w:rFonts w:hint="eastAsia" w:ascii="楷体" w:hAnsi="楷体" w:eastAsia="楷体" w:cs="楷体"/>
          <w:color w:val="auto"/>
          <w:sz w:val="32"/>
          <w:szCs w:val="32"/>
        </w:rPr>
        <w:t>基本支出。</w:t>
      </w:r>
      <w:r>
        <w:rPr>
          <w:rFonts w:hint="eastAsia" w:ascii="仿宋_GB2312" w:eastAsia="仿宋_GB2312"/>
          <w:color w:val="auto"/>
          <w:sz w:val="32"/>
          <w:szCs w:val="32"/>
        </w:rPr>
        <w:t>基本支出预算</w:t>
      </w:r>
      <w:r>
        <w:rPr>
          <w:rFonts w:hint="eastAsia" w:ascii="仿宋_GB2312" w:eastAsia="仿宋_GB2312"/>
          <w:sz w:val="32"/>
          <w:szCs w:val="32"/>
          <w:lang w:val="en-US" w:eastAsia="zh-CN"/>
        </w:rPr>
        <w:t>2974.68</w:t>
      </w:r>
      <w:r>
        <w:rPr>
          <w:rFonts w:hint="eastAsia" w:ascii="仿宋_GB2312" w:eastAsia="仿宋_GB2312"/>
          <w:color w:val="auto"/>
          <w:sz w:val="32"/>
          <w:szCs w:val="32"/>
        </w:rPr>
        <w:t>万元，占</w:t>
      </w:r>
      <w:r>
        <w:rPr>
          <w:rFonts w:hint="eastAsia" w:ascii="仿宋_GB2312" w:eastAsia="仿宋_GB2312"/>
          <w:sz w:val="32"/>
          <w:szCs w:val="32"/>
        </w:rPr>
        <w:t>本年</w:t>
      </w:r>
      <w:r>
        <w:rPr>
          <w:rFonts w:hint="eastAsia" w:ascii="仿宋_GB2312" w:eastAsia="仿宋_GB2312"/>
          <w:color w:val="auto"/>
          <w:sz w:val="32"/>
          <w:szCs w:val="32"/>
        </w:rPr>
        <w:t>支出预算</w:t>
      </w:r>
      <w:r>
        <w:rPr>
          <w:rFonts w:hint="eastAsia" w:ascii="仿宋_GB2312" w:eastAsia="仿宋_GB2312"/>
          <w:sz w:val="32"/>
          <w:szCs w:val="32"/>
          <w:lang w:val="en-US" w:eastAsia="zh-CN"/>
        </w:rPr>
        <w:t>43.50</w:t>
      </w:r>
      <w:r>
        <w:rPr>
          <w:rFonts w:hint="eastAsia" w:ascii="仿宋_GB2312" w:eastAsia="仿宋_GB2312"/>
          <w:color w:val="auto"/>
          <w:sz w:val="32"/>
          <w:szCs w:val="32"/>
        </w:rPr>
        <w:t>%。</w:t>
      </w:r>
    </w:p>
    <w:p>
      <w:pPr>
        <w:spacing w:line="560" w:lineRule="exact"/>
        <w:ind w:firstLine="640"/>
        <w:rPr>
          <w:rFonts w:hint="eastAsia" w:ascii="仿宋_GB2312" w:eastAsia="仿宋_GB2312"/>
          <w:color w:val="auto"/>
          <w:sz w:val="32"/>
          <w:szCs w:val="32"/>
        </w:rPr>
      </w:pPr>
      <w:r>
        <w:rPr>
          <w:rFonts w:hint="eastAsia" w:ascii="楷体" w:hAnsi="楷体" w:eastAsia="楷体" w:cs="楷体"/>
          <w:color w:val="auto"/>
          <w:sz w:val="32"/>
          <w:szCs w:val="32"/>
        </w:rPr>
        <w:t>（二）项目支出。</w:t>
      </w:r>
      <w:r>
        <w:rPr>
          <w:rFonts w:hint="eastAsia" w:ascii="仿宋_GB2312" w:eastAsia="仿宋_GB2312"/>
          <w:color w:val="auto"/>
          <w:sz w:val="32"/>
          <w:szCs w:val="32"/>
        </w:rPr>
        <w:t>项目支出预算</w:t>
      </w:r>
      <w:r>
        <w:rPr>
          <w:rFonts w:hint="eastAsia" w:ascii="仿宋_GB2312" w:eastAsia="仿宋_GB2312"/>
          <w:sz w:val="32"/>
          <w:szCs w:val="32"/>
          <w:lang w:val="en-US" w:eastAsia="zh-CN"/>
        </w:rPr>
        <w:t>3864.40</w:t>
      </w:r>
      <w:r>
        <w:rPr>
          <w:rFonts w:hint="eastAsia" w:ascii="仿宋_GB2312" w:eastAsia="仿宋_GB2312"/>
          <w:color w:val="auto"/>
          <w:sz w:val="32"/>
          <w:szCs w:val="32"/>
        </w:rPr>
        <w:t>万元，占</w:t>
      </w:r>
      <w:r>
        <w:rPr>
          <w:rFonts w:hint="eastAsia" w:ascii="仿宋_GB2312" w:eastAsia="仿宋_GB2312"/>
          <w:sz w:val="32"/>
          <w:szCs w:val="32"/>
        </w:rPr>
        <w:t>本年</w:t>
      </w:r>
      <w:r>
        <w:rPr>
          <w:rFonts w:hint="eastAsia" w:ascii="仿宋_GB2312" w:eastAsia="仿宋_GB2312"/>
          <w:color w:val="auto"/>
          <w:sz w:val="32"/>
          <w:szCs w:val="32"/>
        </w:rPr>
        <w:t>支出预算</w:t>
      </w:r>
      <w:r>
        <w:rPr>
          <w:rFonts w:hint="eastAsia" w:ascii="仿宋_GB2312" w:eastAsia="仿宋_GB2312"/>
          <w:sz w:val="32"/>
          <w:szCs w:val="32"/>
          <w:lang w:val="en-US" w:eastAsia="zh-CN"/>
        </w:rPr>
        <w:t>56.5</w:t>
      </w:r>
      <w:r>
        <w:rPr>
          <w:rFonts w:hint="eastAsia" w:ascii="仿宋_GB2312" w:eastAsia="仿宋_GB2312"/>
          <w:color w:val="auto"/>
          <w:sz w:val="32"/>
          <w:szCs w:val="32"/>
        </w:rPr>
        <w:t>%。其中：</w:t>
      </w:r>
    </w:p>
    <w:p>
      <w:pPr>
        <w:spacing w:line="560" w:lineRule="exact"/>
        <w:ind w:firstLine="640"/>
        <w:rPr>
          <w:rFonts w:hint="eastAsia" w:ascii="仿宋_GB2312" w:eastAsia="仿宋_GB2312"/>
          <w:color w:val="auto"/>
          <w:sz w:val="32"/>
          <w:szCs w:val="32"/>
        </w:rPr>
      </w:pPr>
      <w:r>
        <w:rPr>
          <w:rFonts w:hint="eastAsia" w:ascii="仿宋_GB2312" w:eastAsia="仿宋_GB2312"/>
          <w:color w:val="auto"/>
          <w:sz w:val="32"/>
          <w:szCs w:val="32"/>
        </w:rPr>
        <w:t>1.事业单位经营支出</w:t>
      </w:r>
      <w:r>
        <w:rPr>
          <w:rFonts w:ascii="仿宋_GB2312" w:eastAsia="仿宋_GB2312"/>
          <w:sz w:val="32"/>
          <w:szCs w:val="32"/>
        </w:rPr>
        <w:t>0</w:t>
      </w:r>
      <w:r>
        <w:rPr>
          <w:rFonts w:hint="eastAsia" w:ascii="仿宋_GB2312" w:eastAsia="仿宋_GB2312"/>
          <w:color w:val="auto"/>
          <w:sz w:val="32"/>
          <w:szCs w:val="32"/>
        </w:rPr>
        <w:t>元。</w:t>
      </w:r>
    </w:p>
    <w:p>
      <w:pPr>
        <w:spacing w:line="560" w:lineRule="exact"/>
        <w:ind w:firstLine="640"/>
        <w:rPr>
          <w:rFonts w:hint="eastAsia" w:ascii="仿宋_GB2312" w:eastAsia="仿宋_GB2312"/>
          <w:color w:val="auto"/>
          <w:sz w:val="32"/>
          <w:szCs w:val="32"/>
        </w:rPr>
      </w:pPr>
      <w:r>
        <w:rPr>
          <w:rFonts w:hint="eastAsia" w:ascii="仿宋_GB2312" w:eastAsia="仿宋_GB2312"/>
          <w:color w:val="auto"/>
          <w:sz w:val="32"/>
          <w:szCs w:val="32"/>
        </w:rPr>
        <w:t>2.上缴上级支出</w:t>
      </w:r>
      <w:r>
        <w:rPr>
          <w:rFonts w:ascii="仿宋_GB2312" w:eastAsia="仿宋_GB2312"/>
          <w:sz w:val="32"/>
          <w:szCs w:val="32"/>
        </w:rPr>
        <w:t>0</w:t>
      </w:r>
      <w:r>
        <w:rPr>
          <w:rFonts w:hint="eastAsia" w:ascii="仿宋_GB2312" w:eastAsia="仿宋_GB2312"/>
          <w:color w:val="auto"/>
          <w:sz w:val="32"/>
          <w:szCs w:val="32"/>
        </w:rPr>
        <w:t>元。</w:t>
      </w:r>
    </w:p>
    <w:p>
      <w:pPr>
        <w:spacing w:line="560" w:lineRule="exact"/>
        <w:ind w:firstLine="640"/>
        <w:rPr>
          <w:rFonts w:hint="eastAsia" w:ascii="仿宋_GB2312" w:eastAsia="仿宋_GB2312"/>
          <w:color w:val="auto"/>
          <w:sz w:val="32"/>
          <w:szCs w:val="32"/>
        </w:rPr>
      </w:pPr>
      <w:r>
        <w:rPr>
          <w:rFonts w:hint="eastAsia" w:ascii="仿宋_GB2312" w:eastAsia="仿宋_GB2312"/>
          <w:color w:val="auto"/>
          <w:sz w:val="32"/>
          <w:szCs w:val="32"/>
        </w:rPr>
        <w:t>3.对附属单位补助支出</w:t>
      </w:r>
      <w:r>
        <w:rPr>
          <w:rFonts w:ascii="仿宋_GB2312" w:eastAsia="仿宋_GB2312"/>
          <w:sz w:val="32"/>
          <w:szCs w:val="32"/>
        </w:rPr>
        <w:t>0</w:t>
      </w:r>
      <w:r>
        <w:rPr>
          <w:rFonts w:hint="eastAsia" w:ascii="仿宋_GB2312" w:eastAsia="仿宋_GB2312"/>
          <w:color w:val="auto"/>
          <w:sz w:val="32"/>
          <w:szCs w:val="32"/>
        </w:rPr>
        <w:t>元。</w:t>
      </w:r>
    </w:p>
    <w:p>
      <w:pPr>
        <w:pStyle w:val="2"/>
        <w:rPr>
          <w:rFonts w:hint="eastAsia" w:eastAsia="仿宋_GB2312"/>
          <w:lang w:eastAsia="zh-CN"/>
        </w:rPr>
      </w:pPr>
      <w:r>
        <w:rPr>
          <w:rFonts w:hint="eastAsia" w:eastAsia="仿宋_GB2312"/>
          <w:lang w:eastAsia="zh-CN"/>
        </w:rPr>
        <w:drawing>
          <wp:inline distT="0" distB="0" distL="114300" distR="114300">
            <wp:extent cx="5256530" cy="2988310"/>
            <wp:effectExtent l="5080" t="4445" r="15240"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ind w:firstLine="642"/>
        <w:jc w:val="center"/>
        <w:rPr>
          <w:sz w:val="32"/>
        </w:rPr>
      </w:pPr>
      <w:r>
        <w:rPr>
          <w:rFonts w:hint="eastAsia" w:ascii="仿宋_GB2312" w:eastAsia="仿宋_GB2312"/>
          <w:color w:val="auto"/>
          <w:sz w:val="32"/>
        </w:rPr>
        <w:t>图2：基本支出和项目支出情况</w:t>
      </w:r>
    </w:p>
    <w:p>
      <w:pPr>
        <w:numPr>
          <w:ilvl w:val="0"/>
          <w:numId w:val="0"/>
        </w:numPr>
        <w:spacing w:line="560" w:lineRule="exact"/>
        <w:rPr>
          <w:rFonts w:hint="eastAsia" w:ascii="楷体" w:hAnsi="楷体" w:eastAsia="楷体" w:cs="楷体"/>
          <w:color w:val="000000"/>
          <w:sz w:val="32"/>
          <w:szCs w:val="32"/>
          <w:u w:val="none"/>
        </w:rPr>
      </w:pPr>
      <w:r>
        <w:rPr>
          <w:rFonts w:hint="eastAsia" w:ascii="仿宋" w:hAnsi="仿宋" w:eastAsia="仿宋" w:cs="仿宋"/>
          <w:color w:val="000000"/>
          <w:sz w:val="32"/>
          <w:szCs w:val="32"/>
          <w:u w:val="none"/>
          <w:lang w:val="en-US" w:eastAsia="zh-CN"/>
        </w:rPr>
        <w:t xml:space="preserve">    </w:t>
      </w:r>
      <w:r>
        <w:rPr>
          <w:rFonts w:hint="eastAsia" w:ascii="楷体" w:hAnsi="楷体" w:eastAsia="楷体" w:cs="楷体"/>
          <w:color w:val="000000"/>
          <w:sz w:val="32"/>
          <w:szCs w:val="32"/>
          <w:u w:val="none"/>
          <w:lang w:val="en-US" w:eastAsia="zh-CN"/>
        </w:rPr>
        <w:t>（三）</w:t>
      </w:r>
      <w:r>
        <w:rPr>
          <w:rFonts w:hint="eastAsia" w:ascii="楷体" w:hAnsi="楷体" w:eastAsia="楷体" w:cs="楷体"/>
          <w:color w:val="000000"/>
          <w:sz w:val="32"/>
          <w:szCs w:val="32"/>
          <w:u w:val="none"/>
        </w:rPr>
        <w:t>年终结转结余资金</w:t>
      </w:r>
      <w:r>
        <w:rPr>
          <w:rFonts w:hint="eastAsia" w:ascii="楷体" w:hAnsi="楷体" w:eastAsia="楷体" w:cs="楷体"/>
          <w:color w:val="000000"/>
          <w:sz w:val="32"/>
          <w:szCs w:val="32"/>
        </w:rPr>
        <w:t>0</w:t>
      </w:r>
      <w:r>
        <w:rPr>
          <w:rFonts w:hint="eastAsia" w:ascii="楷体" w:hAnsi="楷体" w:eastAsia="楷体" w:cs="楷体"/>
          <w:color w:val="000000"/>
          <w:sz w:val="32"/>
          <w:szCs w:val="32"/>
          <w:u w:val="none"/>
        </w:rPr>
        <w:t>元</w:t>
      </w:r>
    </w:p>
    <w:p>
      <w:pPr>
        <w:spacing w:line="560" w:lineRule="exact"/>
        <w:ind w:firstLine="640" w:firstLineChars="200"/>
        <w:rPr>
          <w:rFonts w:hint="eastAsia" w:ascii="黑体" w:eastAsia="黑体"/>
          <w:color w:val="auto"/>
          <w:sz w:val="32"/>
          <w:szCs w:val="32"/>
        </w:rPr>
      </w:pPr>
      <w:r>
        <w:rPr>
          <w:rFonts w:hint="eastAsia" w:ascii="黑体" w:eastAsia="黑体"/>
          <w:color w:val="auto"/>
          <w:sz w:val="32"/>
          <w:szCs w:val="32"/>
        </w:rPr>
        <w:t>四、财政拨款“三公”经费预算情况说明</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color w:val="auto"/>
          <w:sz w:val="32"/>
          <w:szCs w:val="32"/>
        </w:rPr>
        <w:t>年财政拨款“三公”经费预算</w:t>
      </w:r>
      <w:r>
        <w:rPr>
          <w:rFonts w:hint="eastAsia" w:ascii="仿宋_GB2312" w:eastAsia="仿宋_GB2312"/>
          <w:color w:val="auto"/>
          <w:sz w:val="32"/>
          <w:szCs w:val="32"/>
          <w:lang w:val="en-US" w:eastAsia="zh-CN"/>
        </w:rPr>
        <w:t>14.56</w:t>
      </w:r>
      <w:r>
        <w:rPr>
          <w:rFonts w:hint="eastAsia" w:ascii="仿宋_GB2312" w:eastAsia="仿宋_GB2312"/>
          <w:color w:val="auto"/>
          <w:sz w:val="32"/>
          <w:szCs w:val="32"/>
        </w:rPr>
        <w:t>万元，比</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color w:val="auto"/>
          <w:sz w:val="32"/>
          <w:szCs w:val="32"/>
        </w:rPr>
        <w:t>年财政拨款“三公”经费预算</w:t>
      </w:r>
      <w:r>
        <w:rPr>
          <w:rFonts w:hint="eastAsia" w:ascii="仿宋_GB2312" w:eastAsia="仿宋_GB2312"/>
          <w:color w:val="auto"/>
          <w:sz w:val="32"/>
          <w:szCs w:val="32"/>
          <w:lang w:eastAsia="zh-CN"/>
        </w:rPr>
        <w:t>减少</w:t>
      </w:r>
      <w:r>
        <w:rPr>
          <w:rFonts w:hint="eastAsia" w:ascii="仿宋_GB2312" w:eastAsia="仿宋_GB2312"/>
          <w:color w:val="auto"/>
          <w:sz w:val="32"/>
          <w:szCs w:val="32"/>
          <w:lang w:val="en-US" w:eastAsia="zh-CN"/>
        </w:rPr>
        <w:t>16.77</w:t>
      </w:r>
      <w:r>
        <w:rPr>
          <w:rFonts w:hint="eastAsia" w:ascii="仿宋_GB2312" w:eastAsia="仿宋_GB2312"/>
          <w:color w:val="auto"/>
          <w:sz w:val="32"/>
          <w:szCs w:val="32"/>
        </w:rPr>
        <w:t>万元</w:t>
      </w:r>
      <w:r>
        <w:rPr>
          <w:rFonts w:hint="eastAsia" w:ascii="仿宋_GB2312" w:eastAsia="仿宋_GB2312"/>
          <w:color w:val="auto"/>
          <w:sz w:val="32"/>
          <w:szCs w:val="32"/>
          <w:lang w:eastAsia="zh-CN"/>
        </w:rPr>
        <w:t>，下降</w:t>
      </w:r>
      <w:r>
        <w:rPr>
          <w:rFonts w:hint="eastAsia" w:ascii="仿宋_GB2312" w:eastAsia="仿宋_GB2312"/>
          <w:color w:val="auto"/>
          <w:sz w:val="32"/>
          <w:szCs w:val="32"/>
          <w:lang w:val="en-US" w:eastAsia="zh-CN"/>
        </w:rPr>
        <w:t>53.53%，主要原因是没有公车购置计划</w:t>
      </w:r>
      <w:r>
        <w:rPr>
          <w:rFonts w:hint="eastAsia" w:ascii="仿宋_GB2312" w:eastAsia="仿宋_GB2312"/>
          <w:color w:val="auto"/>
          <w:sz w:val="32"/>
          <w:szCs w:val="32"/>
        </w:rPr>
        <w:t>。其中：</w:t>
      </w:r>
    </w:p>
    <w:p>
      <w:pPr>
        <w:spacing w:line="240" w:lineRule="auto"/>
        <w:ind w:firstLine="555" w:firstLineChars="0"/>
        <w:rPr>
          <w:rFonts w:hint="eastAsia" w:ascii="仿宋_GB2312" w:eastAsia="仿宋_GB2312"/>
          <w:color w:val="auto"/>
          <w:sz w:val="32"/>
          <w:szCs w:val="32"/>
        </w:rPr>
      </w:pPr>
      <w:r>
        <w:rPr>
          <w:rFonts w:hint="eastAsia" w:ascii="楷体" w:hAnsi="楷体" w:eastAsia="楷体" w:cs="楷体"/>
          <w:color w:val="auto"/>
          <w:sz w:val="32"/>
          <w:szCs w:val="32"/>
        </w:rPr>
        <w:t>（一）</w:t>
      </w:r>
      <w:r>
        <w:rPr>
          <w:rFonts w:hint="eastAsia" w:ascii="仿宋_GB2312" w:eastAsia="仿宋_GB2312"/>
          <w:color w:val="auto"/>
          <w:sz w:val="32"/>
          <w:szCs w:val="32"/>
        </w:rPr>
        <w:t>因公出国（境）费用。</w:t>
      </w: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color w:val="auto"/>
          <w:sz w:val="32"/>
          <w:szCs w:val="32"/>
        </w:rPr>
        <w:t>年预算数</w:t>
      </w:r>
      <w:r>
        <w:rPr>
          <w:rFonts w:hint="eastAsia" w:ascii="仿宋_GB2312" w:eastAsia="仿宋_GB2312"/>
          <w:sz w:val="32"/>
          <w:szCs w:val="32"/>
          <w:lang w:val="en-US" w:eastAsia="zh-CN"/>
        </w:rPr>
        <w:t>10.30</w:t>
      </w:r>
      <w:r>
        <w:rPr>
          <w:rFonts w:hint="eastAsia" w:ascii="仿宋_GB2312" w:eastAsia="仿宋_GB2312"/>
          <w:color w:val="auto"/>
          <w:sz w:val="32"/>
          <w:szCs w:val="32"/>
        </w:rPr>
        <w:t>万元，</w:t>
      </w:r>
      <w:r>
        <w:rPr>
          <w:rFonts w:hint="eastAsia" w:ascii="仿宋_GB2312" w:eastAsia="仿宋_GB2312"/>
          <w:sz w:val="32"/>
          <w:szCs w:val="32"/>
        </w:rPr>
        <w:t>主要用于前往农业发达地区，</w:t>
      </w:r>
      <w:r>
        <w:rPr>
          <w:rFonts w:hint="eastAsia" w:ascii="仿宋_GB2312" w:eastAsia="仿宋_GB2312"/>
          <w:sz w:val="32"/>
          <w:szCs w:val="32"/>
          <w:highlight w:val="none"/>
          <w:lang w:eastAsia="zh-CN"/>
        </w:rPr>
        <w:t>参加</w:t>
      </w:r>
      <w:r>
        <w:rPr>
          <w:rFonts w:hint="eastAsia" w:ascii="仿宋_GB2312" w:eastAsia="仿宋_GB2312"/>
          <w:sz w:val="32"/>
          <w:szCs w:val="32"/>
        </w:rPr>
        <w:t>农业农村建设情况</w:t>
      </w:r>
      <w:r>
        <w:rPr>
          <w:rFonts w:hint="eastAsia" w:ascii="仿宋_GB2312" w:eastAsia="仿宋_GB2312"/>
          <w:sz w:val="32"/>
          <w:szCs w:val="32"/>
          <w:lang w:eastAsia="zh-CN"/>
        </w:rPr>
        <w:t>培训</w:t>
      </w:r>
      <w:r>
        <w:rPr>
          <w:rFonts w:hint="eastAsia" w:ascii="仿宋_GB2312" w:eastAsia="仿宋_GB2312"/>
          <w:sz w:val="32"/>
          <w:szCs w:val="32"/>
        </w:rPr>
        <w:t>。</w:t>
      </w:r>
    </w:p>
    <w:p>
      <w:pPr>
        <w:spacing w:line="560" w:lineRule="exact"/>
        <w:ind w:firstLine="640" w:firstLineChars="200"/>
        <w:rPr>
          <w:rFonts w:hint="eastAsia" w:ascii="仿宋_GB2312" w:eastAsia="仿宋_GB2312"/>
          <w:color w:val="auto"/>
          <w:sz w:val="32"/>
          <w:szCs w:val="32"/>
        </w:rPr>
      </w:pPr>
      <w:r>
        <w:rPr>
          <w:rFonts w:hint="eastAsia" w:ascii="楷体" w:hAnsi="楷体" w:eastAsia="楷体" w:cs="楷体"/>
          <w:b w:val="0"/>
          <w:bCs w:val="0"/>
          <w:color w:val="auto"/>
          <w:sz w:val="32"/>
          <w:szCs w:val="32"/>
        </w:rPr>
        <w:t>（二）</w:t>
      </w:r>
      <w:r>
        <w:rPr>
          <w:rFonts w:hint="eastAsia" w:ascii="仿宋_GB2312" w:eastAsia="仿宋_GB2312"/>
          <w:color w:val="auto"/>
          <w:sz w:val="32"/>
          <w:szCs w:val="32"/>
        </w:rPr>
        <w:t>公务接待费。</w:t>
      </w: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color w:val="auto"/>
          <w:sz w:val="32"/>
          <w:szCs w:val="32"/>
        </w:rPr>
        <w:t>年预算数</w:t>
      </w:r>
      <w:r>
        <w:rPr>
          <w:rFonts w:ascii="仿宋_GB2312" w:eastAsia="仿宋_GB2312"/>
          <w:sz w:val="32"/>
          <w:szCs w:val="32"/>
        </w:rPr>
        <w:t>0</w:t>
      </w:r>
      <w:r>
        <w:rPr>
          <w:rFonts w:hint="eastAsia" w:ascii="仿宋_GB2312" w:eastAsia="仿宋_GB2312"/>
          <w:color w:val="auto"/>
          <w:sz w:val="32"/>
          <w:szCs w:val="32"/>
        </w:rPr>
        <w:t>元。</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（三）</w:t>
      </w:r>
      <w:r>
        <w:rPr>
          <w:rFonts w:hint="eastAsia" w:ascii="仿宋_GB2312" w:eastAsia="仿宋_GB2312"/>
          <w:color w:val="auto"/>
          <w:sz w:val="32"/>
          <w:szCs w:val="32"/>
        </w:rPr>
        <w:t>公务用车购置和运行维护费。</w:t>
      </w: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color w:val="auto"/>
          <w:sz w:val="32"/>
          <w:szCs w:val="32"/>
        </w:rPr>
        <w:t>年预算数</w:t>
      </w:r>
      <w:r>
        <w:rPr>
          <w:rFonts w:hint="eastAsia" w:ascii="仿宋_GB2312" w:eastAsia="仿宋_GB2312"/>
          <w:sz w:val="32"/>
          <w:szCs w:val="32"/>
          <w:lang w:val="en-US" w:eastAsia="zh-CN"/>
        </w:rPr>
        <w:t>4.26</w:t>
      </w:r>
      <w:r>
        <w:rPr>
          <w:rFonts w:hint="eastAsia" w:ascii="仿宋_GB2312" w:eastAsia="仿宋_GB2312"/>
          <w:color w:val="auto"/>
          <w:sz w:val="32"/>
          <w:szCs w:val="32"/>
        </w:rPr>
        <w:t>万元，</w:t>
      </w:r>
      <w:r>
        <w:rPr>
          <w:rFonts w:hint="eastAsia" w:ascii="仿宋_GB2312" w:eastAsia="仿宋_GB2312"/>
          <w:sz w:val="32"/>
          <w:szCs w:val="32"/>
        </w:rPr>
        <w:t>包括</w:t>
      </w:r>
      <w:r>
        <w:rPr>
          <w:rFonts w:hint="eastAsia" w:ascii="仿宋_GB2312" w:eastAsia="仿宋_GB2312"/>
          <w:color w:val="auto"/>
          <w:sz w:val="32"/>
          <w:szCs w:val="32"/>
        </w:rPr>
        <w:t>公务用车购置费预算</w:t>
      </w:r>
      <w:r>
        <w:rPr>
          <w:rFonts w:hint="eastAsia" w:ascii="仿宋_GB2312" w:eastAsia="仿宋_GB2312"/>
          <w:sz w:val="32"/>
          <w:szCs w:val="32"/>
          <w:lang w:val="en-US" w:eastAsia="zh-CN"/>
        </w:rPr>
        <w:t>0</w:t>
      </w:r>
      <w:r>
        <w:rPr>
          <w:rFonts w:hint="eastAsia" w:ascii="仿宋_GB2312" w:eastAsia="仿宋_GB2312"/>
          <w:color w:val="auto"/>
          <w:sz w:val="32"/>
          <w:szCs w:val="32"/>
        </w:rPr>
        <w:t>元</w:t>
      </w:r>
      <w:r>
        <w:rPr>
          <w:rFonts w:hint="eastAsia" w:ascii="仿宋_GB2312" w:eastAsia="仿宋_GB2312"/>
          <w:color w:val="auto"/>
          <w:sz w:val="32"/>
          <w:szCs w:val="32"/>
          <w:lang w:eastAsia="zh-CN"/>
        </w:rPr>
        <w:t>、</w:t>
      </w:r>
      <w:r>
        <w:rPr>
          <w:rFonts w:hint="eastAsia" w:ascii="仿宋_GB2312" w:eastAsia="仿宋_GB2312"/>
          <w:color w:val="auto"/>
          <w:sz w:val="32"/>
          <w:szCs w:val="32"/>
        </w:rPr>
        <w:t>公务用车运行维护费预算</w:t>
      </w:r>
      <w:r>
        <w:rPr>
          <w:rFonts w:hint="eastAsia" w:ascii="仿宋_GB2312" w:eastAsia="仿宋_GB2312"/>
          <w:sz w:val="32"/>
          <w:szCs w:val="32"/>
          <w:lang w:val="en-US" w:eastAsia="zh-CN"/>
        </w:rPr>
        <w:t>4.26</w:t>
      </w:r>
      <w:r>
        <w:rPr>
          <w:rFonts w:hint="eastAsia" w:ascii="仿宋_GB2312" w:eastAsia="仿宋_GB2312"/>
          <w:color w:val="auto"/>
          <w:sz w:val="32"/>
          <w:szCs w:val="32"/>
        </w:rPr>
        <w:t>万元，</w:t>
      </w:r>
      <w:r>
        <w:rPr>
          <w:rFonts w:hint="eastAsia" w:ascii="仿宋_GB2312" w:eastAsia="仿宋_GB2312"/>
          <w:color w:val="auto"/>
          <w:sz w:val="32"/>
          <w:szCs w:val="32"/>
          <w:lang w:eastAsia="zh-CN"/>
        </w:rPr>
        <w:t>主要用于</w:t>
      </w:r>
      <w:r>
        <w:rPr>
          <w:rFonts w:hint="eastAsia" w:ascii="仿宋_GB2312" w:eastAsia="仿宋_GB2312"/>
          <w:color w:val="auto"/>
          <w:sz w:val="32"/>
          <w:szCs w:val="32"/>
        </w:rPr>
        <w:t>公务用车燃油</w:t>
      </w:r>
      <w:r>
        <w:rPr>
          <w:rFonts w:hint="eastAsia" w:ascii="仿宋_GB2312" w:eastAsia="仿宋_GB2312"/>
          <w:color w:val="auto"/>
          <w:sz w:val="32"/>
          <w:szCs w:val="32"/>
          <w:lang w:eastAsia="zh-CN"/>
        </w:rPr>
        <w:t>维修及车辆保险费用。</w:t>
      </w:r>
    </w:p>
    <w:p>
      <w:pPr>
        <w:spacing w:line="560" w:lineRule="exact"/>
        <w:ind w:firstLine="640" w:firstLineChars="200"/>
        <w:rPr>
          <w:rFonts w:hint="eastAsia" w:ascii="黑体" w:eastAsia="黑体"/>
          <w:color w:val="auto"/>
          <w:sz w:val="32"/>
          <w:szCs w:val="32"/>
        </w:rPr>
      </w:pPr>
      <w:r>
        <w:rPr>
          <w:rFonts w:hint="eastAsia" w:ascii="黑体" w:eastAsia="黑体"/>
          <w:color w:val="auto"/>
          <w:sz w:val="32"/>
          <w:szCs w:val="32"/>
        </w:rPr>
        <w:t>五、其他情况说明</w:t>
      </w:r>
    </w:p>
    <w:p>
      <w:pPr>
        <w:spacing w:line="560"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（一）政府采购预算说明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color w:val="auto"/>
          <w:sz w:val="32"/>
          <w:szCs w:val="32"/>
        </w:rPr>
        <w:t>年</w:t>
      </w:r>
      <w:r>
        <w:rPr>
          <w:rFonts w:hint="eastAsia" w:ascii="仿宋" w:hAnsi="仿宋" w:eastAsia="仿宋" w:cs="仿宋"/>
          <w:b w:val="0"/>
          <w:bCs w:val="0"/>
          <w:color w:val="000000"/>
          <w:sz w:val="32"/>
          <w:szCs w:val="32"/>
          <w:lang w:bidi="ar"/>
        </w:rPr>
        <w:t>北京市数字农业农村促进中心</w:t>
      </w:r>
      <w:r>
        <w:rPr>
          <w:rFonts w:hint="eastAsia" w:ascii="仿宋" w:hAnsi="仿宋" w:eastAsia="仿宋" w:cs="仿宋"/>
          <w:b w:val="0"/>
          <w:bCs w:val="0"/>
          <w:color w:val="000000"/>
          <w:sz w:val="32"/>
          <w:szCs w:val="32"/>
          <w:lang w:eastAsia="zh-CN" w:bidi="ar"/>
        </w:rPr>
        <w:t>单位</w:t>
      </w:r>
      <w:r>
        <w:rPr>
          <w:rFonts w:hint="eastAsia" w:ascii="仿宋_GB2312" w:eastAsia="仿宋_GB2312"/>
          <w:color w:val="auto"/>
          <w:sz w:val="32"/>
          <w:szCs w:val="32"/>
        </w:rPr>
        <w:t>政府采购预算总额</w:t>
      </w:r>
      <w:r>
        <w:rPr>
          <w:rFonts w:hint="eastAsia" w:ascii="仿宋_GB2312" w:eastAsia="仿宋_GB2312"/>
          <w:sz w:val="32"/>
          <w:szCs w:val="32"/>
          <w:lang w:val="en-US" w:eastAsia="zh-CN"/>
        </w:rPr>
        <w:t>2672.67</w:t>
      </w:r>
      <w:r>
        <w:rPr>
          <w:rFonts w:hint="eastAsia" w:ascii="仿宋_GB2312" w:eastAsia="仿宋_GB2312"/>
          <w:color w:val="auto"/>
          <w:sz w:val="32"/>
          <w:szCs w:val="32"/>
        </w:rPr>
        <w:t>万元，其中：政府采购货物预算</w:t>
      </w:r>
      <w:r>
        <w:rPr>
          <w:rFonts w:ascii="仿宋_GB2312" w:eastAsia="仿宋_GB2312"/>
          <w:sz w:val="32"/>
          <w:szCs w:val="32"/>
        </w:rPr>
        <w:t>12</w:t>
      </w:r>
      <w:r>
        <w:rPr>
          <w:rFonts w:hint="eastAsia" w:ascii="仿宋_GB2312" w:eastAsia="仿宋_GB2312"/>
          <w:sz w:val="32"/>
          <w:szCs w:val="32"/>
          <w:lang w:val="en-US" w:eastAsia="zh-CN"/>
        </w:rPr>
        <w:t>2.24</w:t>
      </w:r>
      <w:r>
        <w:rPr>
          <w:rFonts w:hint="eastAsia" w:ascii="仿宋_GB2312" w:eastAsia="仿宋_GB2312"/>
          <w:color w:val="auto"/>
          <w:sz w:val="32"/>
          <w:szCs w:val="32"/>
        </w:rPr>
        <w:t>万元，政府采购工程预算</w:t>
      </w:r>
      <w:r>
        <w:rPr>
          <w:rFonts w:hint="eastAsia" w:ascii="仿宋_GB2312" w:eastAsia="仿宋_GB2312"/>
          <w:sz w:val="32"/>
          <w:szCs w:val="32"/>
          <w:lang w:val="en-US" w:eastAsia="zh-CN"/>
        </w:rPr>
        <w:t>2550.43</w:t>
      </w:r>
      <w:r>
        <w:rPr>
          <w:rFonts w:hint="eastAsia" w:ascii="仿宋_GB2312" w:eastAsia="仿宋_GB2312"/>
          <w:color w:val="auto"/>
          <w:sz w:val="32"/>
          <w:szCs w:val="32"/>
        </w:rPr>
        <w:t>万元</w:t>
      </w:r>
      <w:r>
        <w:rPr>
          <w:rFonts w:hint="eastAsia" w:ascii="仿宋_GB2312" w:eastAsia="仿宋_GB2312"/>
          <w:sz w:val="32"/>
          <w:szCs w:val="32"/>
        </w:rPr>
        <w:t>。</w:t>
      </w:r>
    </w:p>
    <w:p>
      <w:pPr>
        <w:spacing w:line="560"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（二）机关运行经费说明</w:t>
      </w:r>
    </w:p>
    <w:p>
      <w:pPr>
        <w:spacing w:line="560" w:lineRule="exact"/>
        <w:ind w:firstLine="640" w:firstLineChars="200"/>
        <w:rPr>
          <w:rFonts w:hint="eastAsia" w:ascii="仿宋" w:hAnsi="仿宋" w:eastAsia="仿宋" w:cs="仿宋"/>
          <w:b w:val="0"/>
          <w:bCs w:val="0"/>
          <w:color w:val="000000"/>
          <w:sz w:val="32"/>
          <w:szCs w:val="32"/>
          <w:lang w:bidi="ar"/>
        </w:rPr>
      </w:pPr>
      <w:r>
        <w:rPr>
          <w:rFonts w:hint="eastAsia" w:ascii="仿宋" w:hAnsi="仿宋" w:eastAsia="仿宋" w:cs="仿宋"/>
          <w:b w:val="0"/>
          <w:bCs w:val="0"/>
          <w:color w:val="000000"/>
          <w:sz w:val="32"/>
          <w:szCs w:val="32"/>
          <w:lang w:bidi="ar"/>
        </w:rPr>
        <w:t>本单位202</w:t>
      </w:r>
      <w:r>
        <w:rPr>
          <w:rFonts w:hint="eastAsia" w:ascii="仿宋" w:hAnsi="仿宋" w:eastAsia="仿宋" w:cs="仿宋"/>
          <w:b w:val="0"/>
          <w:bCs w:val="0"/>
          <w:color w:val="000000"/>
          <w:sz w:val="32"/>
          <w:szCs w:val="32"/>
          <w:lang w:val="en-US" w:eastAsia="zh-CN" w:bidi="ar"/>
        </w:rPr>
        <w:t>6</w:t>
      </w:r>
      <w:r>
        <w:rPr>
          <w:rFonts w:hint="eastAsia" w:ascii="仿宋" w:hAnsi="仿宋" w:eastAsia="仿宋" w:cs="仿宋"/>
          <w:b w:val="0"/>
          <w:bCs w:val="0"/>
          <w:color w:val="000000"/>
          <w:sz w:val="32"/>
          <w:szCs w:val="32"/>
          <w:lang w:bidi="ar"/>
        </w:rPr>
        <w:t>年无机关运行经费。</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w:t>
      </w:r>
      <w:r>
        <w:rPr>
          <w:rFonts w:hint="eastAsia" w:ascii="楷体" w:hAnsi="楷体" w:eastAsia="楷体" w:cs="楷体"/>
          <w:color w:val="000000"/>
          <w:sz w:val="32"/>
          <w:szCs w:val="32"/>
          <w:lang w:eastAsia="zh-CN"/>
        </w:rPr>
        <w:t>三</w:t>
      </w:r>
      <w:r>
        <w:rPr>
          <w:rFonts w:hint="eastAsia" w:ascii="楷体" w:hAnsi="楷体" w:eastAsia="楷体" w:cs="楷体"/>
          <w:color w:val="000000"/>
          <w:sz w:val="32"/>
          <w:szCs w:val="32"/>
        </w:rPr>
        <w:t>）国有资产占用情况说明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截至202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年底，</w:t>
      </w:r>
      <w:r>
        <w:rPr>
          <w:rFonts w:hint="eastAsia" w:ascii="仿宋" w:hAnsi="仿宋" w:eastAsia="仿宋" w:cs="仿宋"/>
          <w:b w:val="0"/>
          <w:bCs w:val="0"/>
          <w:color w:val="000000"/>
          <w:sz w:val="32"/>
          <w:szCs w:val="32"/>
          <w:lang w:bidi="ar"/>
        </w:rPr>
        <w:t>北京市数字农业农村促进中心</w:t>
      </w:r>
      <w:r>
        <w:rPr>
          <w:rFonts w:hint="eastAsia" w:ascii="仿宋" w:hAnsi="仿宋" w:eastAsia="仿宋" w:cs="仿宋"/>
          <w:b w:val="0"/>
          <w:bCs w:val="0"/>
          <w:color w:val="000000"/>
          <w:sz w:val="32"/>
          <w:szCs w:val="32"/>
          <w:lang w:eastAsia="zh-CN" w:bidi="ar"/>
        </w:rPr>
        <w:t>单位</w:t>
      </w:r>
      <w:r>
        <w:rPr>
          <w:rFonts w:hint="eastAsia" w:ascii="仿宋_GB2312" w:eastAsia="仿宋_GB2312"/>
          <w:color w:val="000000"/>
          <w:sz w:val="32"/>
          <w:szCs w:val="32"/>
        </w:rPr>
        <w:t>共有车辆</w:t>
      </w:r>
      <w:r>
        <w:rPr>
          <w:rFonts w:ascii="仿宋_GB2312" w:eastAsia="仿宋_GB2312"/>
          <w:color w:val="000000"/>
          <w:sz w:val="32"/>
          <w:szCs w:val="32"/>
        </w:rPr>
        <w:t>5</w:t>
      </w:r>
      <w:r>
        <w:rPr>
          <w:rFonts w:hint="eastAsia" w:ascii="仿宋_GB2312" w:eastAsia="仿宋_GB2312"/>
          <w:color w:val="000000"/>
          <w:sz w:val="32"/>
          <w:szCs w:val="32"/>
        </w:rPr>
        <w:t>台，单位价值</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0万元以上的设备</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台（套）。202</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年预算安排中，购置单位价值</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0万元以上的设备</w:t>
      </w:r>
      <w:r>
        <w:rPr>
          <w:rFonts w:ascii="仿宋_GB2312" w:eastAsia="仿宋_GB2312"/>
          <w:color w:val="000000"/>
          <w:sz w:val="32"/>
          <w:szCs w:val="32"/>
        </w:rPr>
        <w:t>0</w:t>
      </w:r>
      <w:r>
        <w:rPr>
          <w:rFonts w:hint="eastAsia" w:ascii="仿宋_GB2312" w:eastAsia="仿宋_GB2312"/>
          <w:color w:val="000000"/>
          <w:sz w:val="32"/>
          <w:szCs w:val="32"/>
        </w:rPr>
        <w:t>台（套）。</w:t>
      </w:r>
    </w:p>
    <w:p>
      <w:pPr>
        <w:spacing w:line="560" w:lineRule="exact"/>
        <w:ind w:firstLine="640" w:firstLineChars="200"/>
        <w:rPr>
          <w:rFonts w:hint="eastAsia" w:ascii="仿宋_GB2312" w:eastAsia="仿宋_GB2312"/>
          <w:color w:val="000000"/>
          <w:spacing w:val="-2"/>
          <w:sz w:val="32"/>
          <w:szCs w:val="32"/>
        </w:rPr>
      </w:pPr>
      <w:r>
        <w:rPr>
          <w:rFonts w:hint="eastAsia" w:ascii="黑体" w:eastAsia="黑体"/>
          <w:color w:val="000000"/>
          <w:sz w:val="32"/>
          <w:szCs w:val="32"/>
        </w:rPr>
        <w:t>六、名词解释</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jc w:val="center"/>
        <w:rPr>
          <w:rFonts w:hint="eastAsia" w:ascii="方正小标宋简体" w:eastAsia="方正小标宋简体"/>
          <w:color w:val="000000"/>
          <w:sz w:val="36"/>
          <w:szCs w:val="36"/>
        </w:rPr>
      </w:pPr>
    </w:p>
    <w:p>
      <w:pPr>
        <w:pStyle w:val="2"/>
        <w:rPr>
          <w:rFonts w:hint="eastAsia" w:ascii="方正小标宋简体" w:eastAsia="方正小标宋简体"/>
          <w:color w:val="000000"/>
          <w:sz w:val="36"/>
          <w:szCs w:val="36"/>
        </w:rPr>
      </w:pPr>
    </w:p>
    <w:p>
      <w:pPr>
        <w:rPr>
          <w:rFonts w:hint="eastAsia" w:ascii="方正小标宋简体" w:eastAsia="方正小标宋简体"/>
          <w:color w:val="000000"/>
          <w:sz w:val="36"/>
          <w:szCs w:val="36"/>
        </w:rPr>
      </w:pPr>
    </w:p>
    <w:p>
      <w:pPr>
        <w:pStyle w:val="2"/>
        <w:rPr>
          <w:rFonts w:hint="eastAsia" w:ascii="方正小标宋简体" w:eastAsia="方正小标宋简体"/>
          <w:color w:val="000000"/>
          <w:sz w:val="36"/>
          <w:szCs w:val="36"/>
        </w:rPr>
      </w:pPr>
    </w:p>
    <w:p>
      <w:pPr>
        <w:rPr>
          <w:rFonts w:hint="eastAsia" w:ascii="方正小标宋简体" w:eastAsia="方正小标宋简体"/>
          <w:color w:val="000000"/>
          <w:sz w:val="36"/>
          <w:szCs w:val="36"/>
        </w:rPr>
      </w:pPr>
    </w:p>
    <w:p>
      <w:pPr>
        <w:pStyle w:val="2"/>
        <w:rPr>
          <w:rFonts w:hint="eastAsia" w:ascii="方正小标宋简体" w:eastAsia="方正小标宋简体"/>
          <w:color w:val="000000"/>
          <w:sz w:val="36"/>
          <w:szCs w:val="36"/>
        </w:rPr>
      </w:pPr>
    </w:p>
    <w:p>
      <w:pPr>
        <w:rPr>
          <w:rFonts w:hint="eastAsia" w:ascii="方正小标宋简体" w:eastAsia="方正小标宋简体"/>
          <w:color w:val="000000"/>
          <w:sz w:val="36"/>
          <w:szCs w:val="36"/>
        </w:rPr>
      </w:pPr>
    </w:p>
    <w:p>
      <w:pPr>
        <w:pStyle w:val="2"/>
        <w:rPr>
          <w:rFonts w:hint="eastAsia" w:ascii="方正小标宋简体" w:eastAsia="方正小标宋简体"/>
          <w:color w:val="000000"/>
          <w:sz w:val="36"/>
          <w:szCs w:val="36"/>
        </w:rPr>
      </w:pPr>
    </w:p>
    <w:p>
      <w:pPr>
        <w:rPr>
          <w:rFonts w:hint="eastAsia" w:ascii="方正小标宋简体" w:eastAsia="方正小标宋简体"/>
          <w:color w:val="000000"/>
          <w:sz w:val="36"/>
          <w:szCs w:val="36"/>
        </w:rPr>
      </w:pPr>
    </w:p>
    <w:p>
      <w:pPr>
        <w:pStyle w:val="2"/>
        <w:rPr>
          <w:rFonts w:hint="eastAsia" w:ascii="方正小标宋简体" w:eastAsia="方正小标宋简体"/>
          <w:color w:val="000000"/>
          <w:sz w:val="36"/>
          <w:szCs w:val="36"/>
        </w:rPr>
      </w:pPr>
    </w:p>
    <w:p>
      <w:pPr>
        <w:rPr>
          <w:rFonts w:hint="eastAsia" w:ascii="方正小标宋简体" w:eastAsia="方正小标宋简体"/>
          <w:color w:val="000000"/>
          <w:sz w:val="36"/>
          <w:szCs w:val="36"/>
        </w:rPr>
      </w:pPr>
    </w:p>
    <w:p>
      <w:pPr>
        <w:pStyle w:val="2"/>
        <w:rPr>
          <w:rFonts w:hint="eastAsia"/>
        </w:rPr>
      </w:pPr>
    </w:p>
    <w:p>
      <w:pPr>
        <w:spacing w:line="560" w:lineRule="exact"/>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rPr>
        <w:br w:type="page"/>
      </w:r>
    </w:p>
    <w:p>
      <w:pPr>
        <w:spacing w:line="560" w:lineRule="exact"/>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rPr>
        <w:t>第二部分  202</w:t>
      </w:r>
      <w:r>
        <w:rPr>
          <w:rFonts w:hint="eastAsia" w:ascii="方正小标宋简体" w:eastAsia="方正小标宋简体"/>
          <w:color w:val="000000"/>
          <w:sz w:val="36"/>
          <w:szCs w:val="36"/>
          <w:lang w:val="en-US" w:eastAsia="zh-CN"/>
        </w:rPr>
        <w:t>6</w:t>
      </w:r>
      <w:r>
        <w:rPr>
          <w:rFonts w:hint="eastAsia" w:ascii="方正小标宋简体" w:eastAsia="方正小标宋简体"/>
          <w:color w:val="000000"/>
          <w:sz w:val="36"/>
          <w:szCs w:val="36"/>
        </w:rPr>
        <w:t>年度单位预算报表</w:t>
      </w:r>
    </w:p>
    <w:p>
      <w:pPr>
        <w:spacing w:line="560" w:lineRule="exact"/>
        <w:ind w:firstLine="640" w:firstLineChars="200"/>
      </w:pPr>
      <w:r>
        <w:rPr>
          <w:rFonts w:hint="eastAsia" w:ascii="仿宋_GB2312" w:eastAsia="仿宋_GB2312"/>
          <w:color w:val="000000"/>
          <w:sz w:val="32"/>
          <w:szCs w:val="32"/>
        </w:rPr>
        <w:t>附件：</w:t>
      </w:r>
      <w:r>
        <w:rPr>
          <w:rFonts w:hint="eastAsia" w:ascii="仿宋" w:hAnsi="仿宋" w:eastAsia="仿宋" w:cs="仿宋"/>
          <w:b w:val="0"/>
          <w:bCs w:val="0"/>
          <w:color w:val="000000"/>
          <w:sz w:val="32"/>
          <w:szCs w:val="32"/>
          <w:lang w:bidi="ar"/>
        </w:rPr>
        <w:t>北京市数字农业农村促进中心</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年度单位预算报表</w:t>
      </w:r>
      <w:r>
        <w:rPr>
          <w:rFonts w:hint="eastAsia" w:ascii="仿宋_GB2312" w:eastAsia="仿宋_GB2312" w:cs="宋体"/>
          <w:color w:val="000000"/>
          <w:kern w:val="0"/>
          <w:sz w:val="32"/>
          <w:szCs w:val="32"/>
          <w:lang w:val="zh-CN"/>
        </w:rPr>
        <w:t xml:space="preserve"> </w:t>
      </w: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auto"/>
    <w:pitch w:val="default"/>
    <w:sig w:usb0="00000001" w:usb1="080E0000" w:usb2="00000000" w:usb3="00000000" w:csb0="00040000" w:csb1="00000000"/>
  </w:font>
  <w:font w:name="Droid Sans">
    <w:altName w:val="华文中宋"/>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CESI黑体-GB2312">
    <w:altName w:val="黑体"/>
    <w:panose1 w:val="02000500000000000000"/>
    <w:charset w:val="86"/>
    <w:family w:val="auto"/>
    <w:pitch w:val="default"/>
    <w:sig w:usb0="00000000" w:usb1="00000000" w:usb2="00000012"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hinese Quot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9 -</w:t>
                          </w:r>
                          <w:r>
                            <w:rPr>
                              <w:rFonts w:ascii="宋体" w:hAnsi="宋体"/>
                              <w:sz w:val="28"/>
                              <w:szCs w:val="28"/>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W&#10;OS/dtwEAAFQDAAAOAAAAAAAAAAEAIAAAAB4BAABkcnMvZTJvRG9jLnhtbFBLBQYAAAAABgAGAFkB&#10;AABHBQAAAAA=&#10;">
              <v:fill on="f" focussize="0,0"/>
              <v:stroke on="f"/>
              <v:imagedata o:title=""/>
              <o:lock v:ext="edit" aspectratio="f"/>
              <v:textbox inset="0mm,0mm,0mm,0mm" style="mso-fit-shape-to-text:t;">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9 -</w:t>
                    </w:r>
                    <w:r>
                      <w:rPr>
                        <w:rFonts w:ascii="宋体" w:hAnsi="宋体"/>
                        <w:sz w:val="28"/>
                        <w:szCs w:val="28"/>
                      </w:rPr>
                      <w:fldChar w:fldCharType="end"/>
                    </w:r>
                  </w:p>
                </w:txbxContent>
              </v:textbox>
            </v:shape>
          </w:pict>
        </mc:Fallback>
      </mc:AlternateContent>
    </w:r>
  </w:p>
  <w:p>
    <w:pPr>
      <w:pStyle w:val="4"/>
      <w:ind w:right="360" w:firstLine="360"/>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8377C7"/>
    <w:rsid w:val="00923DFA"/>
    <w:rsid w:val="01C62EF2"/>
    <w:rsid w:val="108450E0"/>
    <w:rsid w:val="220C5EE6"/>
    <w:rsid w:val="25F8CE2E"/>
    <w:rsid w:val="28D23319"/>
    <w:rsid w:val="2BB03340"/>
    <w:rsid w:val="2D7C2DAA"/>
    <w:rsid w:val="328377C7"/>
    <w:rsid w:val="49F150D9"/>
    <w:rsid w:val="4E97F2B8"/>
    <w:rsid w:val="50DC40ED"/>
    <w:rsid w:val="536B32F9"/>
    <w:rsid w:val="6DFBE205"/>
    <w:rsid w:val="6EFBF773"/>
    <w:rsid w:val="710316CD"/>
    <w:rsid w:val="7A3FE868"/>
    <w:rsid w:val="7A4FE02C"/>
    <w:rsid w:val="7B8F2078"/>
    <w:rsid w:val="7BFD0DAC"/>
    <w:rsid w:val="7EAF50A4"/>
    <w:rsid w:val="A71DE3E1"/>
    <w:rsid w:val="B37F9542"/>
    <w:rsid w:val="E7DF30A3"/>
    <w:rsid w:val="FB7C288A"/>
    <w:rsid w:val="FF3D0CAE"/>
    <w:rsid w:val="FF5E9354"/>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Date"/>
    <w:basedOn w:val="1"/>
    <w:next w:val="1"/>
    <w:qFormat/>
    <w:uiPriority w:val="0"/>
    <w:rPr>
      <w:rFonts w:eastAsia="楷体_GB2312" w:cs="Droid Sans"/>
      <w:sz w:val="32"/>
      <w:szCs w:val="20"/>
      <w:lang w:bidi="ar-SA"/>
    </w:rPr>
  </w:style>
  <w:style w:type="paragraph" w:styleId="4">
    <w:name w:val="footer"/>
    <w:basedOn w:val="1"/>
    <w:qFormat/>
    <w:uiPriority w:val="0"/>
    <w:pPr>
      <w:tabs>
        <w:tab w:val="center" w:pos="4153"/>
        <w:tab w:val="right" w:pos="8306"/>
      </w:tabs>
      <w:snapToGrid w:val="0"/>
      <w:jc w:val="left"/>
    </w:pPr>
    <w:rPr>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收入预算</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2"/>
              <c:layout>
                <c:manualLayout>
                  <c:x val="0.0988346620481843"/>
                  <c:y val="-0.0046289372601058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一般公共预算拨款收入</c:v>
                </c:pt>
                <c:pt idx="1">
                  <c:v>其他收入</c:v>
                </c:pt>
                <c:pt idx="2">
                  <c:v>上年结转结余</c:v>
                </c:pt>
              </c:strCache>
            </c:strRef>
          </c:cat>
          <c:val>
            <c:numRef>
              <c:f>Sheet1!$B$2:$B$4</c:f>
              <c:numCache>
                <c:formatCode>0.00%</c:formatCode>
                <c:ptCount val="3"/>
                <c:pt idx="0">
                  <c:v>0.9806</c:v>
                </c:pt>
                <c:pt idx="1">
                  <c:v>0.0187</c:v>
                </c:pt>
                <c:pt idx="2">
                  <c:v>0.0007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基本支出和项目支出情况</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基本经费</c:v>
                </c:pt>
                <c:pt idx="1">
                  <c:v>项目经费</c:v>
                </c:pt>
              </c:strCache>
            </c:strRef>
          </c:cat>
          <c:val>
            <c:numRef>
              <c:f>Sheet1!$B$2:$B$3</c:f>
              <c:numCache>
                <c:formatCode>0.00%</c:formatCode>
                <c:ptCount val="2"/>
                <c:pt idx="0">
                  <c:v>0.435</c:v>
                </c:pt>
                <c:pt idx="1">
                  <c:v>0.565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ScaleCrop>false</ScaleCrop>
  <LinksUpToDate>false</LinksUpToDate>
  <CharactersWithSpaces>0</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2025-02-26T17:15:00Z</dcterms:created>
  <dc:creator>801</dc:creator>
  <cp:lastModifiedBy>lenovo</cp:lastModifiedBy>
  <dcterms:modified xsi:type="dcterms:W3CDTF">2026-03-18T06:58:30Z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y fmtid="{D5CDD505-2E9C-101B-9397-08002B2CF9AE}" pid="3" name="ICV">
    <vt:lpwstr>208EDE629B3BAE1C3230C96746518261</vt:lpwstr>
  </property>
</Properties>
</file>