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val="en-US" w:eastAsia="zh-CN"/>
        </w:rPr>
      </w:pPr>
      <w:r>
        <w:rPr>
          <w:rFonts w:hint="eastAsia" w:ascii="黑体" w:eastAsia="黑体"/>
          <w:sz w:val="72"/>
          <w:szCs w:val="72"/>
          <w:lang w:val="en-US" w:eastAsia="zh-CN"/>
        </w:rPr>
        <w:t>中共北京市委农村工作委员会</w:t>
      </w:r>
    </w:p>
    <w:p>
      <w:pPr>
        <w:jc w:val="center"/>
        <w:rPr>
          <w:rFonts w:hint="eastAsia" w:ascii="黑体" w:eastAsia="黑体"/>
          <w:sz w:val="72"/>
          <w:szCs w:val="72"/>
          <w:lang w:val="en-US" w:eastAsia="zh-CN"/>
        </w:rPr>
      </w:pPr>
      <w:r>
        <w:rPr>
          <w:rFonts w:hint="eastAsia" w:ascii="黑体" w:eastAsia="黑体"/>
          <w:sz w:val="72"/>
          <w:szCs w:val="72"/>
          <w:lang w:val="en-US" w:eastAsia="zh-CN"/>
        </w:rPr>
        <w:t>北京市农业农村局财务核算中心</w:t>
      </w: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lang w:val="en-US" w:eastAsia="zh-CN"/>
        </w:rPr>
        <w:t xml:space="preserve"> </w:t>
      </w:r>
      <w:r>
        <w:rPr>
          <w:rFonts w:hint="eastAsia" w:ascii="黑体" w:eastAsia="黑体"/>
          <w:b/>
          <w:sz w:val="28"/>
          <w:szCs w:val="28"/>
        </w:rPr>
        <w:t>一、单位基本情况</w:t>
      </w:r>
    </w:p>
    <w:p>
      <w:pPr>
        <w:tabs>
          <w:tab w:val="center" w:pos="6979"/>
        </w:tabs>
        <w:spacing w:line="580" w:lineRule="exact"/>
        <w:rPr>
          <w:rFonts w:hint="eastAsia" w:ascii="仿宋_GB2312" w:eastAsia="仿宋_GB2312"/>
          <w:b w:val="0"/>
          <w:bCs/>
          <w:sz w:val="28"/>
          <w:szCs w:val="28"/>
        </w:rPr>
      </w:pPr>
      <w:r>
        <w:rPr>
          <w:rFonts w:hint="eastAsia" w:ascii="仿宋_GB2312" w:eastAsia="仿宋_GB2312"/>
          <w:b/>
          <w:sz w:val="32"/>
          <w:szCs w:val="32"/>
          <w:lang w:val="en-US" w:eastAsia="zh-CN"/>
        </w:rPr>
        <w:t xml:space="preserve">   </w:t>
      </w:r>
      <w:r>
        <w:rPr>
          <w:rFonts w:hint="eastAsia" w:ascii="仿宋_GB2312" w:eastAsia="仿宋_GB2312"/>
          <w:b w:val="0"/>
          <w:bCs/>
          <w:sz w:val="28"/>
          <w:szCs w:val="28"/>
        </w:rPr>
        <w:t>（一）本单位性质、职责等情况</w:t>
      </w:r>
    </w:p>
    <w:p>
      <w:pPr>
        <w:tabs>
          <w:tab w:val="center" w:pos="6979"/>
        </w:tabs>
        <w:spacing w:line="580" w:lineRule="exact"/>
        <w:rPr>
          <w:rFonts w:hint="eastAsia" w:ascii="仿宋_GB2312" w:eastAsia="仿宋_GB2312"/>
          <w:b w:val="0"/>
          <w:bCs/>
          <w:sz w:val="28"/>
          <w:szCs w:val="28"/>
        </w:rPr>
      </w:pPr>
      <w:r>
        <w:rPr>
          <w:rFonts w:hint="eastAsia" w:ascii="仿宋_GB2312" w:eastAsia="仿宋_GB2312"/>
          <w:b w:val="0"/>
          <w:bCs/>
          <w:sz w:val="28"/>
          <w:szCs w:val="28"/>
          <w:lang w:val="en-US" w:eastAsia="zh-CN"/>
        </w:rPr>
        <w:t xml:space="preserve">    </w:t>
      </w:r>
      <w:r>
        <w:rPr>
          <w:rFonts w:hint="eastAsia" w:ascii="仿宋_GB2312" w:eastAsia="仿宋_GB2312"/>
          <w:b w:val="0"/>
          <w:bCs/>
          <w:sz w:val="28"/>
          <w:szCs w:val="28"/>
        </w:rPr>
        <w:t>根据《中共北京市委机构编制委员会关于市委农工委、市农业农村局所属事业单位改革有关事项的批复》(京编委[2021]128号)，同意整合北京市农业农村局财务服务中心以及有关事业单位财务工作相关职能，组建中共北京市委农村工作委员会北京市农业农村局财务核算中心。为北京市农业农村局直属全额拨款事业单位，机构规格为正处级，单位类别为公益一类。主要职责是：承担市委农工委、市农业农村局机关及所属单位财务管理、会计核算、资产管理、审计和绩效考评等事务性工作。</w:t>
      </w:r>
    </w:p>
    <w:p>
      <w:pPr>
        <w:tabs>
          <w:tab w:val="center" w:pos="6979"/>
        </w:tabs>
        <w:spacing w:line="580" w:lineRule="exact"/>
        <w:rPr>
          <w:rFonts w:hint="eastAsia" w:ascii="仿宋_GB2312" w:eastAsia="仿宋_GB2312"/>
          <w:b w:val="0"/>
          <w:bCs/>
          <w:sz w:val="28"/>
          <w:szCs w:val="28"/>
        </w:rPr>
      </w:pPr>
      <w:r>
        <w:rPr>
          <w:rFonts w:hint="eastAsia" w:ascii="仿宋_GB2312" w:eastAsia="仿宋_GB2312"/>
          <w:b w:val="0"/>
          <w:bCs/>
          <w:sz w:val="28"/>
          <w:szCs w:val="28"/>
          <w:lang w:val="en-US" w:eastAsia="zh-CN"/>
        </w:rPr>
        <w:t xml:space="preserve">    </w:t>
      </w:r>
      <w:r>
        <w:rPr>
          <w:rFonts w:hint="eastAsia" w:ascii="仿宋_GB2312" w:eastAsia="仿宋_GB2312"/>
          <w:b w:val="0"/>
          <w:bCs/>
          <w:sz w:val="28"/>
          <w:szCs w:val="28"/>
        </w:rPr>
        <w:t>（二）机构设置情况</w:t>
      </w:r>
    </w:p>
    <w:p>
      <w:pPr>
        <w:tabs>
          <w:tab w:val="center" w:pos="6979"/>
        </w:tabs>
        <w:spacing w:line="580" w:lineRule="exact"/>
        <w:rPr>
          <w:rFonts w:hint="eastAsia" w:ascii="仿宋_GB2312" w:eastAsia="仿宋_GB2312"/>
          <w:b/>
          <w:sz w:val="32"/>
          <w:szCs w:val="32"/>
        </w:rPr>
      </w:pPr>
      <w:r>
        <w:rPr>
          <w:rFonts w:hint="eastAsia" w:ascii="仿宋_GB2312" w:eastAsia="仿宋_GB2312"/>
          <w:b w:val="0"/>
          <w:bCs/>
          <w:sz w:val="28"/>
          <w:szCs w:val="28"/>
        </w:rPr>
        <w:t xml:space="preserve">    中共北京市委农村工作委员会北京市农业农村局财务核算中心内设机构7个，分别为：办公室、会计1科、会计2科、资产管理和政府采购科、预算绩效科、审计科和项目管理科。</w:t>
      </w:r>
      <w:r>
        <w:rPr>
          <w:rFonts w:hint="eastAsia" w:ascii="仿宋_GB2312" w:eastAsia="仿宋_GB2312"/>
          <w:b w:val="0"/>
          <w:bCs/>
          <w:sz w:val="32"/>
          <w:szCs w:val="32"/>
        </w:rPr>
        <w:t xml:space="preserve"> </w:t>
      </w:r>
      <w:r>
        <w:rPr>
          <w:rFonts w:hint="eastAsia" w:ascii="仿宋_GB2312" w:eastAsia="仿宋_GB2312"/>
          <w:b/>
          <w:sz w:val="32"/>
          <w:szCs w:val="32"/>
        </w:rPr>
        <w:t xml:space="preserve"> </w:t>
      </w:r>
    </w:p>
    <w:p>
      <w:pPr>
        <w:tabs>
          <w:tab w:val="center" w:pos="6979"/>
        </w:tabs>
        <w:spacing w:line="580" w:lineRule="exact"/>
        <w:rPr>
          <w:rFonts w:hint="eastAsia" w:ascii="黑体" w:eastAsia="黑体"/>
          <w:b/>
          <w:sz w:val="28"/>
          <w:szCs w:val="28"/>
        </w:rPr>
      </w:pPr>
      <w:r>
        <w:rPr>
          <w:rFonts w:hint="eastAsia" w:ascii="黑体" w:eastAsia="黑体"/>
          <w:b/>
          <w:sz w:val="28"/>
          <w:szCs w:val="28"/>
          <w:lang w:val="en-US" w:eastAsia="zh-CN"/>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2723.14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0.89</w:t>
      </w:r>
      <w:r>
        <w:rPr>
          <w:rFonts w:hint="eastAsia" w:ascii="仿宋_GB2312" w:eastAsia="仿宋_GB2312"/>
          <w:sz w:val="28"/>
          <w:szCs w:val="28"/>
        </w:rPr>
        <w:t>万元，下降</w:t>
      </w:r>
      <w:r>
        <w:rPr>
          <w:rFonts w:hint="eastAsia" w:ascii="仿宋_GB2312" w:eastAsia="仿宋_GB2312"/>
          <w:sz w:val="28"/>
          <w:szCs w:val="28"/>
          <w:lang w:val="en-US" w:eastAsia="zh-CN"/>
        </w:rPr>
        <w:t>0.03</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1169.39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93.00</w:t>
      </w:r>
      <w:r>
        <w:rPr>
          <w:rFonts w:hint="eastAsia" w:ascii="仿宋_GB2312" w:eastAsia="仿宋_GB2312"/>
          <w:sz w:val="28"/>
          <w:szCs w:val="28"/>
        </w:rPr>
        <w:t>万元，增长</w:t>
      </w:r>
      <w:r>
        <w:rPr>
          <w:rFonts w:hint="eastAsia" w:ascii="仿宋_GB2312" w:eastAsia="仿宋_GB2312"/>
          <w:sz w:val="28"/>
          <w:szCs w:val="28"/>
          <w:lang w:val="en-US" w:eastAsia="zh-CN"/>
        </w:rPr>
        <w:t>8.64</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1167.85</w:t>
      </w:r>
      <w:r>
        <w:rPr>
          <w:rFonts w:hint="eastAsia" w:ascii="仿宋_GB2312" w:eastAsia="仿宋_GB2312"/>
          <w:sz w:val="28"/>
          <w:szCs w:val="28"/>
        </w:rPr>
        <w:t>万元，占收入合计的</w:t>
      </w:r>
      <w:r>
        <w:rPr>
          <w:rFonts w:hint="eastAsia" w:ascii="仿宋_GB2312" w:eastAsia="仿宋_GB2312"/>
          <w:sz w:val="28"/>
          <w:szCs w:val="28"/>
          <w:lang w:eastAsia="zh-CN"/>
        </w:rPr>
        <w:t>99.87%。</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1167.85</w:t>
      </w:r>
      <w:r>
        <w:rPr>
          <w:rFonts w:hint="eastAsia" w:ascii="仿宋_GB2312" w:eastAsia="仿宋_GB2312"/>
          <w:sz w:val="28"/>
          <w:szCs w:val="28"/>
        </w:rPr>
        <w:t>万元，占收入合计的</w:t>
      </w:r>
      <w:r>
        <w:rPr>
          <w:rFonts w:hint="eastAsia" w:ascii="仿宋_GB2312" w:eastAsia="仿宋_GB2312"/>
          <w:sz w:val="28"/>
          <w:szCs w:val="28"/>
          <w:lang w:eastAsia="zh-CN"/>
        </w:rPr>
        <w:t>99.87</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1.54</w:t>
      </w:r>
      <w:r>
        <w:rPr>
          <w:rFonts w:hint="eastAsia" w:ascii="仿宋_GB2312" w:eastAsia="仿宋_GB2312"/>
          <w:sz w:val="28"/>
          <w:szCs w:val="28"/>
        </w:rPr>
        <w:t>万元，占收入合计的</w:t>
      </w:r>
      <w:r>
        <w:rPr>
          <w:rFonts w:hint="eastAsia" w:ascii="仿宋_GB2312" w:eastAsia="仿宋_GB2312"/>
          <w:sz w:val="28"/>
          <w:szCs w:val="28"/>
          <w:lang w:eastAsia="zh-CN"/>
        </w:rPr>
        <w:t>0.13</w:t>
      </w:r>
      <w:r>
        <w:rPr>
          <w:rFonts w:hint="eastAsia" w:ascii="仿宋_GB2312" w:eastAsia="仿宋_GB2312"/>
          <w:sz w:val="28"/>
          <w:szCs w:val="28"/>
        </w:rPr>
        <w:t>%。</w:t>
      </w:r>
    </w:p>
    <w:p>
      <w:pPr>
        <w:pStyle w:val="3"/>
        <w:ind w:firstLine="0"/>
        <w:jc w:val="center"/>
      </w:pPr>
      <w:r>
        <w:rPr>
          <w:rFonts w:hint="eastAsia" w:ascii="仿宋_GB2312" w:eastAsia="仿宋_GB2312"/>
          <w:color w:val="000000"/>
          <w:sz w:val="32"/>
          <w:szCs w:val="32"/>
          <w:highlight w:val="none"/>
          <w:lang w:val="en-US" w:eastAsia="zh-CN"/>
        </w:rPr>
        <w:t>图1：收入决算</w:t>
      </w:r>
    </w:p>
    <w:p>
      <w:pPr>
        <w:pStyle w:val="2"/>
        <w:ind w:firstLine="420"/>
        <w:jc w:val="center"/>
      </w:pPr>
      <w:r>
        <w:drawing>
          <wp:inline distT="0" distB="0" distL="0" distR="0">
            <wp:extent cx="3958590" cy="2233930"/>
            <wp:effectExtent l="4445" t="4445" r="18415" b="952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1215.86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126.40</w:t>
      </w:r>
      <w:r>
        <w:rPr>
          <w:rFonts w:hint="eastAsia" w:ascii="仿宋_GB2312" w:eastAsia="仿宋_GB2312"/>
          <w:sz w:val="28"/>
          <w:szCs w:val="28"/>
        </w:rPr>
        <w:t>万元，增长</w:t>
      </w:r>
      <w:r>
        <w:rPr>
          <w:rFonts w:hint="eastAsia" w:ascii="仿宋_GB2312" w:eastAsia="仿宋_GB2312"/>
          <w:sz w:val="28"/>
          <w:szCs w:val="28"/>
          <w:lang w:val="en-US" w:eastAsia="zh-CN"/>
        </w:rPr>
        <w:t>11.60</w:t>
      </w:r>
      <w:r>
        <w:rPr>
          <w:rFonts w:hint="eastAsia" w:ascii="仿宋_GB2312" w:eastAsia="仿宋_GB2312"/>
          <w:sz w:val="28"/>
          <w:szCs w:val="28"/>
        </w:rPr>
        <w:t>%，其中：基本支出</w:t>
      </w:r>
      <w:r>
        <w:rPr>
          <w:rFonts w:ascii="仿宋_GB2312" w:eastAsia="仿宋_GB2312"/>
          <w:sz w:val="28"/>
          <w:szCs w:val="28"/>
        </w:rPr>
        <w:t>1134.66</w:t>
      </w:r>
      <w:r>
        <w:rPr>
          <w:rFonts w:hint="eastAsia" w:ascii="仿宋_GB2312" w:eastAsia="仿宋_GB2312"/>
          <w:sz w:val="28"/>
          <w:szCs w:val="28"/>
        </w:rPr>
        <w:t>万元，占支出合计的</w:t>
      </w:r>
      <w:r>
        <w:rPr>
          <w:rFonts w:hint="eastAsia" w:ascii="仿宋_GB2312" w:eastAsia="仿宋_GB2312"/>
          <w:sz w:val="28"/>
          <w:szCs w:val="28"/>
          <w:lang w:eastAsia="zh-CN"/>
        </w:rPr>
        <w:t>93.32</w:t>
      </w:r>
      <w:r>
        <w:rPr>
          <w:rFonts w:hint="eastAsia" w:ascii="仿宋_GB2312" w:eastAsia="仿宋_GB2312"/>
          <w:sz w:val="28"/>
          <w:szCs w:val="28"/>
        </w:rPr>
        <w:t>%；项目支出</w:t>
      </w:r>
      <w:r>
        <w:rPr>
          <w:rFonts w:ascii="仿宋_GB2312" w:eastAsia="仿宋_GB2312"/>
          <w:sz w:val="28"/>
          <w:szCs w:val="28"/>
        </w:rPr>
        <w:t>81.2</w:t>
      </w:r>
      <w:r>
        <w:rPr>
          <w:rFonts w:hint="eastAsia" w:ascii="仿宋_GB2312" w:eastAsia="仿宋_GB2312"/>
          <w:sz w:val="28"/>
          <w:szCs w:val="28"/>
        </w:rPr>
        <w:t>万元，占支出合计的</w:t>
      </w:r>
      <w:r>
        <w:rPr>
          <w:rFonts w:hint="eastAsia" w:ascii="仿宋_GB2312" w:eastAsia="仿宋_GB2312"/>
          <w:sz w:val="28"/>
          <w:szCs w:val="28"/>
          <w:lang w:eastAsia="zh-CN"/>
        </w:rPr>
        <w:t>6.68</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1167.85</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111.99</w:t>
      </w:r>
      <w:r>
        <w:rPr>
          <w:rFonts w:hint="eastAsia" w:ascii="仿宋_GB2312" w:eastAsia="仿宋_GB2312"/>
          <w:sz w:val="28"/>
          <w:szCs w:val="28"/>
        </w:rPr>
        <w:t>万元，增长</w:t>
      </w:r>
      <w:r>
        <w:rPr>
          <w:rFonts w:hint="eastAsia" w:ascii="仿宋_GB2312" w:eastAsia="仿宋_GB2312"/>
          <w:sz w:val="28"/>
          <w:szCs w:val="28"/>
          <w:lang w:val="en-US" w:eastAsia="zh-CN"/>
        </w:rPr>
        <w:t>10.61</w:t>
      </w:r>
      <w:r>
        <w:rPr>
          <w:rFonts w:hint="eastAsia" w:ascii="仿宋_GB2312" w:eastAsia="仿宋_GB2312"/>
          <w:sz w:val="28"/>
          <w:szCs w:val="28"/>
        </w:rPr>
        <w:t>%。主要原因：人员增加，相应基本经费增加</w:t>
      </w:r>
      <w:r>
        <w:rPr>
          <w:rFonts w:hint="eastAsia" w:ascii="仿宋_GB2312" w:eastAsia="仿宋_GB2312"/>
          <w:sz w:val="28"/>
          <w:szCs w:val="28"/>
          <w:lang w:eastAsia="zh-CN"/>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1152.64</w:t>
      </w:r>
      <w:r>
        <w:rPr>
          <w:rFonts w:hint="eastAsia" w:ascii="仿宋_GB2312" w:eastAsia="仿宋_GB2312"/>
          <w:sz w:val="28"/>
          <w:szCs w:val="28"/>
        </w:rPr>
        <w:t>万元，主要用于以下方面：</w:t>
      </w:r>
      <w:r>
        <w:rPr>
          <w:rFonts w:hint="eastAsia" w:ascii="仿宋_GB2312" w:eastAsia="仿宋_GB2312"/>
          <w:sz w:val="28"/>
          <w:szCs w:val="28"/>
          <w:highlight w:val="none"/>
        </w:rPr>
        <w:t>教育支出</w:t>
      </w:r>
      <w:r>
        <w:rPr>
          <w:rFonts w:hint="eastAsia" w:ascii="仿宋_GB2312" w:eastAsia="仿宋_GB2312"/>
          <w:sz w:val="28"/>
          <w:szCs w:val="28"/>
          <w:highlight w:val="none"/>
          <w:lang w:val="en-US" w:eastAsia="zh-CN"/>
        </w:rPr>
        <w:t>2.34</w:t>
      </w:r>
      <w:r>
        <w:rPr>
          <w:rFonts w:hint="eastAsia" w:ascii="仿宋_GB2312" w:eastAsia="仿宋_GB2312"/>
          <w:sz w:val="28"/>
          <w:szCs w:val="28"/>
          <w:highlight w:val="none"/>
        </w:rPr>
        <w:t>万元，占本年财政拨款支出0.2</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%；社会保障和就业支出</w:t>
      </w:r>
      <w:r>
        <w:rPr>
          <w:rFonts w:hint="eastAsia" w:ascii="仿宋_GB2312" w:eastAsia="仿宋_GB2312"/>
          <w:sz w:val="28"/>
          <w:szCs w:val="28"/>
          <w:highlight w:val="none"/>
          <w:lang w:val="en-US" w:eastAsia="zh-CN"/>
        </w:rPr>
        <w:t>6.82万元，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0.59</w:t>
      </w:r>
      <w:r>
        <w:rPr>
          <w:rFonts w:hint="eastAsia" w:ascii="仿宋_GB2312" w:eastAsia="仿宋_GB2312"/>
          <w:sz w:val="28"/>
          <w:szCs w:val="28"/>
        </w:rPr>
        <w:t>%；农林水支出</w:t>
      </w:r>
      <w:r>
        <w:rPr>
          <w:rFonts w:hint="eastAsia" w:ascii="仿宋_GB2312" w:eastAsia="仿宋_GB2312"/>
          <w:sz w:val="28"/>
          <w:szCs w:val="28"/>
          <w:lang w:val="en-US" w:eastAsia="zh-CN"/>
        </w:rPr>
        <w:t>1143.48</w:t>
      </w:r>
      <w:r>
        <w:rPr>
          <w:rFonts w:hint="eastAsia" w:ascii="仿宋_GB2312" w:eastAsia="仿宋_GB2312"/>
          <w:sz w:val="28"/>
          <w:szCs w:val="28"/>
          <w:highlight w:val="none"/>
          <w:lang w:val="en-US" w:eastAsia="zh-CN"/>
        </w:rPr>
        <w:t>万元，占本年财政拨款支出99.21%。</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highlight w:val="none"/>
        </w:rPr>
        <w:t>教育支出</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类</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2.90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2.34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80.69</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“进修及培训”（款</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2.90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2.34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80.69</w:t>
      </w:r>
      <w:r>
        <w:rPr>
          <w:rFonts w:hint="eastAsia" w:ascii="仿宋_GB2312" w:eastAsia="仿宋_GB2312"/>
          <w:sz w:val="28"/>
          <w:szCs w:val="28"/>
        </w:rPr>
        <w:t>%。主要原因：落实政府过紧日子的要求，厉行勤俭节约，压缩培训成本。</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highlight w:val="none"/>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6.89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6.82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98.98</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6.89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6.82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98.98</w:t>
      </w:r>
      <w:r>
        <w:rPr>
          <w:rFonts w:hint="eastAsia" w:ascii="仿宋_GB2312" w:eastAsia="仿宋_GB2312"/>
          <w:sz w:val="28"/>
          <w:szCs w:val="28"/>
        </w:rPr>
        <w:t>%。主要原因：</w:t>
      </w:r>
      <w:r>
        <w:rPr>
          <w:rFonts w:hint="eastAsia" w:ascii="仿宋_GB2312" w:eastAsia="仿宋_GB2312"/>
          <w:sz w:val="28"/>
          <w:szCs w:val="28"/>
          <w:lang w:val="en-US" w:eastAsia="zh-CN"/>
        </w:rPr>
        <w:t>按照实际情况支付退休人员费用</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lang w:eastAsia="zh-CN"/>
        </w:rPr>
        <w:t>“农林水支出”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1158.06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1143.48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98.74</w:t>
      </w:r>
      <w:r>
        <w:rPr>
          <w:rFonts w:hint="eastAsia" w:ascii="仿宋_GB2312" w:eastAsia="仿宋_GB2312"/>
          <w:sz w:val="28"/>
          <w:szCs w:val="28"/>
        </w:rPr>
        <w:t>%。其中：</w:t>
      </w:r>
    </w:p>
    <w:p>
      <w:pPr>
        <w:spacing w:line="580" w:lineRule="exact"/>
        <w:ind w:firstLine="560" w:firstLineChars="200"/>
      </w:pPr>
      <w:r>
        <w:rPr>
          <w:rFonts w:hint="eastAsia" w:ascii="仿宋_GB2312" w:eastAsia="仿宋_GB2312"/>
          <w:sz w:val="28"/>
          <w:szCs w:val="28"/>
        </w:rPr>
        <w:t>“农业农村”（款）202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1158.06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1143.48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98.74</w:t>
      </w:r>
      <w:r>
        <w:rPr>
          <w:rFonts w:hint="eastAsia" w:ascii="仿宋_GB2312" w:eastAsia="仿宋_GB2312"/>
          <w:sz w:val="28"/>
          <w:szCs w:val="28"/>
        </w:rPr>
        <w:t>%。主要原因：落实政府过紧日子的要求，压减和严控一般性支出</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tabs>
          <w:tab w:val="center" w:pos="6979"/>
        </w:tabs>
        <w:spacing w:line="580" w:lineRule="exact"/>
        <w:ind w:firstLine="492" w:firstLineChars="176"/>
        <w:rPr>
          <w:rFonts w:hint="eastAsia" w:ascii="仿宋_GB2312" w:eastAsia="仿宋_GB2312"/>
          <w:sz w:val="28"/>
          <w:szCs w:val="28"/>
        </w:rPr>
      </w:pPr>
      <w:r>
        <w:rPr>
          <w:rFonts w:hint="eastAsia" w:ascii="仿宋_GB2312" w:eastAsia="仿宋_GB2312"/>
          <w:sz w:val="28"/>
          <w:szCs w:val="28"/>
        </w:rPr>
        <w:t>本单位无此项支出。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48" w:firstLineChars="196"/>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本单位无此项支出</w:t>
      </w:r>
      <w:r>
        <w:rPr>
          <w:rFonts w:hint="eastAsia" w:ascii="仿宋_GB2312" w:hAnsi="仿宋_GB2312" w:eastAsia="仿宋_GB2312" w:cs="仿宋_GB2312"/>
          <w:b w:val="0"/>
          <w:bCs/>
          <w:sz w:val="28"/>
          <w:szCs w:val="28"/>
          <w:lang w:eastAsia="zh-CN"/>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1134.66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办公费、印刷费、邮电费、差旅费、维修（护）费、培训费、专用材料费、劳务费、委托业务费、工会经费、福利费、公务用车运行维护费、其他交通费、其他商品和服务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w:t>
      </w:r>
      <w:r>
        <w:rPr>
          <w:rFonts w:hint="eastAsia" w:ascii="仿宋_GB2312" w:eastAsia="仿宋_GB2312"/>
          <w:sz w:val="28"/>
          <w:szCs w:val="28"/>
        </w:rPr>
        <w:t>等</w:t>
      </w:r>
      <w:r>
        <w:rPr>
          <w:rFonts w:ascii="仿宋_GB2312" w:eastAsia="仿宋_GB2312"/>
          <w:sz w:val="28"/>
          <w:szCs w:val="28"/>
        </w:rPr>
        <w:t>。</w:t>
      </w:r>
    </w:p>
    <w:p>
      <w:pPr>
        <w:pStyle w:val="2"/>
        <w:rPr>
          <w:rFonts w:ascii="仿宋_GB2312" w:eastAsia="仿宋_GB2312"/>
          <w:sz w:val="28"/>
          <w:szCs w:val="28"/>
        </w:rPr>
      </w:pPr>
    </w:p>
    <w:p>
      <w:pPr>
        <w:pStyle w:val="2"/>
        <w:rPr>
          <w:rFonts w:ascii="仿宋_GB2312" w:eastAsia="仿宋_GB2312"/>
          <w:sz w:val="28"/>
          <w:szCs w:val="28"/>
        </w:rPr>
      </w:pPr>
    </w:p>
    <w:p>
      <w:pPr>
        <w:pStyle w:val="2"/>
        <w:rPr>
          <w:rFonts w:hint="eastAsia" w:ascii="仿宋_GB2312" w:eastAsia="仿宋_GB2312"/>
          <w:sz w:val="28"/>
          <w:szCs w:val="28"/>
        </w:rPr>
      </w:pP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20.89</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25.91</w:t>
      </w:r>
      <w:r>
        <w:rPr>
          <w:rFonts w:hint="eastAsia" w:ascii="仿宋_GB2312" w:eastAsia="仿宋_GB2312"/>
          <w:sz w:val="28"/>
          <w:szCs w:val="28"/>
        </w:rPr>
        <w:t>万元减少</w:t>
      </w:r>
      <w:r>
        <w:rPr>
          <w:rFonts w:ascii="仿宋_GB2312" w:eastAsia="仿宋_GB2312"/>
          <w:sz w:val="28"/>
          <w:szCs w:val="28"/>
        </w:rPr>
        <w:t>5.02</w:t>
      </w:r>
      <w:r>
        <w:rPr>
          <w:rFonts w:hint="eastAsia" w:ascii="仿宋_GB2312" w:eastAsia="仿宋_GB2312"/>
          <w:sz w:val="28"/>
          <w:szCs w:val="28"/>
        </w:rPr>
        <w:t>万元。其中：</w:t>
      </w:r>
    </w:p>
    <w:p>
      <w:pPr>
        <w:numPr>
          <w:ilvl w:val="0"/>
          <w:numId w:val="1"/>
        </w:numPr>
        <w:spacing w:line="560" w:lineRule="exact"/>
        <w:ind w:firstLine="600"/>
        <w:rPr>
          <w:rFonts w:hint="eastAsia" w:ascii="仿宋_GB2312" w:eastAsia="仿宋_GB2312"/>
          <w:sz w:val="28"/>
          <w:szCs w:val="28"/>
          <w:lang w:eastAsia="zh-CN"/>
        </w:rPr>
      </w:pPr>
      <w:bookmarkStart w:id="0" w:name="_GoBack"/>
      <w:r>
        <w:rPr>
          <w:rFonts w:hint="eastAsia" w:ascii="仿宋_GB2312" w:eastAsia="仿宋_GB2312"/>
          <w:sz w:val="28"/>
          <w:szCs w:val="28"/>
        </w:rPr>
        <w:t>因公出国（境）费用。本单位无此项经费</w:t>
      </w:r>
      <w:r>
        <w:rPr>
          <w:rFonts w:hint="eastAsia" w:ascii="仿宋_GB2312" w:eastAsia="仿宋_GB2312"/>
          <w:sz w:val="28"/>
          <w:szCs w:val="28"/>
          <w:lang w:eastAsia="zh-CN"/>
        </w:rPr>
        <w:t>。</w:t>
      </w:r>
    </w:p>
    <w:bookmarkEnd w:id="0"/>
    <w:p>
      <w:pPr>
        <w:numPr>
          <w:ilvl w:val="0"/>
          <w:numId w:val="0"/>
        </w:numPr>
        <w:spacing w:line="560" w:lineRule="exact"/>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0.43</w:t>
      </w:r>
      <w:r>
        <w:rPr>
          <w:rFonts w:hint="eastAsia" w:ascii="仿宋_GB2312" w:eastAsia="仿宋_GB2312"/>
          <w:sz w:val="28"/>
          <w:szCs w:val="28"/>
        </w:rPr>
        <w:t>万元减少</w:t>
      </w:r>
      <w:r>
        <w:rPr>
          <w:rFonts w:ascii="仿宋_GB2312" w:eastAsia="仿宋_GB2312"/>
          <w:sz w:val="28"/>
          <w:szCs w:val="28"/>
        </w:rPr>
        <w:t>0.43</w:t>
      </w:r>
      <w:r>
        <w:rPr>
          <w:rFonts w:hint="eastAsia" w:ascii="仿宋_GB2312" w:eastAsia="仿宋_GB2312"/>
          <w:sz w:val="28"/>
          <w:szCs w:val="28"/>
        </w:rPr>
        <w:t>万元。主要原因：落实政府过紧日子的要求，厉行勤俭节约，严格控制公务接待数量和规模</w:t>
      </w:r>
      <w:r>
        <w:rPr>
          <w:rFonts w:hint="eastAsia" w:ascii="仿宋_GB2312" w:eastAsia="仿宋_GB2312"/>
          <w:sz w:val="28"/>
          <w:szCs w:val="28"/>
          <w:lang w:eastAsia="zh-CN"/>
        </w:rPr>
        <w:t>。</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20.89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25.48</w:t>
      </w:r>
      <w:r>
        <w:rPr>
          <w:rFonts w:hint="eastAsia" w:ascii="仿宋_GB2312" w:eastAsia="仿宋_GB2312"/>
          <w:sz w:val="28"/>
          <w:szCs w:val="28"/>
        </w:rPr>
        <w:t>万元减少</w:t>
      </w:r>
      <w:r>
        <w:rPr>
          <w:rFonts w:ascii="仿宋_GB2312" w:eastAsia="仿宋_GB2312"/>
          <w:sz w:val="28"/>
          <w:szCs w:val="28"/>
        </w:rPr>
        <w:t>4.59</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17.98</w:t>
      </w:r>
      <w:r>
        <w:rPr>
          <w:rFonts w:hint="eastAsia" w:ascii="仿宋_GB2312" w:eastAsia="仿宋_GB2312"/>
          <w:sz w:val="28"/>
          <w:szCs w:val="28"/>
        </w:rPr>
        <w:t>万元，与2024年年初预算数</w:t>
      </w:r>
      <w:r>
        <w:rPr>
          <w:rFonts w:hint="eastAsia" w:ascii="仿宋_GB2312" w:eastAsia="仿宋_GB2312"/>
          <w:sz w:val="28"/>
          <w:szCs w:val="28"/>
          <w:lang w:val="en-US" w:eastAsia="zh-CN"/>
        </w:rPr>
        <w:t>一致，</w:t>
      </w:r>
      <w:r>
        <w:rPr>
          <w:rFonts w:hint="eastAsia" w:ascii="仿宋_GB2312" w:eastAsia="仿宋_GB2312"/>
          <w:sz w:val="28"/>
          <w:szCs w:val="28"/>
        </w:rPr>
        <w:t>主要原因：202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1</w:t>
      </w:r>
      <w:r>
        <w:rPr>
          <w:rFonts w:hint="eastAsia" w:ascii="仿宋_GB2312" w:eastAsia="仿宋_GB2312"/>
          <w:sz w:val="28"/>
          <w:szCs w:val="28"/>
        </w:rPr>
        <w:t>辆</w:t>
      </w:r>
      <w:r>
        <w:rPr>
          <w:rFonts w:hint="eastAsia" w:ascii="仿宋_GB2312" w:eastAsia="仿宋_GB2312"/>
          <w:sz w:val="28"/>
          <w:szCs w:val="28"/>
          <w:lang w:val="en-US" w:eastAsia="zh-CN"/>
        </w:rPr>
        <w:t>公务用车</w:t>
      </w:r>
      <w:r>
        <w:rPr>
          <w:rFonts w:hint="eastAsia" w:ascii="仿宋_GB2312" w:eastAsia="仿宋_GB2312"/>
          <w:sz w:val="28"/>
          <w:szCs w:val="28"/>
        </w:rPr>
        <w:t>。公务用车运行维护费202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2.91</w:t>
      </w:r>
      <w:r>
        <w:rPr>
          <w:rFonts w:hint="eastAsia" w:ascii="仿宋_GB2312" w:eastAsia="仿宋_GB2312"/>
          <w:sz w:val="28"/>
          <w:szCs w:val="28"/>
        </w:rPr>
        <w:t>万元，主要原因：落实政府过紧日子的要求，厉行勤俭节约，严控公务用车运</w:t>
      </w:r>
      <w:r>
        <w:rPr>
          <w:rFonts w:hint="eastAsia" w:ascii="仿宋_GB2312" w:eastAsia="仿宋_GB2312"/>
          <w:sz w:val="28"/>
          <w:szCs w:val="28"/>
          <w:lang w:val="en-US" w:eastAsia="zh-CN"/>
        </w:rPr>
        <w:t>行</w:t>
      </w:r>
      <w:r>
        <w:rPr>
          <w:rFonts w:hint="eastAsia" w:ascii="仿宋_GB2312" w:eastAsia="仿宋_GB2312"/>
          <w:sz w:val="28"/>
          <w:szCs w:val="28"/>
        </w:rPr>
        <w:t>维护费。202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3</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492" w:firstLineChars="176"/>
        <w:rPr>
          <w:rFonts w:hint="eastAsia" w:ascii="仿宋_GB2312" w:eastAsia="仿宋_GB2312"/>
          <w:sz w:val="28"/>
          <w:szCs w:val="28"/>
        </w:rPr>
      </w:pPr>
      <w:r>
        <w:rPr>
          <w:rFonts w:hint="eastAsia" w:ascii="仿宋_GB2312" w:eastAsia="仿宋_GB2312"/>
          <w:sz w:val="28"/>
          <w:szCs w:val="28"/>
          <w:lang w:val="en-US" w:eastAsia="zh-CN"/>
        </w:rPr>
        <w:t>我</w:t>
      </w:r>
      <w:r>
        <w:rPr>
          <w:rFonts w:hint="eastAsia" w:ascii="仿宋_GB2312" w:eastAsia="仿宋_GB2312"/>
          <w:sz w:val="28"/>
          <w:szCs w:val="28"/>
        </w:rPr>
        <w:t>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41.03</w:t>
      </w:r>
      <w:r>
        <w:rPr>
          <w:rFonts w:hint="eastAsia" w:ascii="仿宋_GB2312" w:eastAsia="仿宋_GB2312"/>
          <w:sz w:val="28"/>
          <w:szCs w:val="28"/>
        </w:rPr>
        <w:t>万元，其中：政府采购货物支出</w:t>
      </w:r>
      <w:r>
        <w:rPr>
          <w:rFonts w:ascii="仿宋_GB2312" w:eastAsia="仿宋_GB2312"/>
          <w:sz w:val="28"/>
          <w:szCs w:val="28"/>
        </w:rPr>
        <w:t>37.67</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3.36</w:t>
      </w:r>
      <w:r>
        <w:rPr>
          <w:rFonts w:hint="eastAsia" w:ascii="仿宋_GB2312" w:eastAsia="仿宋_GB2312"/>
          <w:sz w:val="28"/>
          <w:szCs w:val="28"/>
        </w:rPr>
        <w:t>万元。授予中小企业合同金额</w:t>
      </w:r>
      <w:r>
        <w:rPr>
          <w:rFonts w:ascii="仿宋_GB2312" w:eastAsia="仿宋_GB2312"/>
          <w:sz w:val="28"/>
          <w:szCs w:val="28"/>
        </w:rPr>
        <w:t>39.26</w:t>
      </w:r>
      <w:r>
        <w:rPr>
          <w:rFonts w:hint="eastAsia" w:ascii="仿宋_GB2312" w:eastAsia="仿宋_GB2312"/>
          <w:sz w:val="28"/>
          <w:szCs w:val="28"/>
        </w:rPr>
        <w:t>万元，占政府采购支出总额的</w:t>
      </w:r>
      <w:r>
        <w:rPr>
          <w:rFonts w:hint="eastAsia" w:ascii="仿宋_GB2312" w:eastAsia="仿宋_GB2312"/>
          <w:sz w:val="28"/>
          <w:szCs w:val="28"/>
          <w:lang w:eastAsia="zh-CN"/>
        </w:rPr>
        <w:t>95.68</w:t>
      </w:r>
      <w:r>
        <w:rPr>
          <w:rFonts w:hint="eastAsia" w:ascii="仿宋_GB2312" w:eastAsia="仿宋_GB2312"/>
          <w:sz w:val="28"/>
          <w:szCs w:val="28"/>
        </w:rPr>
        <w:t>%，其中：授予小微企业合同金额</w:t>
      </w:r>
      <w:r>
        <w:rPr>
          <w:rFonts w:ascii="仿宋_GB2312" w:eastAsia="仿宋_GB2312"/>
          <w:sz w:val="28"/>
          <w:szCs w:val="28"/>
        </w:rPr>
        <w:t>39.26</w:t>
      </w:r>
      <w:r>
        <w:rPr>
          <w:rFonts w:hint="eastAsia" w:ascii="仿宋_GB2312" w:eastAsia="仿宋_GB2312"/>
          <w:sz w:val="28"/>
          <w:szCs w:val="28"/>
        </w:rPr>
        <w:t>万元，占政府采购支出总额的</w:t>
      </w:r>
      <w:r>
        <w:rPr>
          <w:rFonts w:ascii="仿宋_GB2312" w:eastAsia="仿宋_GB2312"/>
          <w:sz w:val="28"/>
          <w:szCs w:val="28"/>
        </w:rPr>
        <w:t>95.68</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12月31日，中共北京市委农村工作委员会北京市农业农村局财务核算中心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5</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2024年度政府购买服务决算0万元。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hint="eastAsia" w:ascii="仿宋_GB2312"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92" w:firstLineChars="176"/>
        <w:rPr>
          <w:rFonts w:hint="eastAsia"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.教育支出（类）进修及培训（款）培训支出（项）：反映各部门安排的用于培训的支出。</w:t>
      </w:r>
    </w:p>
    <w:p>
      <w:pPr>
        <w:ind w:firstLine="492" w:firstLineChars="176"/>
        <w:rPr>
          <w:rFonts w:hint="eastAsia" w:ascii="仿宋_GB2312" w:eastAsia="仿宋_GB2312"/>
          <w:sz w:val="28"/>
          <w:szCs w:val="28"/>
          <w:lang w:val="en-US" w:eastAsia="zh-CN"/>
        </w:rPr>
      </w:pPr>
      <w:r>
        <w:rPr>
          <w:rFonts w:hint="eastAsia" w:ascii="仿宋_GB2312" w:eastAsia="仿宋_GB2312"/>
          <w:sz w:val="28"/>
          <w:szCs w:val="28"/>
          <w:lang w:val="en-US" w:eastAsia="zh-CN"/>
        </w:rPr>
        <w:t>6.</w:t>
      </w:r>
      <w:r>
        <w:rPr>
          <w:rFonts w:hint="eastAsia" w:ascii="仿宋_GB2312" w:eastAsia="仿宋_GB2312"/>
          <w:sz w:val="28"/>
          <w:szCs w:val="28"/>
          <w:highlight w:val="none"/>
        </w:rPr>
        <w:t>社会保障和就业支出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类</w:t>
      </w:r>
      <w:r>
        <w:rPr>
          <w:rFonts w:hint="eastAsia" w:ascii="仿宋_GB2312" w:eastAsia="仿宋_GB2312"/>
          <w:sz w:val="28"/>
          <w:szCs w:val="28"/>
          <w:highlight w:val="none"/>
          <w:lang w:eastAsia="zh-CN"/>
        </w:rPr>
        <w:t>）</w:t>
      </w:r>
      <w:r>
        <w:rPr>
          <w:rFonts w:hint="eastAsia" w:ascii="仿宋_GB2312" w:eastAsia="仿宋_GB2312"/>
          <w:sz w:val="28"/>
          <w:szCs w:val="28"/>
        </w:rPr>
        <w:t>行政事业单位养老支出</w:t>
      </w:r>
      <w:r>
        <w:rPr>
          <w:rFonts w:hint="eastAsia" w:ascii="仿宋_GB2312" w:eastAsia="仿宋_GB2312"/>
          <w:sz w:val="28"/>
          <w:szCs w:val="28"/>
          <w:lang w:eastAsia="zh-CN"/>
        </w:rPr>
        <w:t>（</w:t>
      </w:r>
      <w:r>
        <w:rPr>
          <w:rFonts w:hint="eastAsia" w:ascii="仿宋_GB2312" w:eastAsia="仿宋_GB2312"/>
          <w:sz w:val="28"/>
          <w:szCs w:val="28"/>
          <w:lang w:val="en-US" w:eastAsia="zh-CN"/>
        </w:rPr>
        <w:t>款</w:t>
      </w:r>
      <w:r>
        <w:rPr>
          <w:rFonts w:hint="eastAsia" w:ascii="仿宋_GB2312" w:eastAsia="仿宋_GB2312"/>
          <w:sz w:val="28"/>
          <w:szCs w:val="28"/>
          <w:lang w:eastAsia="zh-CN"/>
        </w:rPr>
        <w:t>）</w:t>
      </w:r>
      <w:r>
        <w:rPr>
          <w:rFonts w:hint="eastAsia" w:ascii="仿宋_GB2312" w:eastAsia="仿宋_GB2312"/>
          <w:sz w:val="28"/>
          <w:szCs w:val="28"/>
          <w:lang w:val="en-US" w:eastAsia="zh-CN"/>
        </w:rPr>
        <w:t>事业单位离退休（项）：反映事业单位开支的离退休经费。</w:t>
      </w:r>
    </w:p>
    <w:p>
      <w:pPr>
        <w:pStyle w:val="2"/>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农林水支出（类）农业农村（款）事业运行（项）：反映用于农业事业单位基本支出，事业单位设施、系统运行与资产维护等方面的支出。</w:t>
      </w:r>
    </w:p>
    <w:p>
      <w:pPr>
        <w:pStyle w:val="2"/>
        <w:rPr>
          <w:rFonts w:hint="eastAsia" w:ascii="仿宋_GB2312" w:eastAsia="仿宋_GB2312"/>
          <w:sz w:val="28"/>
          <w:szCs w:val="28"/>
          <w:lang w:val="en-US" w:eastAsia="zh-CN"/>
        </w:rPr>
      </w:pPr>
      <w:r>
        <w:rPr>
          <w:rFonts w:hint="eastAsia" w:ascii="仿宋_GB2312" w:eastAsia="仿宋_GB2312"/>
          <w:sz w:val="28"/>
          <w:szCs w:val="28"/>
          <w:lang w:val="en-US" w:eastAsia="zh-CN"/>
        </w:rPr>
        <w:t>8.</w:t>
      </w:r>
      <w:r>
        <w:rPr>
          <w:rFonts w:hint="eastAsia" w:ascii="仿宋_GB2312" w:eastAsia="仿宋_GB2312"/>
          <w:sz w:val="28"/>
          <w:szCs w:val="28"/>
        </w:rPr>
        <w:t>农林水支出（类）农业农村（款）</w:t>
      </w:r>
      <w:r>
        <w:rPr>
          <w:rFonts w:hint="eastAsia" w:ascii="仿宋_GB2312" w:eastAsia="仿宋_GB2312"/>
          <w:sz w:val="28"/>
          <w:szCs w:val="28"/>
          <w:lang w:val="en-US" w:eastAsia="zh-CN"/>
        </w:rPr>
        <w:t>其他农业农村支出</w:t>
      </w:r>
      <w:r>
        <w:rPr>
          <w:rFonts w:hint="eastAsia" w:ascii="仿宋_GB2312" w:eastAsia="仿宋_GB2312"/>
          <w:sz w:val="28"/>
          <w:szCs w:val="28"/>
        </w:rPr>
        <w:t>（项）：</w:t>
      </w:r>
      <w:r>
        <w:rPr>
          <w:rFonts w:hint="eastAsia" w:ascii="仿宋_GB2312" w:eastAsia="仿宋_GB2312"/>
          <w:sz w:val="28"/>
          <w:szCs w:val="28"/>
          <w:lang w:val="en-US" w:eastAsia="zh-CN"/>
        </w:rPr>
        <w:t>反映除上述项目以外其他用于农业农村方面的支出。</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pStyle w:val="2"/>
        <w:rPr>
          <w:rFonts w:hint="eastAsia" w:ascii="黑体" w:eastAsia="黑体"/>
          <w:sz w:val="32"/>
          <w:szCs w:val="32"/>
        </w:rPr>
      </w:pPr>
    </w:p>
    <w:p>
      <w:pPr>
        <w:pStyle w:val="2"/>
        <w:rPr>
          <w:rFonts w:hint="eastAsia" w:ascii="黑体" w:eastAsia="黑体"/>
          <w:sz w:val="32"/>
          <w:szCs w:val="32"/>
        </w:rPr>
      </w:pPr>
    </w:p>
    <w:p>
      <w:pPr>
        <w:pStyle w:val="2"/>
        <w:rPr>
          <w:rFonts w:hint="eastAsia" w:ascii="黑体" w:eastAsia="黑体"/>
          <w:sz w:val="32"/>
          <w:szCs w:val="32"/>
        </w:rPr>
      </w:pPr>
    </w:p>
    <w:p>
      <w:pPr>
        <w:pStyle w:val="2"/>
        <w:rPr>
          <w:rFonts w:hint="eastAsia" w:ascii="黑体" w:eastAsia="黑体"/>
          <w:sz w:val="32"/>
          <w:szCs w:val="32"/>
        </w:rPr>
      </w:pPr>
    </w:p>
    <w:p>
      <w:pPr>
        <w:pStyle w:val="2"/>
        <w:rPr>
          <w:rFonts w:hint="eastAsia" w:ascii="黑体" w:eastAsia="黑体"/>
          <w:sz w:val="32"/>
          <w:szCs w:val="32"/>
        </w:rPr>
      </w:pPr>
    </w:p>
    <w:p>
      <w:pPr>
        <w:pStyle w:val="2"/>
        <w:rPr>
          <w:rFonts w:hint="eastAsia" w:ascii="黑体" w:eastAsia="黑体"/>
          <w:sz w:val="32"/>
          <w:szCs w:val="32"/>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rPr>
          <w:rFonts w:ascii="黑体" w:eastAsia="黑体"/>
          <w:sz w:val="28"/>
          <w:szCs w:val="28"/>
        </w:rPr>
      </w:pPr>
      <w:r>
        <w:rPr>
          <w:rFonts w:hint="eastAsia" w:ascii="黑体" w:eastAsia="黑体"/>
          <w:sz w:val="28"/>
          <w:szCs w:val="28"/>
          <w:lang w:val="en-US" w:eastAsia="zh-CN"/>
        </w:rPr>
        <w:t xml:space="preserve">    </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Chinese Quot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B68BEC"/>
    <w:multiLevelType w:val="singleLevel"/>
    <w:tmpl w:val="68B68BE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7E6220"/>
    <w:rsid w:val="02F120AB"/>
    <w:rsid w:val="032B5196"/>
    <w:rsid w:val="04C3537C"/>
    <w:rsid w:val="079004AC"/>
    <w:rsid w:val="0B250431"/>
    <w:rsid w:val="0BA148CA"/>
    <w:rsid w:val="0C1165C4"/>
    <w:rsid w:val="0C70700F"/>
    <w:rsid w:val="0D6D544B"/>
    <w:rsid w:val="0DD136FE"/>
    <w:rsid w:val="0E904AB6"/>
    <w:rsid w:val="0F8E2C57"/>
    <w:rsid w:val="10201379"/>
    <w:rsid w:val="1059665E"/>
    <w:rsid w:val="107B16A9"/>
    <w:rsid w:val="10AC13BA"/>
    <w:rsid w:val="136C61AF"/>
    <w:rsid w:val="145A6C1B"/>
    <w:rsid w:val="14B73493"/>
    <w:rsid w:val="167A2FF9"/>
    <w:rsid w:val="178161FB"/>
    <w:rsid w:val="18581C69"/>
    <w:rsid w:val="1AEC0734"/>
    <w:rsid w:val="1DEF20B0"/>
    <w:rsid w:val="214243FA"/>
    <w:rsid w:val="21AD613C"/>
    <w:rsid w:val="22467189"/>
    <w:rsid w:val="257A14F5"/>
    <w:rsid w:val="27196C26"/>
    <w:rsid w:val="29EF086F"/>
    <w:rsid w:val="2BE0112D"/>
    <w:rsid w:val="2EFFE297"/>
    <w:rsid w:val="2FBE2405"/>
    <w:rsid w:val="301437CA"/>
    <w:rsid w:val="349D1F0A"/>
    <w:rsid w:val="34DD0473"/>
    <w:rsid w:val="3C684897"/>
    <w:rsid w:val="433E495C"/>
    <w:rsid w:val="466952F2"/>
    <w:rsid w:val="489F2FD7"/>
    <w:rsid w:val="4AC27CB3"/>
    <w:rsid w:val="4BF72BEF"/>
    <w:rsid w:val="4FA90297"/>
    <w:rsid w:val="4FC41A43"/>
    <w:rsid w:val="4FD30B3F"/>
    <w:rsid w:val="51DB3C59"/>
    <w:rsid w:val="54FA351A"/>
    <w:rsid w:val="550C0952"/>
    <w:rsid w:val="55762E42"/>
    <w:rsid w:val="57A7B272"/>
    <w:rsid w:val="58470068"/>
    <w:rsid w:val="58747CAC"/>
    <w:rsid w:val="5A1720F9"/>
    <w:rsid w:val="5A402564"/>
    <w:rsid w:val="5B9C37C2"/>
    <w:rsid w:val="5BA7C654"/>
    <w:rsid w:val="60A54109"/>
    <w:rsid w:val="61D01CDF"/>
    <w:rsid w:val="62D07E81"/>
    <w:rsid w:val="644C66DD"/>
    <w:rsid w:val="64C0607C"/>
    <w:rsid w:val="65756C86"/>
    <w:rsid w:val="6599544F"/>
    <w:rsid w:val="674D385B"/>
    <w:rsid w:val="676F09E1"/>
    <w:rsid w:val="6B9F511E"/>
    <w:rsid w:val="6C0C7A7C"/>
    <w:rsid w:val="6D1D6C4F"/>
    <w:rsid w:val="70BF32B7"/>
    <w:rsid w:val="71793A80"/>
    <w:rsid w:val="73424257"/>
    <w:rsid w:val="7357290B"/>
    <w:rsid w:val="767A5E64"/>
    <w:rsid w:val="798524E4"/>
    <w:rsid w:val="79DE1D4C"/>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layout>
                <c:manualLayout>
                  <c:x val="-0.148025798332547"/>
                  <c:y val="-0.00354513226070357"/>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formatCode="General">
                  <c:v>1167.85</c:v>
                </c:pt>
                <c:pt idx="1" c:formatCode="General">
                  <c:v>0</c:v>
                </c:pt>
                <c:pt idx="2" c:formatCode="General">
                  <c:v>0</c:v>
                </c:pt>
                <c:pt idx="3" c:formatCode="General">
                  <c:v>0</c:v>
                </c:pt>
                <c:pt idx="4" c:formatCode="General">
                  <c:v>0</c:v>
                </c:pt>
                <c:pt idx="5" c:formatCode="General">
                  <c:v>1.54</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formatCode="General">
                  <c:v>1134.66</c:v>
                </c:pt>
                <c:pt idx="1" c:formatCode="General">
                  <c:v>81.2</c:v>
                </c:pt>
                <c:pt idx="2" c:formatCode="General">
                  <c:v>0</c:v>
                </c:pt>
                <c:pt idx="3" c:formatCode="General">
                  <c:v>0</c:v>
                </c:pt>
                <c:pt idx="4" c:formatCode="General">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delete val="1"/>
      </c:legendEntry>
      <c:legendEntry>
        <c:idx val="3"/>
        <c:delete val="1"/>
      </c:legendEntry>
      <c:legendEntry>
        <c:idx val="4"/>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ScaleCrop>false</ScaleCrop>
  <LinksUpToDate>false</LinksUpToDate>
  <CharactersWithSpaces>5802</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Acer</cp:lastModifiedBy>
  <cp:lastPrinted>2020-08-07T11:39:00Z</cp:lastPrinted>
  <dcterms:modified xsi:type="dcterms:W3CDTF">2025-09-08T03:20:14Z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