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zh-CN"/>
        </w:rPr>
        <w:t>根据《中共北京市委机构编制委员关于市委农工委、市农业农村局所属事业单位改革有关事项的批复》（京编委〔</w:t>
      </w:r>
      <w:r>
        <w:rPr>
          <w:rFonts w:hint="eastAsia" w:ascii="仿宋_GB2312" w:hAnsi="仿宋_GB2312" w:eastAsia="仿宋_GB2312" w:cs="仿宋_GB2312"/>
          <w:color w:val="000000"/>
          <w:sz w:val="28"/>
          <w:szCs w:val="28"/>
        </w:rPr>
        <w:t>2021</w:t>
      </w:r>
      <w:r>
        <w:rPr>
          <w:rFonts w:hint="eastAsia" w:ascii="仿宋_GB2312" w:hAnsi="仿宋_GB2312" w:eastAsia="仿宋_GB2312" w:cs="仿宋_GB2312"/>
          <w:color w:val="000000"/>
          <w:sz w:val="28"/>
          <w:szCs w:val="28"/>
          <w:lang w:val="zh-CN"/>
        </w:rPr>
        <w:t>〕</w:t>
      </w:r>
      <w:r>
        <w:rPr>
          <w:rFonts w:hint="eastAsia" w:ascii="仿宋_GB2312" w:hAnsi="仿宋_GB2312" w:eastAsia="仿宋_GB2312" w:cs="仿宋_GB2312"/>
          <w:color w:val="000000"/>
          <w:sz w:val="28"/>
          <w:szCs w:val="28"/>
        </w:rPr>
        <w:t>128号</w:t>
      </w:r>
      <w:r>
        <w:rPr>
          <w:rFonts w:hint="eastAsia" w:ascii="仿宋_GB2312" w:hAnsi="仿宋_GB2312" w:eastAsia="仿宋_GB2312" w:cs="仿宋_GB2312"/>
          <w:color w:val="000000"/>
          <w:sz w:val="28"/>
          <w:szCs w:val="28"/>
          <w:lang w:val="zh-CN"/>
        </w:rPr>
        <w:t>），保留北京市农业技术推广站，</w:t>
      </w:r>
      <w:r>
        <w:rPr>
          <w:rFonts w:hint="eastAsia" w:ascii="仿宋_GB2312" w:eastAsia="仿宋_GB2312"/>
          <w:sz w:val="28"/>
          <w:szCs w:val="28"/>
          <w:lang w:val="zh-CN"/>
        </w:rPr>
        <w:t>单位性质</w:t>
      </w:r>
      <w:r>
        <w:rPr>
          <w:rFonts w:hint="eastAsia" w:ascii="仿宋_GB2312" w:eastAsia="仿宋_GB2312"/>
          <w:sz w:val="28"/>
          <w:szCs w:val="28"/>
        </w:rPr>
        <w:t>为公益一类正处级事业单位</w:t>
      </w:r>
      <w:r>
        <w:rPr>
          <w:rFonts w:hint="eastAsia" w:ascii="仿宋_GB2312" w:hAnsi="仿宋_GB2312" w:eastAsia="仿宋_GB2312" w:cs="仿宋_GB2312"/>
          <w:color w:val="000000"/>
          <w:sz w:val="28"/>
          <w:szCs w:val="28"/>
        </w:rPr>
        <w:t>。</w:t>
      </w:r>
    </w:p>
    <w:p>
      <w:pPr>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sz w:val="28"/>
          <w:szCs w:val="28"/>
          <w:lang w:val="zh-CN"/>
        </w:rPr>
      </w:pPr>
      <w:r>
        <w:rPr>
          <w:rFonts w:hint="eastAsia" w:ascii="仿宋_GB2312" w:hAnsi="仿宋_GB2312" w:eastAsia="仿宋_GB2312" w:cs="仿宋_GB2312"/>
          <w:color w:val="000000"/>
          <w:sz w:val="28"/>
          <w:szCs w:val="28"/>
          <w:lang w:val="zh-CN"/>
        </w:rPr>
        <w:t>北京市农业技术推广站内部设置17个科室，分别为粮食作物科、蔬菜作物科、经济作物科、特色作物科、食用菌科、节水技术科、肥料技术科、生态技术科、农产品加工科、设施农业科、有机农业科、休闲农业科、办公室、人事科、后勤服务科、科技信息科、综合管理科。</w:t>
      </w:r>
    </w:p>
    <w:p>
      <w:pPr>
        <w:pageBreakBefore w:val="0"/>
        <w:kinsoku/>
        <w:wordWrap/>
        <w:overflowPunct/>
        <w:topLinePunct w:val="0"/>
        <w:autoSpaceDE/>
        <w:autoSpaceDN/>
        <w:bidi w:val="0"/>
        <w:adjustRightInd/>
        <w:snapToGrid/>
        <w:spacing w:line="560" w:lineRule="exact"/>
        <w:ind w:firstLine="560" w:firstLineChars="200"/>
        <w:textAlignment w:val="auto"/>
        <w:rPr>
          <w:rFonts w:hint="eastAsia"/>
          <w:b w:val="0"/>
          <w:bCs w:val="0"/>
        </w:rPr>
      </w:pPr>
      <w:r>
        <w:rPr>
          <w:rFonts w:hint="eastAsia" w:ascii="仿宋_GB2312" w:hAnsi="仿宋_GB2312" w:eastAsia="仿宋_GB2312" w:cs="仿宋_GB2312"/>
          <w:b w:val="0"/>
          <w:bCs w:val="0"/>
          <w:sz w:val="28"/>
          <w:szCs w:val="28"/>
        </w:rPr>
        <w:t>主要职责：</w:t>
      </w:r>
      <w:r>
        <w:rPr>
          <w:rFonts w:hint="eastAsia" w:ascii="仿宋_GB2312" w:hAnsi="仿宋_GB2312" w:eastAsia="仿宋_GB2312" w:cs="仿宋_GB2312"/>
          <w:b w:val="0"/>
          <w:bCs w:val="0"/>
          <w:color w:val="000000"/>
          <w:kern w:val="0"/>
          <w:sz w:val="28"/>
          <w:szCs w:val="28"/>
          <w:lang w:bidi="ar"/>
        </w:rPr>
        <w:t>北京市农业技术推广站为全额拨款事业单位。主要职责是负责本市有关种植业关键性技术推广工作，指导各区相关业务工作；承担有关种植业管理、农业生态环境保护、特色产业和休闲农业、农业防灾减灾、农业节水管理的技术性、辅助性、事务性等工作；承办机关交办的其他事项。</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8350.83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2732.08</w:t>
      </w:r>
      <w:r>
        <w:rPr>
          <w:rFonts w:hint="eastAsia" w:ascii="仿宋_GB2312" w:eastAsia="仿宋_GB2312"/>
          <w:sz w:val="28"/>
          <w:szCs w:val="28"/>
        </w:rPr>
        <w:t>万元，下降</w:t>
      </w:r>
      <w:r>
        <w:rPr>
          <w:rFonts w:hint="eastAsia" w:ascii="仿宋_GB2312" w:eastAsia="仿宋_GB2312"/>
          <w:sz w:val="28"/>
          <w:szCs w:val="28"/>
          <w:lang w:val="en-US" w:eastAsia="zh-CN"/>
        </w:rPr>
        <w:t>24.65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8029.68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32"/>
          <w:szCs w:val="32"/>
          <w:highlight w:val="none"/>
          <w:u w:val="none"/>
        </w:rPr>
        <w:t>106.46</w:t>
      </w:r>
      <w:r>
        <w:rPr>
          <w:rFonts w:hint="eastAsia" w:ascii="仿宋_GB2312" w:eastAsia="仿宋_GB2312"/>
          <w:sz w:val="28"/>
          <w:szCs w:val="28"/>
        </w:rPr>
        <w:t>万元，下降</w:t>
      </w:r>
      <w:r>
        <w:rPr>
          <w:rFonts w:hint="eastAsia" w:ascii="仿宋_GB2312" w:hAnsi="仿宋" w:eastAsia="仿宋_GB2312"/>
          <w:sz w:val="32"/>
          <w:szCs w:val="32"/>
          <w:highlight w:val="none"/>
          <w:u w:val="none"/>
        </w:rPr>
        <w:t>1.31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7943.38</w:t>
      </w:r>
      <w:r>
        <w:rPr>
          <w:rFonts w:hint="eastAsia" w:ascii="仿宋_GB2312" w:eastAsia="仿宋_GB2312"/>
          <w:sz w:val="28"/>
          <w:szCs w:val="28"/>
        </w:rPr>
        <w:t>万元，占收入合计的</w:t>
      </w:r>
      <w:r>
        <w:rPr>
          <w:rFonts w:hint="eastAsia" w:ascii="仿宋_GB2312" w:eastAsia="仿宋_GB2312"/>
          <w:sz w:val="28"/>
          <w:szCs w:val="28"/>
          <w:lang w:eastAsia="zh-CN"/>
        </w:rPr>
        <w:t>98.93%。</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7943.38</w:t>
      </w:r>
      <w:r>
        <w:rPr>
          <w:rFonts w:hint="eastAsia" w:ascii="仿宋_GB2312" w:eastAsia="仿宋_GB2312"/>
          <w:sz w:val="28"/>
          <w:szCs w:val="28"/>
        </w:rPr>
        <w:t>万元，占收入合计的</w:t>
      </w:r>
      <w:r>
        <w:rPr>
          <w:rFonts w:hint="eastAsia" w:ascii="仿宋_GB2312" w:eastAsia="仿宋_GB2312"/>
          <w:sz w:val="28"/>
          <w:szCs w:val="28"/>
          <w:lang w:eastAsia="zh-CN"/>
        </w:rPr>
        <w:t>98.93</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86.3</w:t>
      </w:r>
      <w:r>
        <w:rPr>
          <w:rFonts w:hint="eastAsia" w:ascii="仿宋_GB2312" w:eastAsia="仿宋_GB2312"/>
          <w:sz w:val="28"/>
          <w:szCs w:val="28"/>
        </w:rPr>
        <w:t>万元，占收入合计的</w:t>
      </w:r>
      <w:r>
        <w:rPr>
          <w:rFonts w:hint="eastAsia" w:ascii="仿宋_GB2312" w:eastAsia="仿宋_GB2312"/>
          <w:sz w:val="28"/>
          <w:szCs w:val="28"/>
          <w:lang w:eastAsia="zh-CN"/>
        </w:rPr>
        <w:t>1.07</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6759.89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z w:val="32"/>
          <w:szCs w:val="32"/>
          <w:highlight w:val="none"/>
          <w:u w:val="none"/>
        </w:rPr>
        <w:t>3645</w:t>
      </w:r>
      <w:r>
        <w:rPr>
          <w:rFonts w:hint="eastAsia" w:ascii="仿宋_GB2312" w:eastAsia="仿宋_GB2312"/>
          <w:sz w:val="28"/>
          <w:szCs w:val="28"/>
        </w:rPr>
        <w:t>万元，下降</w:t>
      </w:r>
      <w:r>
        <w:rPr>
          <w:rFonts w:hint="eastAsia" w:ascii="仿宋_GB2312" w:hAnsi="仿宋" w:eastAsia="仿宋_GB2312"/>
          <w:sz w:val="32"/>
          <w:szCs w:val="32"/>
          <w:highlight w:val="none"/>
          <w:u w:val="none"/>
        </w:rPr>
        <w:t>35.03</w:t>
      </w:r>
      <w:r>
        <w:rPr>
          <w:rFonts w:hint="eastAsia" w:ascii="仿宋_GB2312" w:eastAsia="仿宋_GB2312"/>
          <w:sz w:val="28"/>
          <w:szCs w:val="28"/>
        </w:rPr>
        <w:t>%，其中：基本支出</w:t>
      </w:r>
      <w:r>
        <w:rPr>
          <w:rFonts w:ascii="仿宋_GB2312" w:eastAsia="仿宋_GB2312"/>
          <w:sz w:val="28"/>
          <w:szCs w:val="28"/>
        </w:rPr>
        <w:t>4787</w:t>
      </w:r>
      <w:r>
        <w:rPr>
          <w:rFonts w:hint="eastAsia" w:ascii="仿宋_GB2312" w:eastAsia="仿宋_GB2312"/>
          <w:sz w:val="28"/>
          <w:szCs w:val="28"/>
        </w:rPr>
        <w:t>万元，占支出合计的</w:t>
      </w:r>
      <w:r>
        <w:rPr>
          <w:rFonts w:hint="eastAsia" w:ascii="仿宋_GB2312" w:eastAsia="仿宋_GB2312"/>
          <w:sz w:val="28"/>
          <w:szCs w:val="28"/>
          <w:lang w:eastAsia="zh-CN"/>
        </w:rPr>
        <w:t>70.81</w:t>
      </w:r>
      <w:r>
        <w:rPr>
          <w:rFonts w:hint="eastAsia" w:ascii="仿宋_GB2312" w:eastAsia="仿宋_GB2312"/>
          <w:sz w:val="28"/>
          <w:szCs w:val="28"/>
        </w:rPr>
        <w:t>%；项目支出</w:t>
      </w:r>
      <w:r>
        <w:rPr>
          <w:rFonts w:ascii="仿宋_GB2312" w:eastAsia="仿宋_GB2312"/>
          <w:sz w:val="28"/>
          <w:szCs w:val="28"/>
        </w:rPr>
        <w:t>1972.89</w:t>
      </w:r>
      <w:r>
        <w:rPr>
          <w:rFonts w:hint="eastAsia" w:ascii="仿宋_GB2312" w:eastAsia="仿宋_GB2312"/>
          <w:sz w:val="28"/>
          <w:szCs w:val="28"/>
        </w:rPr>
        <w:t>万元，占支出合计的</w:t>
      </w:r>
      <w:r>
        <w:rPr>
          <w:rFonts w:hint="eastAsia" w:ascii="仿宋_GB2312" w:eastAsia="仿宋_GB2312"/>
          <w:sz w:val="28"/>
          <w:szCs w:val="28"/>
          <w:lang w:eastAsia="zh-CN"/>
        </w:rPr>
        <w:t>29.19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7945.39</w:t>
      </w:r>
      <w:r>
        <w:rPr>
          <w:rFonts w:hint="eastAsia" w:ascii="仿宋_GB2312" w:eastAsia="仿宋_GB2312"/>
          <w:sz w:val="28"/>
          <w:szCs w:val="28"/>
        </w:rPr>
        <w:t>万元，比上年减少</w:t>
      </w:r>
      <w:r>
        <w:rPr>
          <w:rFonts w:hint="eastAsia" w:ascii="仿宋_GB2312" w:eastAsia="仿宋_GB2312"/>
          <w:sz w:val="28"/>
          <w:szCs w:val="28"/>
          <w:lang w:val="en-US" w:eastAsia="zh-CN"/>
        </w:rPr>
        <w:t>2475.77</w:t>
      </w:r>
      <w:r>
        <w:rPr>
          <w:rFonts w:hint="eastAsia" w:ascii="仿宋_GB2312" w:eastAsia="仿宋_GB2312"/>
          <w:sz w:val="28"/>
          <w:szCs w:val="28"/>
        </w:rPr>
        <w:t>万元，下降</w:t>
      </w:r>
      <w:r>
        <w:rPr>
          <w:rFonts w:hint="eastAsia" w:ascii="仿宋_GB2312" w:eastAsia="仿宋_GB2312"/>
          <w:sz w:val="28"/>
          <w:szCs w:val="28"/>
          <w:lang w:val="en-US" w:eastAsia="zh-CN"/>
        </w:rPr>
        <w:t>24.58%</w:t>
      </w:r>
      <w:r>
        <w:rPr>
          <w:rFonts w:hint="eastAsia" w:ascii="仿宋_GB2312" w:eastAsia="仿宋_GB2312"/>
          <w:sz w:val="28"/>
          <w:szCs w:val="28"/>
        </w:rPr>
        <w:t>。主要原因：上年度结转结余资金已按要求完成消化任务，本年度支出相应减少</w:t>
      </w:r>
      <w:bookmarkStart w:id="0" w:name="_GoBack"/>
      <w:bookmarkEnd w:id="0"/>
      <w:r>
        <w:rPr>
          <w:rFonts w:hint="eastAsia" w:ascii="仿宋_GB2312" w:eastAsia="仿宋_GB2312"/>
          <w:sz w:val="28"/>
          <w:szCs w:val="28"/>
        </w:rPr>
        <w:t>。</w:t>
      </w:r>
    </w:p>
    <w:p>
      <w:pPr>
        <w:tabs>
          <w:tab w:val="center" w:pos="6979"/>
        </w:tabs>
        <w:spacing w:line="580" w:lineRule="exact"/>
        <w:ind w:firstLine="548" w:firstLineChars="196"/>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6638.27</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32.52万元，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0.49</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科学技术支出</w:t>
      </w:r>
      <w:r>
        <w:rPr>
          <w:rFonts w:hint="eastAsia" w:ascii="仿宋_GB2312" w:eastAsia="仿宋_GB2312"/>
          <w:sz w:val="28"/>
          <w:szCs w:val="28"/>
          <w:lang w:val="en-US" w:eastAsia="zh-CN"/>
        </w:rPr>
        <w:t>730.11万元，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11.00%；社会保障和就业支出639.88万元，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9.64</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267.76万元，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4.03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农林水支出</w:t>
      </w:r>
      <w:r>
        <w:rPr>
          <w:rFonts w:hint="eastAsia" w:ascii="仿宋_GB2312" w:eastAsia="仿宋_GB2312"/>
          <w:sz w:val="28"/>
          <w:szCs w:val="28"/>
          <w:lang w:val="en-US" w:eastAsia="zh-CN"/>
        </w:rPr>
        <w:t>4968.00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74.84</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32.52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ascii="仿宋_GB2312" w:eastAsia="仿宋_GB2312"/>
          <w:color w:val="auto"/>
          <w:sz w:val="28"/>
          <w:szCs w:val="28"/>
        </w:rPr>
        <w:t>预算减少</w:t>
      </w:r>
      <w:r>
        <w:rPr>
          <w:rFonts w:hint="eastAsia" w:ascii="仿宋_GB2312" w:eastAsia="仿宋_GB2312"/>
          <w:color w:val="auto"/>
          <w:sz w:val="28"/>
          <w:szCs w:val="28"/>
          <w:lang w:val="en-US" w:eastAsia="zh-CN"/>
        </w:rPr>
        <w:t>11.46</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26.06</w:t>
      </w:r>
      <w:r>
        <w:rPr>
          <w:rFonts w:hint="eastAsia" w:ascii="仿宋_GB2312" w:eastAsia="仿宋_GB2312"/>
          <w:color w:val="auto"/>
          <w:sz w:val="28"/>
          <w:szCs w:val="28"/>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32.52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11.46</w:t>
      </w:r>
      <w:r>
        <w:rPr>
          <w:rFonts w:hint="eastAsia" w:ascii="仿宋_GB2312" w:eastAsia="仿宋_GB2312"/>
          <w:sz w:val="28"/>
          <w:szCs w:val="28"/>
        </w:rPr>
        <w:t>万元，下降</w:t>
      </w:r>
      <w:r>
        <w:rPr>
          <w:rFonts w:hint="eastAsia" w:ascii="仿宋_GB2312" w:eastAsia="仿宋_GB2312"/>
          <w:sz w:val="28"/>
          <w:szCs w:val="28"/>
          <w:lang w:val="en-US" w:eastAsia="zh-CN"/>
        </w:rPr>
        <w:t>26.06</w:t>
      </w:r>
      <w:r>
        <w:rPr>
          <w:rFonts w:hint="eastAsia" w:ascii="仿宋_GB2312" w:eastAsia="仿宋_GB2312"/>
          <w:sz w:val="28"/>
          <w:szCs w:val="28"/>
        </w:rPr>
        <w:t>%。主要原因：落实政府过紧日子的要求，厉行勤俭节约，压缩培训成本。</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730.11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w:t>
      </w:r>
      <w:r>
        <w:rPr>
          <w:rFonts w:hint="eastAsia" w:ascii="仿宋_GB2312" w:eastAsia="仿宋_GB2312"/>
          <w:color w:val="auto"/>
          <w:sz w:val="28"/>
          <w:szCs w:val="28"/>
        </w:rPr>
        <w:t>少</w:t>
      </w:r>
      <w:r>
        <w:rPr>
          <w:rFonts w:hint="eastAsia" w:ascii="仿宋_GB2312" w:eastAsia="仿宋_GB2312"/>
          <w:color w:val="auto"/>
          <w:sz w:val="28"/>
          <w:szCs w:val="28"/>
          <w:lang w:val="en-US" w:eastAsia="zh-CN"/>
        </w:rPr>
        <w:t>1126.87</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60.68</w:t>
      </w:r>
      <w:r>
        <w:rPr>
          <w:rFonts w:hint="eastAsia" w:ascii="仿宋_GB2312" w:eastAsia="仿宋_GB2312"/>
          <w:color w:val="auto"/>
          <w:sz w:val="28"/>
          <w:szCs w:val="28"/>
        </w:rPr>
        <w:t>%。</w:t>
      </w:r>
      <w:r>
        <w:rPr>
          <w:rFonts w:hint="eastAsia" w:ascii="仿宋_GB2312" w:eastAsia="仿宋_GB2312"/>
          <w:sz w:val="28"/>
          <w:szCs w:val="28"/>
        </w:rPr>
        <w:t>其中：</w:t>
      </w:r>
    </w:p>
    <w:p>
      <w:pPr>
        <w:pStyle w:val="21"/>
        <w:numPr>
          <w:ilvl w:val="0"/>
          <w:numId w:val="0"/>
        </w:numPr>
        <w:ind w:firstLine="560" w:firstLineChars="200"/>
        <w:rPr>
          <w:rFonts w:hint="eastAsia" w:ascii="仿宋_GB2312" w:eastAsia="仿宋_GB2312"/>
          <w:sz w:val="28"/>
          <w:szCs w:val="28"/>
        </w:rPr>
      </w:pPr>
      <w:r>
        <w:rPr>
          <w:rFonts w:hint="eastAsia" w:ascii="仿宋_GB2312" w:eastAsia="仿宋_GB2312"/>
          <w:sz w:val="28"/>
          <w:szCs w:val="28"/>
        </w:rPr>
        <w:t>“技术研究与开发”202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730.11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1126.87</w:t>
      </w:r>
      <w:r>
        <w:rPr>
          <w:rFonts w:hint="eastAsia" w:ascii="仿宋_GB2312" w:eastAsia="仿宋_GB2312"/>
          <w:sz w:val="28"/>
          <w:szCs w:val="28"/>
        </w:rPr>
        <w:t>万元，下降</w:t>
      </w:r>
      <w:r>
        <w:rPr>
          <w:rFonts w:hint="eastAsia" w:ascii="仿宋_GB2312" w:eastAsia="仿宋_GB2312"/>
          <w:sz w:val="28"/>
          <w:szCs w:val="28"/>
          <w:lang w:val="en-US" w:eastAsia="zh-CN"/>
        </w:rPr>
        <w:t>60.68</w:t>
      </w:r>
      <w:r>
        <w:rPr>
          <w:rFonts w:hint="eastAsia" w:ascii="仿宋_GB2312" w:eastAsia="仿宋_GB2312"/>
          <w:sz w:val="28"/>
          <w:szCs w:val="28"/>
        </w:rPr>
        <w:t>%。主要原因：受科研项目管理特性影响，根据相关规定，科研类项目可滚动支持、跨年实施。</w:t>
      </w:r>
    </w:p>
    <w:p>
      <w:pPr>
        <w:pStyle w:val="21"/>
        <w:numPr>
          <w:ilvl w:val="0"/>
          <w:numId w:val="0"/>
        </w:numPr>
        <w:ind w:firstLine="560" w:firstLineChars="200"/>
        <w:rPr>
          <w:rFonts w:hint="eastAsia" w:ascii="仿宋_GB2312" w:eastAsia="仿宋_GB2312"/>
          <w:sz w:val="28"/>
          <w:szCs w:val="28"/>
        </w:rPr>
      </w:pPr>
      <w:r>
        <w:rPr>
          <w:rFonts w:hint="eastAsia" w:ascii="仿宋_GB2312" w:eastAsia="仿宋_GB2312"/>
          <w:sz w:val="28"/>
          <w:szCs w:val="28"/>
          <w:lang w:val="en-US" w:eastAsia="zh-CN"/>
        </w:rPr>
        <w:t>3、“社会保障和就业支出”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639.88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20.40</w:t>
      </w:r>
      <w:r>
        <w:rPr>
          <w:rFonts w:hint="eastAsia" w:ascii="仿宋_GB2312" w:eastAsia="仿宋_GB2312"/>
          <w:sz w:val="28"/>
          <w:szCs w:val="28"/>
        </w:rPr>
        <w:t>万元，下降</w:t>
      </w:r>
      <w:r>
        <w:rPr>
          <w:rFonts w:hint="eastAsia" w:ascii="仿宋_GB2312" w:eastAsia="仿宋_GB2312"/>
          <w:sz w:val="28"/>
          <w:szCs w:val="28"/>
          <w:lang w:val="en-US" w:eastAsia="zh-CN"/>
        </w:rPr>
        <w:t>3.09</w:t>
      </w:r>
      <w:r>
        <w:rPr>
          <w:rFonts w:hint="eastAsia" w:ascii="仿宋_GB2312" w:eastAsia="仿宋_GB2312"/>
          <w:sz w:val="28"/>
          <w:szCs w:val="28"/>
        </w:rPr>
        <w:t>%。其中：</w:t>
      </w:r>
    </w:p>
    <w:p>
      <w:pPr>
        <w:pStyle w:val="21"/>
        <w:numPr>
          <w:ilvl w:val="0"/>
          <w:numId w:val="0"/>
        </w:numPr>
        <w:rPr>
          <w:rFonts w:hint="eastAsia" w:ascii="仿宋_GB2312" w:eastAsia="仿宋_GB2312"/>
          <w:sz w:val="28"/>
          <w:szCs w:val="28"/>
          <w:lang w:eastAsia="zh-CN"/>
        </w:rPr>
      </w:pPr>
      <w:r>
        <w:rPr>
          <w:rFonts w:hint="eastAsia" w:ascii="仿宋_GB2312" w:eastAsia="仿宋_GB2312"/>
          <w:sz w:val="28"/>
          <w:szCs w:val="28"/>
          <w:lang w:val="en-US" w:eastAsia="zh-CN"/>
        </w:rPr>
        <w:t xml:space="preserve">      “行政事业单位养老支出”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639.88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20.40</w:t>
      </w:r>
      <w:r>
        <w:rPr>
          <w:rFonts w:hint="eastAsia" w:ascii="仿宋_GB2312" w:eastAsia="仿宋_GB2312"/>
          <w:sz w:val="28"/>
          <w:szCs w:val="28"/>
        </w:rPr>
        <w:t>万元，下降</w:t>
      </w:r>
      <w:r>
        <w:rPr>
          <w:rFonts w:hint="eastAsia" w:ascii="仿宋_GB2312" w:eastAsia="仿宋_GB2312"/>
          <w:sz w:val="28"/>
          <w:szCs w:val="28"/>
          <w:lang w:val="en-US" w:eastAsia="zh-CN"/>
        </w:rPr>
        <w:t>3.09</w:t>
      </w:r>
      <w:r>
        <w:rPr>
          <w:rFonts w:hint="eastAsia" w:ascii="仿宋_GB2312" w:eastAsia="仿宋_GB2312"/>
          <w:sz w:val="28"/>
          <w:szCs w:val="28"/>
        </w:rPr>
        <w:t>%。</w:t>
      </w:r>
      <w:r>
        <w:rPr>
          <w:rFonts w:hint="eastAsia" w:ascii="仿宋_GB2312" w:eastAsia="仿宋_GB2312"/>
          <w:sz w:val="28"/>
          <w:szCs w:val="28"/>
          <w:lang w:val="en-US" w:eastAsia="zh-CN"/>
        </w:rPr>
        <w:t>主要原因：按照实际缴费情况缴纳职工基本养老保险和职业年金</w:t>
      </w:r>
      <w:r>
        <w:rPr>
          <w:rFonts w:hint="eastAsia" w:ascii="仿宋_GB2312" w:eastAsia="仿宋_GB2312"/>
          <w:sz w:val="28"/>
          <w:szCs w:val="28"/>
          <w:lang w:eastAsia="zh-CN"/>
        </w:rPr>
        <w:t>。</w:t>
      </w:r>
    </w:p>
    <w:p>
      <w:pPr>
        <w:pStyle w:val="21"/>
        <w:numPr>
          <w:ilvl w:val="0"/>
          <w:numId w:val="0"/>
        </w:numPr>
        <w:ind w:left="560" w:leftChars="0"/>
        <w:rPr>
          <w:rFonts w:hint="eastAsia" w:ascii="仿宋_GB2312" w:eastAsia="仿宋_GB2312"/>
          <w:sz w:val="28"/>
          <w:szCs w:val="28"/>
          <w:lang w:val="en-US" w:eastAsia="zh-CN"/>
        </w:rPr>
      </w:pPr>
      <w:r>
        <w:rPr>
          <w:rFonts w:hint="eastAsia" w:ascii="仿宋_GB2312" w:eastAsia="仿宋_GB2312"/>
          <w:sz w:val="28"/>
          <w:szCs w:val="28"/>
          <w:lang w:val="en-US" w:eastAsia="zh-CN"/>
        </w:rPr>
        <w:t>4、“卫生健康支出”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267.76</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持平</w:t>
      </w:r>
      <w:r>
        <w:rPr>
          <w:rFonts w:hint="eastAsia" w:ascii="仿宋_GB2312" w:eastAsia="仿宋_GB2312"/>
          <w:sz w:val="28"/>
          <w:szCs w:val="28"/>
        </w:rPr>
        <w:t>。</w:t>
      </w:r>
      <w:r>
        <w:rPr>
          <w:rFonts w:hint="eastAsia" w:ascii="仿宋_GB2312" w:eastAsia="仿宋_GB2312"/>
          <w:sz w:val="28"/>
          <w:szCs w:val="28"/>
          <w:lang w:val="en-US" w:eastAsia="zh-CN"/>
        </w:rPr>
        <w:t>其中：</w:t>
      </w:r>
    </w:p>
    <w:p>
      <w:pPr>
        <w:pStyle w:val="21"/>
        <w:numPr>
          <w:ilvl w:val="0"/>
          <w:numId w:val="0"/>
        </w:numPr>
        <w:ind w:left="560" w:leftChars="0"/>
        <w:rPr>
          <w:rFonts w:hint="eastAsia" w:ascii="仿宋_GB2312" w:eastAsia="仿宋_GB2312"/>
          <w:sz w:val="28"/>
          <w:szCs w:val="28"/>
        </w:rPr>
      </w:pPr>
      <w:r>
        <w:rPr>
          <w:rFonts w:hint="eastAsia" w:ascii="仿宋_GB2312" w:eastAsia="仿宋_GB2312"/>
          <w:sz w:val="28"/>
          <w:szCs w:val="28"/>
          <w:lang w:val="en-US" w:eastAsia="zh-CN"/>
        </w:rPr>
        <w:t xml:space="preserve">   “行政事业单位医疗”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267.76</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持平</w:t>
      </w:r>
      <w:r>
        <w:rPr>
          <w:rFonts w:hint="eastAsia" w:ascii="仿宋_GB2312" w:eastAsia="仿宋_GB2312"/>
          <w:sz w:val="28"/>
          <w:szCs w:val="28"/>
        </w:rPr>
        <w:t>。</w:t>
      </w:r>
    </w:p>
    <w:p>
      <w:pPr>
        <w:pStyle w:val="21"/>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5、“农林水支出”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4968.00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121.96</w:t>
      </w:r>
      <w:r>
        <w:rPr>
          <w:rFonts w:hint="eastAsia" w:ascii="仿宋_GB2312" w:eastAsia="仿宋_GB2312"/>
          <w:sz w:val="28"/>
          <w:szCs w:val="28"/>
        </w:rPr>
        <w:t>万元，下降</w:t>
      </w:r>
      <w:r>
        <w:rPr>
          <w:rFonts w:hint="eastAsia" w:ascii="仿宋_GB2312" w:eastAsia="仿宋_GB2312"/>
          <w:sz w:val="28"/>
          <w:szCs w:val="28"/>
          <w:lang w:val="en-US" w:eastAsia="zh-CN"/>
        </w:rPr>
        <w:t>2.40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w:t>
      </w:r>
    </w:p>
    <w:p>
      <w:pPr>
        <w:pStyle w:val="21"/>
        <w:numPr>
          <w:ilvl w:val="0"/>
          <w:numId w:val="0"/>
        </w:numPr>
        <w:ind w:firstLine="840" w:firstLineChars="300"/>
        <w:rPr>
          <w:rFonts w:hint="default" w:ascii="仿宋_GB2312" w:eastAsia="仿宋_GB2312"/>
          <w:sz w:val="28"/>
          <w:szCs w:val="28"/>
          <w:lang w:val="en-US" w:eastAsia="zh-CN"/>
        </w:rPr>
      </w:pPr>
      <w:r>
        <w:rPr>
          <w:rFonts w:hint="eastAsia" w:ascii="仿宋_GB2312" w:eastAsia="仿宋_GB2312"/>
          <w:sz w:val="28"/>
          <w:szCs w:val="28"/>
          <w:lang w:val="en-US" w:eastAsia="zh-CN"/>
        </w:rPr>
        <w:t>“农业农村”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4968.00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121.96</w:t>
      </w:r>
      <w:r>
        <w:rPr>
          <w:rFonts w:hint="eastAsia" w:ascii="仿宋_GB2312" w:eastAsia="仿宋_GB2312"/>
          <w:sz w:val="28"/>
          <w:szCs w:val="28"/>
        </w:rPr>
        <w:t>万元，下降</w:t>
      </w:r>
      <w:r>
        <w:rPr>
          <w:rFonts w:hint="eastAsia" w:ascii="仿宋_GB2312" w:eastAsia="仿宋_GB2312"/>
          <w:sz w:val="28"/>
          <w:szCs w:val="28"/>
          <w:lang w:val="en-US" w:eastAsia="zh-CN"/>
        </w:rPr>
        <w:t>2.40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主要原因：落实政府过紧日子的要求，压减和严控一般性支出。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4782.36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55.46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20</w:t>
      </w:r>
      <w:r>
        <w:rPr>
          <w:rFonts w:hint="eastAsia" w:ascii="仿宋_GB2312" w:eastAsia="仿宋_GB2312"/>
          <w:sz w:val="28"/>
          <w:szCs w:val="28"/>
        </w:rPr>
        <w:t>万元增加</w:t>
      </w:r>
      <w:r>
        <w:rPr>
          <w:rFonts w:ascii="仿宋_GB2312" w:eastAsia="仿宋_GB2312"/>
          <w:sz w:val="28"/>
          <w:szCs w:val="28"/>
        </w:rPr>
        <w:t>35.46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36.75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36.75</w:t>
      </w:r>
      <w:r>
        <w:rPr>
          <w:rFonts w:hint="eastAsia" w:ascii="仿宋_GB2312" w:eastAsia="仿宋_GB2312"/>
          <w:sz w:val="28"/>
          <w:szCs w:val="28"/>
        </w:rPr>
        <w:t>万元。主要原因：</w:t>
      </w:r>
      <w:r>
        <w:rPr>
          <w:rFonts w:hint="eastAsia" w:ascii="仿宋_GB2312" w:eastAsia="仿宋_GB2312"/>
          <w:sz w:val="28"/>
          <w:szCs w:val="28"/>
          <w:lang w:val="en-US" w:eastAsia="zh-CN"/>
        </w:rPr>
        <w:t>本年新增境外高标准设施农业生产服务及建设运行管理学习任务</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eastAsia="仿宋_GB2312"/>
          <w:sz w:val="28"/>
          <w:szCs w:val="28"/>
          <w:lang w:val="en-US" w:eastAsia="zh-CN"/>
        </w:rPr>
        <w:t>赴境外</w:t>
      </w:r>
      <w:r>
        <w:rPr>
          <w:rFonts w:hint="eastAsia" w:ascii="仿宋_GB2312" w:eastAsia="仿宋_GB2312"/>
          <w:sz w:val="28"/>
          <w:szCs w:val="28"/>
        </w:rPr>
        <w:t>学习高标准智能温室建设及运行管理</w:t>
      </w:r>
      <w:r>
        <w:rPr>
          <w:rFonts w:hint="eastAsia" w:ascii="仿宋_GB2312" w:eastAsia="仿宋_GB2312"/>
          <w:sz w:val="28"/>
          <w:szCs w:val="28"/>
          <w:lang w:eastAsia="zh-CN"/>
        </w:rPr>
        <w:t>、</w:t>
      </w:r>
      <w:r>
        <w:rPr>
          <w:rFonts w:hint="eastAsia" w:ascii="仿宋_GB2312" w:eastAsia="仿宋_GB2312"/>
          <w:sz w:val="28"/>
          <w:szCs w:val="28"/>
        </w:rPr>
        <w:t>果蔬精细化种植管理</w:t>
      </w:r>
      <w:r>
        <w:rPr>
          <w:rFonts w:hint="eastAsia" w:ascii="仿宋_GB2312" w:eastAsia="仿宋_GB2312"/>
          <w:sz w:val="28"/>
          <w:szCs w:val="28"/>
          <w:lang w:eastAsia="zh-CN"/>
        </w:rPr>
        <w:t>、</w:t>
      </w:r>
      <w:r>
        <w:rPr>
          <w:rFonts w:hint="eastAsia" w:ascii="仿宋_GB2312" w:eastAsia="仿宋_GB2312"/>
          <w:sz w:val="28"/>
          <w:szCs w:val="28"/>
        </w:rPr>
        <w:t>设施农业专业协作生产服务体系等方面的先进技术和管理经验。202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1</w:t>
      </w:r>
      <w:r>
        <w:rPr>
          <w:rFonts w:hint="eastAsia" w:ascii="仿宋_GB2312" w:eastAsia="仿宋_GB2312"/>
          <w:sz w:val="28"/>
          <w:szCs w:val="28"/>
        </w:rPr>
        <w:t>个、</w:t>
      </w:r>
      <w:r>
        <w:rPr>
          <w:rFonts w:hint="eastAsia" w:ascii="仿宋_GB2312" w:eastAsia="仿宋_GB2312"/>
          <w:sz w:val="28"/>
          <w:szCs w:val="28"/>
          <w:lang w:eastAsia="zh-CN"/>
        </w:rPr>
        <w:t>6</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18.72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20</w:t>
      </w:r>
      <w:r>
        <w:rPr>
          <w:rFonts w:hint="eastAsia" w:ascii="仿宋_GB2312" w:eastAsia="仿宋_GB2312"/>
          <w:sz w:val="28"/>
          <w:szCs w:val="28"/>
        </w:rPr>
        <w:t>万元减少</w:t>
      </w:r>
      <w:r>
        <w:rPr>
          <w:rFonts w:ascii="仿宋_GB2312" w:eastAsia="仿宋_GB2312"/>
          <w:sz w:val="28"/>
          <w:szCs w:val="28"/>
        </w:rPr>
        <w:t>1.28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18.72</w:t>
      </w:r>
      <w:r>
        <w:rPr>
          <w:rFonts w:hint="eastAsia" w:ascii="仿宋_GB2312" w:eastAsia="仿宋_GB2312"/>
          <w:sz w:val="28"/>
          <w:szCs w:val="28"/>
        </w:rPr>
        <w:t>万元，主要原因：落实</w:t>
      </w:r>
      <w:r>
        <w:rPr>
          <w:rFonts w:hint="eastAsia" w:ascii="仿宋_GB2312" w:eastAsia="仿宋_GB2312"/>
          <w:sz w:val="28"/>
          <w:szCs w:val="28"/>
          <w:lang w:val="en-US" w:eastAsia="zh-CN"/>
        </w:rPr>
        <w:t>政府</w:t>
      </w:r>
      <w:r>
        <w:rPr>
          <w:rFonts w:hint="eastAsia" w:ascii="仿宋_GB2312" w:eastAsia="仿宋_GB2312"/>
          <w:sz w:val="28"/>
          <w:szCs w:val="28"/>
        </w:rPr>
        <w:t>过紧日子要求，严控公务用车运行维护费支出。202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601.5</w:t>
      </w:r>
      <w:r>
        <w:rPr>
          <w:rFonts w:hint="eastAsia" w:ascii="仿宋_GB2312" w:eastAsia="仿宋_GB2312"/>
          <w:sz w:val="28"/>
          <w:szCs w:val="28"/>
        </w:rPr>
        <w:t>万元，其中：政府采购货物支出</w:t>
      </w:r>
      <w:r>
        <w:rPr>
          <w:rFonts w:ascii="仿宋_GB2312" w:eastAsia="仿宋_GB2312"/>
          <w:sz w:val="28"/>
          <w:szCs w:val="28"/>
        </w:rPr>
        <w:t>280.88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320.62</w:t>
      </w:r>
      <w:r>
        <w:rPr>
          <w:rFonts w:hint="eastAsia" w:ascii="仿宋_GB2312" w:eastAsia="仿宋_GB2312"/>
          <w:sz w:val="28"/>
          <w:szCs w:val="28"/>
        </w:rPr>
        <w:t>万元。授予中小企业合同金额</w:t>
      </w:r>
      <w:r>
        <w:rPr>
          <w:rFonts w:ascii="仿宋_GB2312" w:eastAsia="仿宋_GB2312"/>
          <w:sz w:val="28"/>
          <w:szCs w:val="28"/>
        </w:rPr>
        <w:t>573.84</w:t>
      </w:r>
      <w:r>
        <w:rPr>
          <w:rFonts w:hint="eastAsia" w:ascii="仿宋_GB2312" w:eastAsia="仿宋_GB2312"/>
          <w:sz w:val="28"/>
          <w:szCs w:val="28"/>
        </w:rPr>
        <w:t>万元，占政府采购支出总额的</w:t>
      </w:r>
      <w:r>
        <w:rPr>
          <w:rFonts w:hint="eastAsia" w:ascii="仿宋_GB2312" w:eastAsia="仿宋_GB2312"/>
          <w:sz w:val="28"/>
          <w:szCs w:val="28"/>
          <w:lang w:eastAsia="zh-CN"/>
        </w:rPr>
        <w:t>95.4</w:t>
      </w:r>
      <w:r>
        <w:rPr>
          <w:rFonts w:hint="eastAsia" w:ascii="仿宋_GB2312" w:eastAsia="仿宋_GB2312"/>
          <w:sz w:val="28"/>
          <w:szCs w:val="28"/>
        </w:rPr>
        <w:t>%，其中：授予小微企业合同金额</w:t>
      </w:r>
      <w:r>
        <w:rPr>
          <w:rFonts w:ascii="仿宋_GB2312" w:eastAsia="仿宋_GB2312"/>
          <w:sz w:val="28"/>
          <w:szCs w:val="28"/>
        </w:rPr>
        <w:t>358.33</w:t>
      </w:r>
      <w:r>
        <w:rPr>
          <w:rFonts w:hint="eastAsia" w:ascii="仿宋_GB2312" w:eastAsia="仿宋_GB2312"/>
          <w:sz w:val="28"/>
          <w:szCs w:val="28"/>
        </w:rPr>
        <w:t>万元，占政府采购支出总额的</w:t>
      </w:r>
      <w:r>
        <w:rPr>
          <w:rFonts w:ascii="仿宋_GB2312" w:eastAsia="仿宋_GB2312"/>
          <w:sz w:val="28"/>
          <w:szCs w:val="28"/>
        </w:rPr>
        <w:t>59.57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color w:val="0000FF"/>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12月31日，北京市农业技术推广站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11</w:t>
      </w:r>
      <w:r>
        <w:rPr>
          <w:rFonts w:hint="eastAsia" w:ascii="仿宋_GB2312" w:eastAsia="仿宋_GB2312"/>
          <w:sz w:val="28"/>
          <w:szCs w:val="28"/>
        </w:rPr>
        <w:t>台；</w:t>
      </w:r>
      <w:r>
        <w:rPr>
          <w:rFonts w:hint="eastAsia" w:ascii="仿宋_GB2312" w:eastAsia="仿宋_GB2312"/>
          <w:color w:val="auto"/>
          <w:sz w:val="28"/>
          <w:szCs w:val="28"/>
        </w:rPr>
        <w:t>单位价值100万元</w:t>
      </w:r>
      <w:r>
        <w:rPr>
          <w:rFonts w:hint="eastAsia" w:ascii="仿宋_GB2312" w:eastAsia="仿宋_GB2312"/>
          <w:color w:val="auto"/>
          <w:sz w:val="28"/>
          <w:szCs w:val="28"/>
          <w:lang w:eastAsia="zh-CN"/>
        </w:rPr>
        <w:t>（含）</w:t>
      </w:r>
      <w:r>
        <w:rPr>
          <w:rFonts w:hint="eastAsia" w:ascii="仿宋_GB2312" w:eastAsia="仿宋_GB2312"/>
          <w:color w:val="auto"/>
          <w:sz w:val="28"/>
          <w:szCs w:val="28"/>
        </w:rPr>
        <w:t>以上的设备</w:t>
      </w:r>
      <w:r>
        <w:rPr>
          <w:rFonts w:hint="eastAsia" w:ascii="仿宋_GB2312" w:eastAsia="仿宋_GB2312"/>
          <w:color w:val="auto"/>
          <w:sz w:val="28"/>
          <w:szCs w:val="28"/>
          <w:lang w:val="en-US" w:eastAsia="zh-CN"/>
        </w:rPr>
        <w:t>6</w:t>
      </w:r>
      <w:r>
        <w:rPr>
          <w:rFonts w:hint="eastAsia" w:ascii="仿宋_GB2312" w:eastAsia="仿宋_GB2312"/>
          <w:color w:val="auto"/>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_GB2312" w:hAnsi="宋体" w:eastAsia="仿宋_GB2312"/>
          <w:sz w:val="28"/>
          <w:szCs w:val="28"/>
          <w:lang w:val="en" w:eastAsia="zh-CN"/>
        </w:rPr>
      </w:pPr>
      <w:r>
        <w:rPr>
          <w:rFonts w:hint="eastAsia" w:ascii="仿宋_GB2312" w:eastAsia="仿宋_GB2312"/>
          <w:sz w:val="28"/>
          <w:szCs w:val="28"/>
        </w:rPr>
        <w:t>6</w:t>
      </w:r>
      <w:r>
        <w:rPr>
          <w:rFonts w:ascii="仿宋_GB2312" w:eastAsia="仿宋_GB2312"/>
          <w:sz w:val="28"/>
          <w:szCs w:val="28"/>
        </w:rPr>
        <w:t>.</w:t>
      </w:r>
      <w:r>
        <w:rPr>
          <w:rFonts w:hint="default" w:ascii="仿宋_GB2312" w:hAnsi="宋体" w:eastAsia="仿宋_GB2312"/>
          <w:sz w:val="28"/>
          <w:szCs w:val="28"/>
          <w:lang w:val="en" w:eastAsia="zh-CN"/>
        </w:rPr>
        <w:t>教育支出</w:t>
      </w:r>
      <w:r>
        <w:rPr>
          <w:rFonts w:hint="eastAsia" w:ascii="仿宋_GB2312" w:hAnsi="宋体" w:eastAsia="仿宋_GB2312"/>
          <w:sz w:val="28"/>
          <w:szCs w:val="28"/>
          <w:lang w:val="en" w:eastAsia="zh-CN"/>
        </w:rPr>
        <w:t>（类）</w:t>
      </w:r>
      <w:r>
        <w:rPr>
          <w:rFonts w:hint="eastAsia" w:ascii="仿宋_GB2312" w:hAnsi="宋体" w:eastAsia="仿宋_GB2312"/>
          <w:sz w:val="28"/>
          <w:szCs w:val="28"/>
          <w:lang w:val="en-US" w:eastAsia="zh-CN"/>
        </w:rPr>
        <w:t>进修及培训（款）</w:t>
      </w:r>
      <w:r>
        <w:rPr>
          <w:rFonts w:hint="default" w:ascii="仿宋_GB2312" w:hAnsi="宋体" w:eastAsia="仿宋_GB2312"/>
          <w:sz w:val="28"/>
          <w:szCs w:val="28"/>
          <w:lang w:val="en" w:eastAsia="zh-CN"/>
        </w:rPr>
        <w:t>培训支出</w:t>
      </w:r>
      <w:r>
        <w:rPr>
          <w:rFonts w:hint="eastAsia" w:ascii="仿宋_GB2312" w:hAnsi="宋体" w:eastAsia="仿宋_GB2312"/>
          <w:sz w:val="28"/>
          <w:szCs w:val="28"/>
          <w:lang w:val="en" w:eastAsia="zh-CN"/>
        </w:rPr>
        <w:t>（项）：反映各部门安排的用于培训的支出。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7.科学技术支出（类）技术研究与开发（款）其他技术研究与开发支出（项）：反映除上述项目以外其他用于技术研究与开发方面的支出。</w:t>
      </w:r>
    </w:p>
    <w:p>
      <w:pPr>
        <w:pStyle w:val="5"/>
        <w:ind w:left="0" w:leftChars="0" w:right="69" w:rightChars="33" w:firstLine="560" w:firstLineChars="200"/>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.社会保障和就业支出（类）行政事业单位养老支出（款）事业单位离退休（项）：反映事业单位开支的离退休经费。</w:t>
      </w:r>
    </w:p>
    <w:p>
      <w:pPr>
        <w:tabs>
          <w:tab w:val="left" w:pos="840"/>
        </w:tabs>
        <w:ind w:firstLine="560" w:firstLineChars="20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pStyle w:val="5"/>
        <w:ind w:left="0" w:leftChars="0" w:right="69" w:rightChars="33" w:firstLine="560" w:firstLineChars="200"/>
        <w:rPr>
          <w:rFonts w:ascii="仿宋_GB2312" w:eastAsia="仿宋_GB2312"/>
          <w:sz w:val="28"/>
          <w:szCs w:val="28"/>
        </w:rPr>
      </w:pPr>
      <w:r>
        <w:rPr>
          <w:rFonts w:hint="eastAsia" w:ascii="仿宋_GB2312" w:eastAsia="仿宋_GB2312"/>
          <w:sz w:val="28"/>
          <w:szCs w:val="28"/>
        </w:rPr>
        <w:t>11.农林水支出（类）农业农村（款）事业运行（项）：反映用于农业事业单位基本支出，事业单位设施、系统运行与资产维护等方面的支出。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12.农林水支出（类）农业农村（款）科技转化与推广服务（项）：反映用于农业科技成果转化，农业科技人才奖励，农业新品种、新机具、新技术引进、试验、示范、推广及服务，农村人居环境整治等方面的技术试验示范支出。</w:t>
      </w:r>
    </w:p>
    <w:p>
      <w:pPr>
        <w:pStyle w:val="3"/>
        <w:rPr>
          <w:rFonts w:hint="eastAsia" w:ascii="仿宋_GB2312" w:eastAsia="仿宋_GB2312"/>
          <w:sz w:val="28"/>
          <w:szCs w:val="28"/>
          <w:lang w:eastAsia="zh-CN"/>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.农林水支出（类）农业农村（款）对外交流与合作（项）：反映对外农业农村交流合作活动，领导人出访后续项目，招待来访、参观以及来华参加各项国际活动的外国代表团、对外联络等方面的支出</w:t>
      </w:r>
      <w:r>
        <w:rPr>
          <w:rFonts w:hint="eastAsia" w:ascii="仿宋_GB2312" w:eastAsia="仿宋_GB2312"/>
          <w:sz w:val="28"/>
          <w:szCs w:val="28"/>
          <w:lang w:eastAsia="zh-CN"/>
        </w:rPr>
        <w:t>。</w:t>
      </w:r>
    </w:p>
    <w:p>
      <w:pPr>
        <w:pStyle w:val="3"/>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.农林水支出（类）农业农村（款）耕地建设与利用（项）：反应用于农田建设和田间水利相关工程建设、盐碱地综合利用、黑土地保护、耕地轮作休耕、耕地质量提升等方面的支出。</w:t>
      </w: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pStyle w:val="3"/>
        <w:rPr>
          <w:rFonts w:hint="eastAsia" w:ascii="仿宋_GB2312" w:eastAsia="仿宋_GB2312"/>
          <w:sz w:val="28"/>
          <w:szCs w:val="28"/>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pStyle w:val="2"/>
        <w:rPr>
          <w:rFonts w:hint="eastAsia"/>
        </w:rPr>
      </w:pP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项目支出绩效自评表（详见附件）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09797D"/>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34B0E4E"/>
    <w:rsid w:val="257A14F5"/>
    <w:rsid w:val="27196C26"/>
    <w:rsid w:val="29EF086F"/>
    <w:rsid w:val="2EFFE297"/>
    <w:rsid w:val="301437CA"/>
    <w:rsid w:val="349D1F0A"/>
    <w:rsid w:val="34A02722"/>
    <w:rsid w:val="34DD0473"/>
    <w:rsid w:val="36535CE4"/>
    <w:rsid w:val="3C684897"/>
    <w:rsid w:val="433E495C"/>
    <w:rsid w:val="489F2FD7"/>
    <w:rsid w:val="4AC27CB3"/>
    <w:rsid w:val="4BF72BEF"/>
    <w:rsid w:val="4FA90297"/>
    <w:rsid w:val="4FC41A43"/>
    <w:rsid w:val="51315DF4"/>
    <w:rsid w:val="51DB3C59"/>
    <w:rsid w:val="550C0952"/>
    <w:rsid w:val="55762E42"/>
    <w:rsid w:val="57A7B272"/>
    <w:rsid w:val="57F34D43"/>
    <w:rsid w:val="58470068"/>
    <w:rsid w:val="58747CAC"/>
    <w:rsid w:val="5A1720F9"/>
    <w:rsid w:val="5B9C37C2"/>
    <w:rsid w:val="5BA7C654"/>
    <w:rsid w:val="60A54109"/>
    <w:rsid w:val="61D01CDF"/>
    <w:rsid w:val="64C0607C"/>
    <w:rsid w:val="65756C86"/>
    <w:rsid w:val="674D385B"/>
    <w:rsid w:val="676F09E1"/>
    <w:rsid w:val="71793A80"/>
    <w:rsid w:val="7357290B"/>
    <w:rsid w:val="76395F72"/>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Block Text"/>
    <w:basedOn w:val="1"/>
    <w:qFormat/>
    <w:uiPriority w:val="99"/>
    <w:pPr>
      <w:spacing w:after="120"/>
      <w:ind w:left="1440" w:leftChars="700" w:right="1440" w:rightChars="700"/>
      <w:jc w:val="left"/>
    </w:p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paragraph" w:customStyle="1" w:styleId="21">
    <w:name w:val="A正文"/>
    <w:basedOn w:val="1"/>
    <w:unhideWhenUsed/>
    <w:qFormat/>
    <w:uiPriority w:val="0"/>
    <w:pPr>
      <w:ind w:firstLine="200" w:firstLineChars="200"/>
    </w:pPr>
    <w:rPr>
      <w:rFonts w:hint="default"/>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manualLayout>
          <c:xMode val="edge"/>
          <c:yMode val="edge"/>
          <c:x val="0.440852603429291"/>
          <c:y val="0.0286337605672212"/>
        </c:manualLayout>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100059965501497"/>
                  <c:y val="-0.022304479837661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7943.38</c:v>
                </c:pt>
                <c:pt idx="1">
                  <c:v>0</c:v>
                </c:pt>
                <c:pt idx="2">
                  <c:v>0</c:v>
                </c:pt>
                <c:pt idx="3">
                  <c:v>0</c:v>
                </c:pt>
                <c:pt idx="4">
                  <c:v>0</c:v>
                </c:pt>
                <c:pt idx="5">
                  <c:v>86.3</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4787</c:v>
                </c:pt>
                <c:pt idx="1">
                  <c:v>1972.89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28</TotalTime>
  <ScaleCrop>false</ScaleCrop>
  <LinksUpToDate>false</LinksUpToDate>
  <CharactersWithSpaces>5802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陳霈繎</cp:lastModifiedBy>
  <cp:lastPrinted>2020-08-07T11:39:00Z</cp:lastPrinted>
  <dcterms:modified xsi:type="dcterms:W3CDTF">2025-09-05T01:46:37Z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