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4704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65F2EA39"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 w14:paraId="1D685A2F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2"/>
        <w:gridCol w:w="1091"/>
        <w:gridCol w:w="266"/>
        <w:gridCol w:w="817"/>
        <w:gridCol w:w="1058"/>
        <w:gridCol w:w="65"/>
        <w:gridCol w:w="498"/>
        <w:gridCol w:w="420"/>
        <w:gridCol w:w="397"/>
        <w:gridCol w:w="449"/>
        <w:gridCol w:w="710"/>
      </w:tblGrid>
      <w:tr w14:paraId="7B73D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ED0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09D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11000023T000002075064-创新团队项目（特色作物创新团队农机设备研发岗位专家工作经费）</w:t>
            </w:r>
          </w:p>
        </w:tc>
      </w:tr>
      <w:tr w14:paraId="40C01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F85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主管部门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FA9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北京市农业农村局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E41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实施单位</w:t>
            </w:r>
          </w:p>
        </w:tc>
        <w:tc>
          <w:tcPr>
            <w:tcW w:w="24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09F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北京市农业机械试验鉴定推广站</w:t>
            </w:r>
          </w:p>
        </w:tc>
      </w:tr>
      <w:tr w14:paraId="6CB9D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32C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（万元）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753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027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年初预</w:t>
            </w:r>
          </w:p>
          <w:p w14:paraId="234A62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算数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C4B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全年预</w:t>
            </w:r>
          </w:p>
          <w:p w14:paraId="76D918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算数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3B5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全年</w:t>
            </w:r>
          </w:p>
          <w:p w14:paraId="4D2A29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执行数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23D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C3E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416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</w:tr>
      <w:tr w14:paraId="573AB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D49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673B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年度资金总额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74CD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7A7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D91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025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9EF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56FC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</w:tr>
      <w:tr w14:paraId="1EB09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B65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639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其中：当年财政</w:t>
            </w:r>
          </w:p>
          <w:p w14:paraId="55EF24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拨款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BF1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A9D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33B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EF1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5D6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2DD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0B678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FA2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8D2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 上年结转资金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FCD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84D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EB0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209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EFE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A2A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21B2A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50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577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BEA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4AE2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2D0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AA8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40D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DDB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07064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EC9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年度总体目标</w:t>
            </w:r>
          </w:p>
        </w:tc>
        <w:tc>
          <w:tcPr>
            <w:tcW w:w="48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679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预期目标</w:t>
            </w:r>
          </w:p>
        </w:tc>
        <w:tc>
          <w:tcPr>
            <w:tcW w:w="35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742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实际完成情况</w:t>
            </w:r>
          </w:p>
        </w:tc>
      </w:tr>
      <w:tr w14:paraId="26978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DB4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48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AB29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围绕草莓、西瓜两种特色作物，在上一年度工作的基础上，继续开展重点环节机械化技术研究、试验与示范工作。</w:t>
            </w:r>
          </w:p>
        </w:tc>
        <w:tc>
          <w:tcPr>
            <w:tcW w:w="35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BD79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草莓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方面</w:t>
            </w: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一是在草莓移栽机样机基础上，改进草莓专用移栽机；二是选型引进草莓破垄机与草莓植保打药机；三是设计定制草莓起垄机，探索草莓关键环节机械化技术。西瓜方面：一是持续开展宜机化设施、宜机化栽培技术、关键环节生产机械化技术、产品分级标准化技术集成试验示范；二是选型引进管道式雾化系统；三是开展西瓜嫁接机械化调研，进一步完善熟化塑料大棚小型西瓜生产机械化技术。与此同时，开展试验示范、指导培训、宣传推广等，促进技术落地应用。</w:t>
            </w:r>
          </w:p>
        </w:tc>
      </w:tr>
      <w:tr w14:paraId="64EF5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049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B59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470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二级指标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672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三级指标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FDE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</w:t>
            </w:r>
          </w:p>
          <w:p w14:paraId="654A72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指标值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511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</w:t>
            </w:r>
          </w:p>
          <w:p w14:paraId="02E047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BA9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1C0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FC4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偏差原因分析及改进措施</w:t>
            </w:r>
          </w:p>
        </w:tc>
      </w:tr>
      <w:tr w14:paraId="3B8C3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D00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EFD7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5C6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数量指标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3102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申报技术专利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326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＝1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项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CCC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D0F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BF6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C93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7BF39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1425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013A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AE1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A02D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研发、引进农机装备台套数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1CC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6台/套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33F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6台/套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97A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7CD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4B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0008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2F3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EBB4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4F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77EB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形成调研报告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74B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194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CAE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340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FA0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210F3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A77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A0A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8CD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质量指标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679F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草莓起垄、破垄机械作业质量符合农艺要求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08F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符合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95B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符合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338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EC6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4A71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指标量化程度不足</w:t>
            </w:r>
          </w:p>
        </w:tc>
      </w:tr>
      <w:tr w14:paraId="5DCD4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DE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0A0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7C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成本指标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F4AA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总成本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9EB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593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BD9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F9B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78D8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08E1B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D89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709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FFF1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经济效益</w:t>
            </w:r>
          </w:p>
          <w:p w14:paraId="32A734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AA9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用工数量，劳动强度，作业效率，生产成本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05CC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减少用工数量，降低劳动强度，提高作业效率，降低生产成本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B3D2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引进5台套设备，均有效减少用工数量、降低劳动强度、提高作业效率、降低生产成本。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FD5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097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18.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21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F367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偏差原因：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研发、引进6台设备中，草莓移栽机属于新研发类设备，实现了草莓机械化移栽功能，从科研到生产应用需要一定转化期，在减少用工、降低成本方面按比例扣分。</w:t>
            </w:r>
          </w:p>
          <w:p w14:paraId="2CF1C2E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下一步继续加快研发攻关，尽快落地转化。</w:t>
            </w:r>
          </w:p>
        </w:tc>
      </w:tr>
      <w:tr w14:paraId="50C3B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970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EDC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满意度</w:t>
            </w:r>
          </w:p>
          <w:p w14:paraId="7ACA6B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65B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8D33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服务对象满意度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411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≥90%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514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B45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A05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6D0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 w14:paraId="4B162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CE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DE1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C3F0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7.21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A6C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</w:tbl>
    <w:p w14:paraId="7DFF8606">
      <w:pPr>
        <w:rPr>
          <w:rFonts w:ascii="仿宋_GB2312" w:eastAsia="仿宋_GB2312"/>
          <w:vanish/>
          <w:sz w:val="32"/>
          <w:szCs w:val="32"/>
        </w:rPr>
      </w:pPr>
    </w:p>
    <w:p w14:paraId="737C1D3E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73C79859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66094">
    <w:pPr>
      <w:pStyle w:val="4"/>
      <w:jc w:val="right"/>
      <w:rPr>
        <w:rFonts w:ascii="??" w:hAnsi="??" w:cs="??"/>
        <w:sz w:val="28"/>
        <w:szCs w:val="28"/>
      </w:rPr>
    </w:pPr>
  </w:p>
  <w:p w14:paraId="2DC59B78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2a4afc52-724a-482b-b597-555836e76f11"/>
  </w:docVars>
  <w:rsids>
    <w:rsidRoot w:val="F77F09F4"/>
    <w:rsid w:val="00212B3B"/>
    <w:rsid w:val="003456F8"/>
    <w:rsid w:val="003518EE"/>
    <w:rsid w:val="004C37F4"/>
    <w:rsid w:val="006462FD"/>
    <w:rsid w:val="008A6EAE"/>
    <w:rsid w:val="008F7B3D"/>
    <w:rsid w:val="00AF513F"/>
    <w:rsid w:val="00BC4D7D"/>
    <w:rsid w:val="00C6637B"/>
    <w:rsid w:val="00D65E5D"/>
    <w:rsid w:val="00D7349D"/>
    <w:rsid w:val="00E53254"/>
    <w:rsid w:val="00F67A40"/>
    <w:rsid w:val="0B775F05"/>
    <w:rsid w:val="10AC1973"/>
    <w:rsid w:val="12850FAA"/>
    <w:rsid w:val="13DF2B8F"/>
    <w:rsid w:val="1FFB358C"/>
    <w:rsid w:val="211377F6"/>
    <w:rsid w:val="223E582D"/>
    <w:rsid w:val="27710D85"/>
    <w:rsid w:val="2ABB3E6F"/>
    <w:rsid w:val="2CF21540"/>
    <w:rsid w:val="331A2E2D"/>
    <w:rsid w:val="37173543"/>
    <w:rsid w:val="3AB85931"/>
    <w:rsid w:val="3B4450A9"/>
    <w:rsid w:val="3BFA05C4"/>
    <w:rsid w:val="3FF76880"/>
    <w:rsid w:val="478E6CAB"/>
    <w:rsid w:val="536E0E25"/>
    <w:rsid w:val="53A55A47"/>
    <w:rsid w:val="59D72EF3"/>
    <w:rsid w:val="5E414E0F"/>
    <w:rsid w:val="662B0AA3"/>
    <w:rsid w:val="663B370C"/>
    <w:rsid w:val="6DAF375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nhideWhenUsed/>
    <w:qFormat/>
    <w:uiPriority w:val="99"/>
    <w:pPr>
      <w:tabs>
        <w:tab w:val="left" w:pos="2240"/>
        <w:tab w:val="left" w:pos="4480"/>
        <w:tab w:val="left" w:pos="6720"/>
      </w:tabs>
    </w:pPr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basedOn w:val="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692</Words>
  <Characters>803</Characters>
  <Lines>8</Lines>
  <Paragraphs>2</Paragraphs>
  <TotalTime>0</TotalTime>
  <ScaleCrop>false</ScaleCrop>
  <LinksUpToDate>false</LinksUpToDate>
  <CharactersWithSpaces>807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工作组</cp:lastModifiedBy>
  <cp:lastPrinted>2022-03-24T10:01:00Z</cp:lastPrinted>
  <dcterms:modified xsi:type="dcterms:W3CDTF">2025-08-26T07:08:50Z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9BC4CEF775F64ECC98AA389F71D52D6F</vt:lpwstr>
  </property>
  <property fmtid="{D5CDD505-2E9C-101B-9397-08002B2CF9AE}" pid="4" name="KSOTemplateDocerSaveRecord">
    <vt:lpwstr>eyJoZGlkIjoiYjRjZDIzMjBmYTU5MGQ2NGY4OGZiMDYyYWJjZThiMDgiLCJ1c2VySWQiOiI0ODAxMTY1OTQifQ==</vt:lpwstr>
  </property>
</Properties>
</file>