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2023</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312"/>
        <w:gridCol w:w="1105"/>
        <w:gridCol w:w="463"/>
        <w:gridCol w:w="915"/>
        <w:gridCol w:w="89"/>
        <w:gridCol w:w="1149"/>
        <w:gridCol w:w="1101"/>
        <w:gridCol w:w="6"/>
        <w:gridCol w:w="390"/>
        <w:gridCol w:w="229"/>
        <w:gridCol w:w="475"/>
        <w:gridCol w:w="313"/>
        <w:gridCol w:w="533"/>
        <w:gridCol w:w="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962"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540" w:type="dxa"/>
            <w:gridSpan w:val="13"/>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2023年副中心搬迁服务项目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jc w:val="center"/>
        </w:trPr>
        <w:tc>
          <w:tcPr>
            <w:tcW w:w="1962"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721" w:type="dxa"/>
            <w:gridSpan w:val="5"/>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497" w:type="dxa"/>
            <w:gridSpan w:val="3"/>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22" w:type="dxa"/>
            <w:gridSpan w:val="5"/>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中共北京市委农村工作委员会北京市农业农村局综合事务中心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962"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721" w:type="dxa"/>
            <w:gridSpan w:val="5"/>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张岩</w:t>
            </w:r>
          </w:p>
        </w:tc>
        <w:tc>
          <w:tcPr>
            <w:tcW w:w="1497" w:type="dxa"/>
            <w:gridSpan w:val="3"/>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22" w:type="dxa"/>
            <w:gridSpan w:val="5"/>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55525285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962" w:type="dxa"/>
            <w:gridSpan w:val="2"/>
            <w:vMerge w:val="restart"/>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568" w:type="dxa"/>
            <w:gridSpan w:val="2"/>
            <w:vAlign w:val="center"/>
          </w:tcPr>
          <w:p>
            <w:pPr>
              <w:widowControl/>
              <w:spacing w:line="240" w:lineRule="exact"/>
              <w:jc w:val="center"/>
              <w:rPr>
                <w:rFonts w:ascii="仿宋_GB2312" w:hAnsi="??" w:eastAsia="仿宋_GB2312"/>
                <w:kern w:val="0"/>
              </w:rPr>
            </w:pPr>
          </w:p>
        </w:tc>
        <w:tc>
          <w:tcPr>
            <w:tcW w:w="915"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年初预算数</w:t>
            </w:r>
          </w:p>
        </w:tc>
        <w:tc>
          <w:tcPr>
            <w:tcW w:w="1238"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497" w:type="dxa"/>
            <w:gridSpan w:val="3"/>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72"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exact"/>
          <w:jc w:val="center"/>
        </w:trPr>
        <w:tc>
          <w:tcPr>
            <w:tcW w:w="1962" w:type="dxa"/>
            <w:gridSpan w:val="2"/>
            <w:vMerge w:val="continue"/>
            <w:vAlign w:val="center"/>
          </w:tcPr>
          <w:p>
            <w:pPr>
              <w:widowControl/>
              <w:spacing w:line="240" w:lineRule="exact"/>
              <w:jc w:val="center"/>
              <w:rPr>
                <w:rFonts w:ascii="仿宋_GB2312" w:hAnsi="??" w:eastAsia="仿宋_GB2312"/>
                <w:color w:val="auto"/>
                <w:kern w:val="0"/>
              </w:rPr>
            </w:pPr>
          </w:p>
        </w:tc>
        <w:tc>
          <w:tcPr>
            <w:tcW w:w="1568" w:type="dxa"/>
            <w:gridSpan w:val="2"/>
            <w:vAlign w:val="center"/>
          </w:tcPr>
          <w:p>
            <w:pPr>
              <w:widowControl/>
              <w:spacing w:line="240" w:lineRule="exact"/>
              <w:rPr>
                <w:rFonts w:ascii="仿宋_GB2312" w:hAnsi="??" w:eastAsia="仿宋_GB2312"/>
                <w:color w:val="auto"/>
                <w:kern w:val="0"/>
              </w:rPr>
            </w:pPr>
            <w:r>
              <w:rPr>
                <w:rFonts w:hint="eastAsia" w:ascii="仿宋_GB2312" w:hAnsi="??" w:eastAsia="仿宋_GB2312" w:cs="仿宋_GB2312"/>
                <w:color w:val="auto"/>
                <w:kern w:val="0"/>
              </w:rPr>
              <w:t>年度资金总额</w:t>
            </w:r>
          </w:p>
        </w:tc>
        <w:tc>
          <w:tcPr>
            <w:tcW w:w="915" w:type="dxa"/>
            <w:vAlign w:val="center"/>
          </w:tcPr>
          <w:p>
            <w:pPr>
              <w:widowControl/>
              <w:spacing w:line="240" w:lineRule="exact"/>
              <w:jc w:val="center"/>
              <w:rPr>
                <w:rFonts w:hint="eastAsia" w:ascii="仿宋_GB2312" w:hAnsi="??" w:eastAsia="仿宋_GB2312"/>
                <w:color w:val="auto"/>
                <w:kern w:val="0"/>
                <w:lang w:val="en-US" w:eastAsia="zh-CN"/>
              </w:rPr>
            </w:pPr>
            <w:r>
              <w:rPr>
                <w:rFonts w:hint="eastAsia" w:ascii="仿宋_GB2312" w:hAnsi="??" w:eastAsia="仿宋_GB2312"/>
                <w:color w:val="auto"/>
                <w:kern w:val="0"/>
                <w:lang w:val="en-US" w:eastAsia="zh-CN"/>
              </w:rPr>
              <w:t>0</w:t>
            </w:r>
          </w:p>
        </w:tc>
        <w:tc>
          <w:tcPr>
            <w:tcW w:w="1238" w:type="dxa"/>
            <w:gridSpan w:val="2"/>
            <w:vAlign w:val="center"/>
          </w:tcPr>
          <w:p>
            <w:pPr>
              <w:widowControl/>
              <w:spacing w:line="240" w:lineRule="exact"/>
              <w:jc w:val="center"/>
              <w:rPr>
                <w:rFonts w:hint="default" w:ascii="仿宋_GB2312" w:hAnsi="??" w:eastAsia="仿宋_GB2312"/>
                <w:color w:val="auto"/>
                <w:kern w:val="0"/>
                <w:lang w:val="en-US" w:eastAsia="zh-CN"/>
              </w:rPr>
            </w:pPr>
            <w:r>
              <w:rPr>
                <w:rFonts w:hint="eastAsia" w:ascii="仿宋_GB2312" w:hAnsi="??" w:eastAsia="仿宋_GB2312"/>
                <w:color w:val="auto"/>
                <w:kern w:val="0"/>
              </w:rPr>
              <w:t>39</w:t>
            </w:r>
            <w:r>
              <w:rPr>
                <w:rFonts w:hint="eastAsia" w:ascii="仿宋_GB2312" w:hAnsi="??" w:eastAsia="仿宋_GB2312"/>
                <w:color w:val="auto"/>
                <w:kern w:val="0"/>
                <w:lang w:val="en-US" w:eastAsia="zh-CN"/>
              </w:rPr>
              <w:t>.</w:t>
            </w:r>
            <w:r>
              <w:rPr>
                <w:rFonts w:hint="eastAsia" w:ascii="仿宋_GB2312" w:hAnsi="??" w:eastAsia="仿宋_GB2312"/>
                <w:color w:val="auto"/>
                <w:kern w:val="0"/>
              </w:rPr>
              <w:t>557</w:t>
            </w:r>
            <w:r>
              <w:rPr>
                <w:rFonts w:hint="eastAsia" w:ascii="仿宋_GB2312" w:hAnsi="??" w:eastAsia="仿宋_GB2312"/>
                <w:color w:val="auto"/>
                <w:kern w:val="0"/>
                <w:lang w:val="en-US" w:eastAsia="zh-CN"/>
              </w:rPr>
              <w:t>000</w:t>
            </w:r>
          </w:p>
        </w:tc>
        <w:tc>
          <w:tcPr>
            <w:tcW w:w="1497" w:type="dxa"/>
            <w:gridSpan w:val="3"/>
            <w:vAlign w:val="center"/>
          </w:tcPr>
          <w:p>
            <w:pPr>
              <w:widowControl/>
              <w:spacing w:line="240" w:lineRule="exact"/>
              <w:jc w:val="center"/>
              <w:rPr>
                <w:rFonts w:hint="eastAsia" w:ascii="仿宋_GB2312" w:hAnsi="??" w:eastAsia="仿宋_GB2312"/>
                <w:color w:val="auto"/>
                <w:kern w:val="0"/>
                <w:lang w:eastAsia="zh-CN"/>
              </w:rPr>
            </w:pPr>
            <w:r>
              <w:rPr>
                <w:rFonts w:hint="eastAsia" w:ascii="仿宋_GB2312" w:hAnsi="??" w:eastAsia="仿宋_GB2312"/>
                <w:color w:val="auto"/>
                <w:kern w:val="0"/>
                <w:lang w:val="en-US" w:eastAsia="zh-CN"/>
              </w:rPr>
              <w:t>22.737978</w:t>
            </w:r>
          </w:p>
        </w:tc>
        <w:tc>
          <w:tcPr>
            <w:tcW w:w="704" w:type="dxa"/>
            <w:gridSpan w:val="2"/>
            <w:vAlign w:val="center"/>
          </w:tcPr>
          <w:p>
            <w:pPr>
              <w:widowControl/>
              <w:spacing w:line="240" w:lineRule="exact"/>
              <w:jc w:val="center"/>
              <w:rPr>
                <w:rFonts w:ascii="仿宋_GB2312" w:hAnsi="??" w:eastAsia="仿宋_GB2312" w:cs="仿宋_GB2312"/>
                <w:color w:val="auto"/>
                <w:kern w:val="0"/>
              </w:rPr>
            </w:pPr>
            <w:r>
              <w:rPr>
                <w:rFonts w:ascii="仿宋_GB2312" w:hAnsi="??" w:eastAsia="仿宋_GB2312" w:cs="仿宋_GB2312"/>
                <w:color w:val="auto"/>
                <w:kern w:val="0"/>
              </w:rPr>
              <w:t>10</w:t>
            </w:r>
          </w:p>
        </w:tc>
        <w:tc>
          <w:tcPr>
            <w:tcW w:w="846" w:type="dxa"/>
            <w:gridSpan w:val="2"/>
            <w:vAlign w:val="center"/>
          </w:tcPr>
          <w:p>
            <w:pPr>
              <w:widowControl/>
              <w:spacing w:line="240" w:lineRule="exact"/>
              <w:jc w:val="center"/>
              <w:rPr>
                <w:rFonts w:hint="default" w:ascii="仿宋_GB2312" w:hAnsi="??" w:eastAsia="仿宋_GB2312" w:cs="仿宋_GB2312"/>
                <w:color w:val="auto"/>
                <w:kern w:val="0"/>
                <w:lang w:val="en-US" w:eastAsia="zh-CN"/>
              </w:rPr>
            </w:pPr>
            <w:r>
              <w:rPr>
                <w:rFonts w:hint="eastAsia" w:ascii="仿宋_GB2312" w:hAnsi="??" w:eastAsia="仿宋_GB2312" w:cs="仿宋_GB2312"/>
                <w:color w:val="auto"/>
                <w:kern w:val="0"/>
                <w:lang w:val="en-US" w:eastAsia="zh-CN"/>
              </w:rPr>
              <w:t>57.48%</w:t>
            </w:r>
          </w:p>
        </w:tc>
        <w:tc>
          <w:tcPr>
            <w:tcW w:w="772" w:type="dxa"/>
            <w:vAlign w:val="center"/>
          </w:tcPr>
          <w:p>
            <w:pPr>
              <w:widowControl/>
              <w:spacing w:line="240" w:lineRule="exact"/>
              <w:jc w:val="center"/>
              <w:rPr>
                <w:rFonts w:hint="default" w:ascii="仿宋_GB2312" w:hAnsi="??" w:eastAsia="仿宋_GB2312" w:cs="仿宋_GB2312"/>
                <w:color w:val="auto"/>
                <w:kern w:val="0"/>
                <w:lang w:val="en-US" w:eastAsia="zh-CN"/>
              </w:rPr>
            </w:pPr>
            <w:r>
              <w:rPr>
                <w:rFonts w:hint="eastAsia" w:ascii="仿宋_GB2312" w:hAnsi="??" w:eastAsia="仿宋_GB2312" w:cs="仿宋_GB2312"/>
                <w:color w:val="auto"/>
                <w:kern w:val="0"/>
                <w:lang w:val="en-US" w:eastAsia="zh-CN"/>
              </w:rPr>
              <w:t>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exact"/>
          <w:jc w:val="center"/>
        </w:trPr>
        <w:tc>
          <w:tcPr>
            <w:tcW w:w="1962" w:type="dxa"/>
            <w:gridSpan w:val="2"/>
            <w:vMerge w:val="continue"/>
            <w:vAlign w:val="center"/>
          </w:tcPr>
          <w:p>
            <w:pPr>
              <w:widowControl/>
              <w:spacing w:line="240" w:lineRule="exact"/>
              <w:jc w:val="center"/>
              <w:rPr>
                <w:rFonts w:ascii="仿宋_GB2312" w:hAnsi="??" w:eastAsia="仿宋_GB2312"/>
                <w:color w:val="auto"/>
                <w:kern w:val="0"/>
              </w:rPr>
            </w:pPr>
          </w:p>
        </w:tc>
        <w:tc>
          <w:tcPr>
            <w:tcW w:w="1568" w:type="dxa"/>
            <w:gridSpan w:val="2"/>
            <w:vAlign w:val="center"/>
          </w:tcPr>
          <w:p>
            <w:pPr>
              <w:widowControl/>
              <w:spacing w:line="240" w:lineRule="exact"/>
              <w:jc w:val="both"/>
              <w:rPr>
                <w:rFonts w:ascii="仿宋_GB2312" w:hAnsi="??" w:eastAsia="仿宋_GB2312"/>
                <w:color w:val="auto"/>
                <w:kern w:val="0"/>
              </w:rPr>
            </w:pPr>
            <w:r>
              <w:rPr>
                <w:rFonts w:hint="eastAsia" w:ascii="仿宋_GB2312" w:hAnsi="??" w:eastAsia="仿宋_GB2312" w:cs="仿宋_GB2312"/>
                <w:color w:val="auto"/>
                <w:kern w:val="0"/>
              </w:rPr>
              <w:t>其中：当年财政拨款</w:t>
            </w:r>
          </w:p>
        </w:tc>
        <w:tc>
          <w:tcPr>
            <w:tcW w:w="915" w:type="dxa"/>
            <w:vAlign w:val="center"/>
          </w:tcPr>
          <w:p>
            <w:pPr>
              <w:widowControl/>
              <w:spacing w:line="240" w:lineRule="exact"/>
              <w:jc w:val="center"/>
              <w:rPr>
                <w:rFonts w:hint="eastAsia" w:ascii="仿宋_GB2312" w:hAnsi="??" w:eastAsia="仿宋_GB2312"/>
                <w:color w:val="auto"/>
                <w:kern w:val="0"/>
                <w:lang w:val="en-US" w:eastAsia="zh-CN"/>
              </w:rPr>
            </w:pPr>
            <w:r>
              <w:rPr>
                <w:rFonts w:hint="eastAsia" w:ascii="仿宋_GB2312" w:hAnsi="??" w:eastAsia="仿宋_GB2312"/>
                <w:color w:val="auto"/>
                <w:kern w:val="0"/>
                <w:lang w:val="en-US" w:eastAsia="zh-CN"/>
              </w:rPr>
              <w:t>0</w:t>
            </w:r>
          </w:p>
        </w:tc>
        <w:tc>
          <w:tcPr>
            <w:tcW w:w="1238" w:type="dxa"/>
            <w:gridSpan w:val="2"/>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39</w:t>
            </w:r>
            <w:r>
              <w:rPr>
                <w:rFonts w:hint="eastAsia" w:ascii="仿宋_GB2312" w:hAnsi="??" w:eastAsia="仿宋_GB2312"/>
                <w:color w:val="auto"/>
                <w:kern w:val="0"/>
                <w:lang w:val="en-US" w:eastAsia="zh-CN"/>
              </w:rPr>
              <w:t>.</w:t>
            </w:r>
            <w:r>
              <w:rPr>
                <w:rFonts w:hint="eastAsia" w:ascii="仿宋_GB2312" w:hAnsi="??" w:eastAsia="仿宋_GB2312"/>
                <w:color w:val="auto"/>
                <w:kern w:val="0"/>
              </w:rPr>
              <w:t>557</w:t>
            </w:r>
            <w:r>
              <w:rPr>
                <w:rFonts w:hint="eastAsia" w:ascii="仿宋_GB2312" w:hAnsi="??" w:eastAsia="仿宋_GB2312"/>
                <w:color w:val="auto"/>
                <w:kern w:val="0"/>
                <w:lang w:val="en-US" w:eastAsia="zh-CN"/>
              </w:rPr>
              <w:t>000</w:t>
            </w:r>
          </w:p>
        </w:tc>
        <w:tc>
          <w:tcPr>
            <w:tcW w:w="1497" w:type="dxa"/>
            <w:gridSpan w:val="3"/>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lang w:val="en-US" w:eastAsia="zh-CN"/>
              </w:rPr>
              <w:t>22.737978</w:t>
            </w:r>
          </w:p>
        </w:tc>
        <w:tc>
          <w:tcPr>
            <w:tcW w:w="704" w:type="dxa"/>
            <w:gridSpan w:val="2"/>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p>
        </w:tc>
        <w:tc>
          <w:tcPr>
            <w:tcW w:w="846" w:type="dxa"/>
            <w:gridSpan w:val="2"/>
            <w:vAlign w:val="center"/>
          </w:tcPr>
          <w:p>
            <w:pPr>
              <w:widowControl/>
              <w:spacing w:line="240" w:lineRule="exact"/>
              <w:jc w:val="center"/>
              <w:rPr>
                <w:rFonts w:ascii="仿宋_GB2312" w:hAnsi="??" w:eastAsia="仿宋_GB2312"/>
                <w:color w:val="auto"/>
                <w:kern w:val="0"/>
              </w:rPr>
            </w:pPr>
          </w:p>
        </w:tc>
        <w:tc>
          <w:tcPr>
            <w:tcW w:w="772" w:type="dxa"/>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exact"/>
          <w:jc w:val="center"/>
        </w:trPr>
        <w:tc>
          <w:tcPr>
            <w:tcW w:w="1962" w:type="dxa"/>
            <w:gridSpan w:val="2"/>
            <w:vMerge w:val="continue"/>
            <w:vAlign w:val="center"/>
          </w:tcPr>
          <w:p>
            <w:pPr>
              <w:widowControl/>
              <w:spacing w:line="240" w:lineRule="exact"/>
              <w:jc w:val="center"/>
              <w:rPr>
                <w:rFonts w:ascii="仿宋_GB2312" w:hAnsi="??" w:eastAsia="仿宋_GB2312"/>
                <w:kern w:val="0"/>
              </w:rPr>
            </w:pPr>
          </w:p>
        </w:tc>
        <w:tc>
          <w:tcPr>
            <w:tcW w:w="1568"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上年结转资金</w:t>
            </w:r>
          </w:p>
        </w:tc>
        <w:tc>
          <w:tcPr>
            <w:tcW w:w="915" w:type="dxa"/>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238" w:type="dxa"/>
            <w:gridSpan w:val="2"/>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497" w:type="dxa"/>
            <w:gridSpan w:val="3"/>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72" w:type="dxa"/>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exact"/>
          <w:jc w:val="center"/>
        </w:trPr>
        <w:tc>
          <w:tcPr>
            <w:tcW w:w="1962" w:type="dxa"/>
            <w:gridSpan w:val="2"/>
            <w:vMerge w:val="continue"/>
            <w:vAlign w:val="center"/>
          </w:tcPr>
          <w:p>
            <w:pPr>
              <w:widowControl/>
              <w:spacing w:line="240" w:lineRule="exact"/>
              <w:jc w:val="center"/>
              <w:rPr>
                <w:rFonts w:ascii="仿宋_GB2312" w:hAnsi="??" w:eastAsia="仿宋_GB2312"/>
                <w:kern w:val="0"/>
              </w:rPr>
            </w:pPr>
          </w:p>
        </w:tc>
        <w:tc>
          <w:tcPr>
            <w:tcW w:w="1568" w:type="dxa"/>
            <w:gridSpan w:val="2"/>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915" w:type="dxa"/>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238" w:type="dxa"/>
            <w:gridSpan w:val="2"/>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497" w:type="dxa"/>
            <w:gridSpan w:val="3"/>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72" w:type="dxa"/>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exact"/>
          <w:jc w:val="center"/>
        </w:trPr>
        <w:tc>
          <w:tcPr>
            <w:tcW w:w="650" w:type="dxa"/>
            <w:vMerge w:val="restart"/>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33" w:type="dxa"/>
            <w:gridSpan w:val="6"/>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819" w:type="dxa"/>
            <w:gridSpan w:val="8"/>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5"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5033" w:type="dxa"/>
            <w:gridSpan w:val="6"/>
            <w:vAlign w:val="center"/>
          </w:tcPr>
          <w:p>
            <w:pPr>
              <w:widowControl/>
              <w:spacing w:line="240" w:lineRule="exact"/>
              <w:jc w:val="both"/>
              <w:rPr>
                <w:rFonts w:ascii="仿宋_GB2312" w:hAnsi="??" w:eastAsia="仿宋_GB2312"/>
                <w:kern w:val="0"/>
              </w:rPr>
            </w:pPr>
            <w:r>
              <w:rPr>
                <w:rFonts w:hint="eastAsia" w:ascii="仿宋_GB2312" w:hAnsi="??" w:eastAsia="仿宋_GB2312"/>
                <w:kern w:val="0"/>
              </w:rPr>
              <w:t>为完成副中心搬迁工作，需采购宽胶带、纸箱、插线板、裁纸刀、记号笔、不干胶标签、电话机、剪刀、文件盒等物资。为委局宣传中心特殊用房设备进行安装，包括机柜设备安装集成、静电地板安装、综合布线，编辑室桌椅、工作站设备、采访设备、视频资料柜等拆装搬运。还需将中共北京市委农工委北京市农业农村局机关和所属综合事务中心、财务核算中心、数字促进中心、农村宣传中心等4家档案搬运至北京市档案馆蒲黄榆办公区，需将部分办公桌椅、衣柜、书柜等固定资产转移至亦庄办公区。</w:t>
            </w:r>
          </w:p>
        </w:tc>
        <w:tc>
          <w:tcPr>
            <w:tcW w:w="3819" w:type="dxa"/>
            <w:gridSpan w:val="8"/>
            <w:vAlign w:val="center"/>
          </w:tcPr>
          <w:p>
            <w:pPr>
              <w:widowControl/>
              <w:spacing w:line="240" w:lineRule="exact"/>
              <w:jc w:val="both"/>
              <w:rPr>
                <w:rFonts w:ascii="仿宋_GB2312" w:hAnsi="??" w:eastAsia="仿宋_GB2312"/>
                <w:kern w:val="0"/>
              </w:rPr>
            </w:pPr>
            <w:r>
              <w:rPr>
                <w:rFonts w:hint="eastAsia" w:ascii="仿宋_GB2312" w:hAnsi="??" w:eastAsia="仿宋_GB2312"/>
                <w:color w:val="auto"/>
                <w:kern w:val="0"/>
              </w:rPr>
              <w:t>完成副中心搬迁工作，</w:t>
            </w:r>
            <w:r>
              <w:rPr>
                <w:rFonts w:hint="eastAsia" w:ascii="仿宋_GB2312" w:hAnsi="??" w:eastAsia="仿宋_GB2312"/>
                <w:color w:val="auto"/>
                <w:kern w:val="0"/>
                <w:lang w:eastAsia="zh-CN"/>
              </w:rPr>
              <w:t>共</w:t>
            </w:r>
            <w:r>
              <w:rPr>
                <w:rFonts w:hint="eastAsia" w:ascii="仿宋_GB2312" w:hAnsi="??" w:eastAsia="仿宋_GB2312"/>
                <w:color w:val="auto"/>
                <w:kern w:val="0"/>
              </w:rPr>
              <w:t>采购宽胶带</w:t>
            </w:r>
            <w:r>
              <w:rPr>
                <w:rFonts w:hint="eastAsia" w:ascii="仿宋_GB2312" w:hAnsi="??" w:eastAsia="仿宋_GB2312"/>
                <w:color w:val="auto"/>
                <w:kern w:val="0"/>
                <w:lang w:val="en-US" w:eastAsia="zh-CN"/>
              </w:rPr>
              <w:t>400卷</w:t>
            </w:r>
            <w:r>
              <w:rPr>
                <w:rFonts w:hint="eastAsia" w:ascii="仿宋_GB2312" w:hAnsi="??" w:eastAsia="仿宋_GB2312"/>
                <w:color w:val="auto"/>
                <w:kern w:val="0"/>
              </w:rPr>
              <w:t>、插线板</w:t>
            </w:r>
            <w:r>
              <w:rPr>
                <w:rFonts w:hint="eastAsia" w:ascii="仿宋_GB2312" w:hAnsi="??" w:eastAsia="仿宋_GB2312"/>
                <w:color w:val="auto"/>
                <w:kern w:val="0"/>
                <w:lang w:val="en-US" w:eastAsia="zh-CN"/>
              </w:rPr>
              <w:t>570个</w:t>
            </w:r>
            <w:r>
              <w:rPr>
                <w:rFonts w:hint="eastAsia" w:ascii="仿宋_GB2312" w:hAnsi="??" w:eastAsia="仿宋_GB2312"/>
                <w:color w:val="auto"/>
                <w:kern w:val="0"/>
              </w:rPr>
              <w:t>、裁纸刀</w:t>
            </w:r>
            <w:r>
              <w:rPr>
                <w:rFonts w:hint="eastAsia" w:ascii="仿宋_GB2312" w:hAnsi="??" w:eastAsia="仿宋_GB2312"/>
                <w:color w:val="auto"/>
                <w:kern w:val="0"/>
                <w:lang w:val="en-US" w:eastAsia="zh-CN"/>
              </w:rPr>
              <w:t>320个</w:t>
            </w:r>
            <w:r>
              <w:rPr>
                <w:rFonts w:hint="eastAsia" w:ascii="仿宋_GB2312" w:hAnsi="??" w:eastAsia="仿宋_GB2312"/>
                <w:color w:val="auto"/>
                <w:kern w:val="0"/>
              </w:rPr>
              <w:t>、记号笔</w:t>
            </w:r>
            <w:r>
              <w:rPr>
                <w:rFonts w:hint="eastAsia" w:ascii="仿宋_GB2312" w:hAnsi="??" w:eastAsia="仿宋_GB2312"/>
                <w:color w:val="auto"/>
                <w:kern w:val="0"/>
                <w:lang w:val="en-US" w:eastAsia="zh-CN"/>
              </w:rPr>
              <w:t>320个</w:t>
            </w:r>
            <w:r>
              <w:rPr>
                <w:rFonts w:hint="eastAsia" w:ascii="仿宋_GB2312" w:hAnsi="??" w:eastAsia="仿宋_GB2312"/>
                <w:color w:val="auto"/>
                <w:kern w:val="0"/>
              </w:rPr>
              <w:t>、剪刀</w:t>
            </w:r>
            <w:r>
              <w:rPr>
                <w:rFonts w:hint="eastAsia" w:ascii="仿宋_GB2312" w:hAnsi="??" w:eastAsia="仿宋_GB2312"/>
                <w:color w:val="auto"/>
                <w:kern w:val="0"/>
                <w:lang w:val="en-US" w:eastAsia="zh-CN"/>
              </w:rPr>
              <w:t>20把</w:t>
            </w:r>
            <w:r>
              <w:rPr>
                <w:rFonts w:hint="eastAsia" w:ascii="仿宋_GB2312" w:hAnsi="??" w:eastAsia="仿宋_GB2312"/>
                <w:color w:val="auto"/>
                <w:kern w:val="0"/>
              </w:rPr>
              <w:t>、文件盒</w:t>
            </w:r>
            <w:r>
              <w:rPr>
                <w:rFonts w:hint="eastAsia" w:ascii="仿宋_GB2312" w:hAnsi="??" w:eastAsia="仿宋_GB2312"/>
                <w:color w:val="auto"/>
                <w:kern w:val="0"/>
                <w:lang w:val="en-US" w:eastAsia="zh-CN"/>
              </w:rPr>
              <w:t>100个</w:t>
            </w:r>
            <w:r>
              <w:rPr>
                <w:rFonts w:hint="eastAsia" w:ascii="仿宋_GB2312" w:hAnsi="??" w:eastAsia="仿宋_GB2312"/>
                <w:color w:val="auto"/>
                <w:kern w:val="0"/>
              </w:rPr>
              <w:t>。为委局宣传中心特殊用房设备进行安装，包括机柜设备安装集成、静电地板安装、综合</w:t>
            </w:r>
            <w:r>
              <w:rPr>
                <w:rFonts w:hint="eastAsia" w:ascii="仿宋_GB2312" w:hAnsi="??" w:eastAsia="仿宋_GB2312"/>
                <w:kern w:val="0"/>
              </w:rPr>
              <w:t>布线，编辑室桌椅、工作站设备、采访设备、视频资料柜等拆装搬运。将中共北京市委农工委北京市农业农村局机关和所属综合事务中心、财务核算中心、数字促进中心、农村宣传中心等4家档案搬运至北京市档案馆蒲黄榆办公区，将部分办公桌椅、衣柜、书柜等固定资产转移至亦庄办公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650" w:type="dxa"/>
            <w:vMerge w:val="restart"/>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1312"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467" w:type="dxa"/>
            <w:gridSpan w:val="3"/>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149"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107"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19"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88"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305" w:type="dxa"/>
            <w:gridSpan w:val="2"/>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Merge w:val="restart"/>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46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耗材</w:t>
            </w:r>
          </w:p>
        </w:tc>
        <w:tc>
          <w:tcPr>
            <w:tcW w:w="114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8种</w:t>
            </w:r>
          </w:p>
        </w:tc>
        <w:tc>
          <w:tcPr>
            <w:tcW w:w="1107"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8种</w:t>
            </w:r>
          </w:p>
        </w:tc>
        <w:tc>
          <w:tcPr>
            <w:tcW w:w="61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3</w:t>
            </w:r>
          </w:p>
        </w:tc>
        <w:tc>
          <w:tcPr>
            <w:tcW w:w="788"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3</w:t>
            </w:r>
          </w:p>
        </w:tc>
        <w:tc>
          <w:tcPr>
            <w:tcW w:w="1305"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仿宋" w:hAnsi="仿宋" w:eastAsia="仿宋" w:cs="仿宋"/>
                <w:i w:val="0"/>
                <w:color w:val="auto"/>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Merge w:val="continue"/>
            <w:vAlign w:val="center"/>
          </w:tcPr>
          <w:p>
            <w:pPr>
              <w:widowControl/>
              <w:spacing w:line="240" w:lineRule="exact"/>
              <w:jc w:val="center"/>
              <w:rPr>
                <w:rFonts w:ascii="仿宋_GB2312" w:hAnsi="??" w:eastAsia="仿宋_GB2312"/>
                <w:kern w:val="0"/>
              </w:rPr>
            </w:pPr>
          </w:p>
        </w:tc>
        <w:tc>
          <w:tcPr>
            <w:tcW w:w="1105" w:type="dxa"/>
            <w:vMerge w:val="continue"/>
            <w:vAlign w:val="center"/>
          </w:tcPr>
          <w:p>
            <w:pPr>
              <w:widowControl/>
              <w:spacing w:line="240" w:lineRule="exact"/>
              <w:jc w:val="center"/>
              <w:rPr>
                <w:rFonts w:ascii="仿宋_GB2312" w:hAnsi="??" w:eastAsia="仿宋_GB2312"/>
                <w:kern w:val="0"/>
              </w:rPr>
            </w:pPr>
          </w:p>
        </w:tc>
        <w:tc>
          <w:tcPr>
            <w:tcW w:w="146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电话机</w:t>
            </w:r>
          </w:p>
        </w:tc>
        <w:tc>
          <w:tcPr>
            <w:tcW w:w="114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500个</w:t>
            </w:r>
          </w:p>
        </w:tc>
        <w:tc>
          <w:tcPr>
            <w:tcW w:w="1107"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0</w:t>
            </w:r>
          </w:p>
        </w:tc>
        <w:tc>
          <w:tcPr>
            <w:tcW w:w="61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2</w:t>
            </w:r>
          </w:p>
        </w:tc>
        <w:tc>
          <w:tcPr>
            <w:tcW w:w="788"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0</w:t>
            </w:r>
          </w:p>
        </w:tc>
        <w:tc>
          <w:tcPr>
            <w:tcW w:w="1305" w:type="dxa"/>
            <w:gridSpan w:val="2"/>
            <w:vAlign w:val="center"/>
          </w:tcPr>
          <w:p>
            <w:pPr>
              <w:keepNext w:val="0"/>
              <w:keepLines w:val="0"/>
              <w:pageBreakBefore w:val="0"/>
              <w:widowControl/>
              <w:suppressLineNumbers w:val="0"/>
              <w:kinsoku/>
              <w:wordWrap/>
              <w:overflowPunct/>
              <w:topLinePunct w:val="0"/>
              <w:autoSpaceDE/>
              <w:autoSpaceDN/>
              <w:bidi w:val="0"/>
              <w:adjustRightInd w:val="0"/>
              <w:snapToGrid/>
              <w:spacing w:line="200" w:lineRule="exact"/>
              <w:ind w:left="0" w:leftChars="0" w:right="0" w:rightChars="0" w:firstLine="0" w:firstLineChars="0"/>
              <w:jc w:val="both"/>
              <w:textAlignment w:val="auto"/>
              <w:outlineLvl w:val="9"/>
              <w:rPr>
                <w:rFonts w:hint="eastAsia" w:ascii="仿宋_GB2312" w:hAnsi="??" w:eastAsia="仿宋_GB2312" w:cs="仿宋_GB2312"/>
                <w:i w:val="0"/>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偏差原因：</w:t>
            </w:r>
            <w:r>
              <w:rPr>
                <w:rFonts w:hint="eastAsia" w:ascii="仿宋_GB2312" w:hAnsi="??" w:eastAsia="仿宋_GB2312" w:cs="仿宋_GB2312"/>
                <w:i w:val="0"/>
                <w:color w:val="auto"/>
                <w:kern w:val="0"/>
                <w:sz w:val="21"/>
                <w:szCs w:val="21"/>
                <w:u w:val="none"/>
                <w:lang w:val="en-US" w:eastAsia="zh-CN" w:bidi="ar"/>
              </w:rPr>
              <w:t>电话由市专通局负责配备</w:t>
            </w:r>
            <w:r>
              <w:rPr>
                <w:rFonts w:hint="eastAsia" w:ascii="仿宋_GB2312" w:hAnsi="??" w:eastAsia="仿宋_GB2312" w:cs="仿宋_GB2312"/>
                <w:i w:val="0"/>
                <w:kern w:val="0"/>
                <w:sz w:val="21"/>
                <w:szCs w:val="21"/>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val="0"/>
              <w:snapToGrid/>
              <w:spacing w:line="200" w:lineRule="exact"/>
              <w:ind w:left="0" w:leftChars="0" w:right="0" w:rightChars="0" w:firstLine="0" w:firstLineChars="0"/>
              <w:jc w:val="both"/>
              <w:textAlignment w:val="auto"/>
              <w:outlineLvl w:val="9"/>
              <w:rPr>
                <w:rFonts w:hint="default"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kern w:val="0"/>
                <w:sz w:val="21"/>
                <w:szCs w:val="21"/>
                <w:u w:val="none"/>
                <w:lang w:val="en-US" w:eastAsia="zh-CN" w:bidi="ar"/>
              </w:rPr>
              <w:t>改进措施：明确相关职责，完善绩效指标设置。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Merge w:val="continue"/>
            <w:vAlign w:val="center"/>
          </w:tcPr>
          <w:p>
            <w:pPr>
              <w:widowControl/>
              <w:spacing w:line="240" w:lineRule="exact"/>
              <w:jc w:val="center"/>
              <w:rPr>
                <w:rFonts w:ascii="仿宋_GB2312" w:hAnsi="??" w:eastAsia="仿宋_GB2312"/>
                <w:kern w:val="0"/>
              </w:rPr>
            </w:pPr>
          </w:p>
        </w:tc>
        <w:tc>
          <w:tcPr>
            <w:tcW w:w="1105" w:type="dxa"/>
            <w:vMerge w:val="continue"/>
            <w:vAlign w:val="center"/>
          </w:tcPr>
          <w:p>
            <w:pPr>
              <w:widowControl/>
              <w:spacing w:line="240" w:lineRule="exact"/>
              <w:jc w:val="center"/>
              <w:rPr>
                <w:rFonts w:ascii="仿宋_GB2312" w:hAnsi="??" w:eastAsia="仿宋_GB2312"/>
                <w:kern w:val="0"/>
              </w:rPr>
            </w:pPr>
          </w:p>
        </w:tc>
        <w:tc>
          <w:tcPr>
            <w:tcW w:w="146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物资搬运</w:t>
            </w:r>
          </w:p>
        </w:tc>
        <w:tc>
          <w:tcPr>
            <w:tcW w:w="114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9间</w:t>
            </w:r>
          </w:p>
        </w:tc>
        <w:tc>
          <w:tcPr>
            <w:tcW w:w="1107"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9间</w:t>
            </w:r>
          </w:p>
        </w:tc>
        <w:tc>
          <w:tcPr>
            <w:tcW w:w="61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788"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1305"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仿宋" w:hAnsi="仿宋" w:eastAsia="仿宋" w:cs="仿宋"/>
                <w:i w:val="0"/>
                <w:color w:val="auto"/>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Merge w:val="continue"/>
            <w:vAlign w:val="center"/>
          </w:tcPr>
          <w:p>
            <w:pPr>
              <w:widowControl/>
              <w:spacing w:line="240" w:lineRule="exact"/>
              <w:jc w:val="center"/>
              <w:rPr>
                <w:rFonts w:ascii="仿宋_GB2312" w:hAnsi="??" w:eastAsia="仿宋_GB2312"/>
                <w:kern w:val="0"/>
              </w:rPr>
            </w:pPr>
          </w:p>
        </w:tc>
        <w:tc>
          <w:tcPr>
            <w:tcW w:w="1105" w:type="dxa"/>
            <w:vMerge w:val="continue"/>
            <w:vAlign w:val="center"/>
          </w:tcPr>
          <w:p>
            <w:pPr>
              <w:widowControl/>
              <w:spacing w:line="240" w:lineRule="exact"/>
              <w:jc w:val="center"/>
              <w:rPr>
                <w:rFonts w:ascii="仿宋_GB2312" w:hAnsi="??" w:eastAsia="仿宋_GB2312"/>
                <w:kern w:val="0"/>
              </w:rPr>
            </w:pPr>
          </w:p>
        </w:tc>
        <w:tc>
          <w:tcPr>
            <w:tcW w:w="146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机柜设备安装集成</w:t>
            </w:r>
          </w:p>
        </w:tc>
        <w:tc>
          <w:tcPr>
            <w:tcW w:w="114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1项</w:t>
            </w:r>
          </w:p>
        </w:tc>
        <w:tc>
          <w:tcPr>
            <w:tcW w:w="1107"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1项</w:t>
            </w:r>
          </w:p>
        </w:tc>
        <w:tc>
          <w:tcPr>
            <w:tcW w:w="61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788"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1305"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仿宋" w:hAnsi="仿宋" w:eastAsia="仿宋" w:cs="仿宋"/>
                <w:i w:val="0"/>
                <w:color w:val="auto"/>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Merge w:val="continue"/>
            <w:vAlign w:val="center"/>
          </w:tcPr>
          <w:p>
            <w:pPr>
              <w:widowControl/>
              <w:spacing w:line="240" w:lineRule="exact"/>
              <w:jc w:val="center"/>
              <w:rPr>
                <w:rFonts w:ascii="仿宋_GB2312" w:hAnsi="??" w:eastAsia="仿宋_GB2312"/>
                <w:kern w:val="0"/>
              </w:rPr>
            </w:pPr>
          </w:p>
        </w:tc>
        <w:tc>
          <w:tcPr>
            <w:tcW w:w="1105" w:type="dxa"/>
            <w:vMerge w:val="continue"/>
            <w:vAlign w:val="center"/>
          </w:tcPr>
          <w:p>
            <w:pPr>
              <w:widowControl/>
              <w:spacing w:line="240" w:lineRule="exact"/>
              <w:jc w:val="center"/>
              <w:rPr>
                <w:rFonts w:ascii="仿宋_GB2312" w:hAnsi="??" w:eastAsia="仿宋_GB2312"/>
                <w:kern w:val="0"/>
              </w:rPr>
            </w:pPr>
          </w:p>
        </w:tc>
        <w:tc>
          <w:tcPr>
            <w:tcW w:w="146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静电地板</w:t>
            </w:r>
          </w:p>
        </w:tc>
        <w:tc>
          <w:tcPr>
            <w:tcW w:w="114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73平米</w:t>
            </w:r>
          </w:p>
        </w:tc>
        <w:tc>
          <w:tcPr>
            <w:tcW w:w="1107"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73平米</w:t>
            </w:r>
          </w:p>
        </w:tc>
        <w:tc>
          <w:tcPr>
            <w:tcW w:w="61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788"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1305"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仿宋" w:hAnsi="仿宋" w:eastAsia="仿宋" w:cs="仿宋"/>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Merge w:val="continue"/>
            <w:vAlign w:val="center"/>
          </w:tcPr>
          <w:p>
            <w:pPr>
              <w:widowControl/>
              <w:spacing w:line="240" w:lineRule="exact"/>
              <w:jc w:val="center"/>
              <w:rPr>
                <w:rFonts w:ascii="仿宋_GB2312" w:hAnsi="??" w:eastAsia="仿宋_GB2312"/>
                <w:kern w:val="0"/>
              </w:rPr>
            </w:pPr>
          </w:p>
        </w:tc>
        <w:tc>
          <w:tcPr>
            <w:tcW w:w="1105" w:type="dxa"/>
            <w:vMerge w:val="continue"/>
            <w:vAlign w:val="center"/>
          </w:tcPr>
          <w:p>
            <w:pPr>
              <w:widowControl/>
              <w:spacing w:line="240" w:lineRule="exact"/>
              <w:jc w:val="center"/>
              <w:rPr>
                <w:rFonts w:ascii="仿宋_GB2312" w:hAnsi="??" w:eastAsia="仿宋_GB2312"/>
                <w:kern w:val="0"/>
              </w:rPr>
            </w:pPr>
          </w:p>
        </w:tc>
        <w:tc>
          <w:tcPr>
            <w:tcW w:w="146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强电</w:t>
            </w:r>
          </w:p>
        </w:tc>
        <w:tc>
          <w:tcPr>
            <w:tcW w:w="114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1项</w:t>
            </w:r>
          </w:p>
        </w:tc>
        <w:tc>
          <w:tcPr>
            <w:tcW w:w="1107"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1项</w:t>
            </w:r>
          </w:p>
        </w:tc>
        <w:tc>
          <w:tcPr>
            <w:tcW w:w="61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788"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1305"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仿宋" w:hAnsi="仿宋" w:eastAsia="仿宋" w:cs="仿宋"/>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Merge w:val="continue"/>
            <w:vAlign w:val="center"/>
          </w:tcPr>
          <w:p>
            <w:pPr>
              <w:widowControl/>
              <w:spacing w:line="240" w:lineRule="exact"/>
              <w:jc w:val="center"/>
              <w:rPr>
                <w:rFonts w:ascii="仿宋_GB2312" w:hAnsi="??" w:eastAsia="仿宋_GB2312"/>
                <w:kern w:val="0"/>
              </w:rPr>
            </w:pPr>
          </w:p>
        </w:tc>
        <w:tc>
          <w:tcPr>
            <w:tcW w:w="1105" w:type="dxa"/>
            <w:vMerge w:val="continue"/>
            <w:vAlign w:val="center"/>
          </w:tcPr>
          <w:p>
            <w:pPr>
              <w:widowControl/>
              <w:spacing w:line="240" w:lineRule="exact"/>
              <w:jc w:val="center"/>
              <w:rPr>
                <w:rFonts w:ascii="仿宋_GB2312" w:hAnsi="??" w:eastAsia="仿宋_GB2312"/>
                <w:kern w:val="0"/>
              </w:rPr>
            </w:pPr>
          </w:p>
        </w:tc>
        <w:tc>
          <w:tcPr>
            <w:tcW w:w="1467"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综合布线</w:t>
            </w:r>
          </w:p>
        </w:tc>
        <w:tc>
          <w:tcPr>
            <w:tcW w:w="1149"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1项</w:t>
            </w:r>
          </w:p>
        </w:tc>
        <w:tc>
          <w:tcPr>
            <w:tcW w:w="1107"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1项</w:t>
            </w:r>
          </w:p>
        </w:tc>
        <w:tc>
          <w:tcPr>
            <w:tcW w:w="619"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788"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i w:val="0"/>
                <w:color w:val="auto"/>
                <w:kern w:val="0"/>
                <w:sz w:val="21"/>
                <w:szCs w:val="21"/>
                <w:u w:val="none"/>
                <w:lang w:val="en-US" w:eastAsia="zh-CN" w:bidi="ar"/>
              </w:rPr>
            </w:pPr>
            <w:r>
              <w:rPr>
                <w:rFonts w:hint="eastAsia" w:ascii="仿宋_GB2312" w:hAnsi="??" w:eastAsia="仿宋_GB2312" w:cs="仿宋_GB2312"/>
                <w:i w:val="0"/>
                <w:color w:val="auto"/>
                <w:kern w:val="0"/>
                <w:sz w:val="21"/>
                <w:szCs w:val="21"/>
                <w:u w:val="none"/>
                <w:lang w:val="en-US" w:eastAsia="zh-CN" w:bidi="ar"/>
              </w:rPr>
              <w:t>5</w:t>
            </w:r>
          </w:p>
        </w:tc>
        <w:tc>
          <w:tcPr>
            <w:tcW w:w="1305"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eastAsia" w:ascii="仿宋" w:hAnsi="仿宋" w:eastAsia="仿宋" w:cs="仿宋"/>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Merge w:val="continue"/>
            <w:vAlign w:val="center"/>
          </w:tcPr>
          <w:p>
            <w:pPr>
              <w:widowControl/>
              <w:spacing w:line="240" w:lineRule="exact"/>
              <w:jc w:val="center"/>
              <w:rPr>
                <w:rFonts w:ascii="仿宋_GB2312" w:hAnsi="??" w:eastAsia="仿宋_GB2312"/>
                <w:kern w:val="0"/>
              </w:rPr>
            </w:pPr>
          </w:p>
        </w:tc>
        <w:tc>
          <w:tcPr>
            <w:tcW w:w="1105"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467" w:type="dxa"/>
            <w:gridSpan w:val="3"/>
            <w:vAlign w:val="center"/>
          </w:tcPr>
          <w:p>
            <w:pPr>
              <w:keepNext w:val="0"/>
              <w:keepLines w:val="0"/>
              <w:widowControl/>
              <w:suppressLineNumbers w:val="0"/>
              <w:spacing w:line="240" w:lineRule="exact"/>
              <w:jc w:val="both"/>
              <w:textAlignment w:val="auto"/>
              <w:rPr>
                <w:rFonts w:hint="eastAsia" w:ascii="仿宋_GB2312" w:hAnsi="??" w:eastAsia="仿宋_GB2312" w:cs="仿宋_GB2312"/>
                <w:color w:val="auto"/>
                <w:kern w:val="0"/>
              </w:rPr>
            </w:pPr>
            <w:r>
              <w:rPr>
                <w:rFonts w:hint="eastAsia" w:ascii="仿宋_GB2312" w:hAnsi="??" w:eastAsia="仿宋_GB2312" w:cs="仿宋_GB2312"/>
                <w:i w:val="0"/>
                <w:color w:val="auto"/>
                <w:kern w:val="0"/>
                <w:sz w:val="21"/>
                <w:szCs w:val="21"/>
                <w:u w:val="none"/>
                <w:lang w:val="en-US" w:eastAsia="zh-CN" w:bidi="ar"/>
              </w:rPr>
              <w:t>及时率</w:t>
            </w:r>
          </w:p>
        </w:tc>
        <w:tc>
          <w:tcPr>
            <w:tcW w:w="1149" w:type="dxa"/>
            <w:vAlign w:val="center"/>
          </w:tcPr>
          <w:p>
            <w:pPr>
              <w:widowControl/>
              <w:spacing w:line="240" w:lineRule="exact"/>
              <w:jc w:val="center"/>
              <w:outlineLvl w:val="9"/>
              <w:rPr>
                <w:rFonts w:hint="eastAsia" w:ascii="仿宋_GB2312" w:hAnsi="??" w:eastAsia="仿宋_GB2312" w:cs="仿宋_GB2312"/>
                <w:kern w:val="0"/>
                <w:u w:val="none"/>
                <w:lang w:bidi="ar"/>
              </w:rPr>
            </w:pPr>
            <w:r>
              <w:rPr>
                <w:rFonts w:hint="eastAsia" w:ascii="仿宋_GB2312" w:hAnsi="??" w:eastAsia="仿宋_GB2312" w:cs="仿宋_GB2312"/>
                <w:kern w:val="0"/>
                <w:u w:val="none"/>
                <w:lang w:val="en-US" w:eastAsia="zh-CN" w:bidi="ar"/>
              </w:rPr>
              <w:t>100%</w:t>
            </w:r>
          </w:p>
        </w:tc>
        <w:tc>
          <w:tcPr>
            <w:tcW w:w="1107" w:type="dxa"/>
            <w:gridSpan w:val="2"/>
            <w:vAlign w:val="center"/>
          </w:tcPr>
          <w:p>
            <w:pPr>
              <w:widowControl/>
              <w:spacing w:line="240" w:lineRule="exact"/>
              <w:jc w:val="center"/>
              <w:outlineLvl w:val="9"/>
              <w:rPr>
                <w:rFonts w:hint="eastAsia" w:ascii="仿宋_GB2312" w:hAnsi="??" w:eastAsia="仿宋_GB2312" w:cs="仿宋_GB2312"/>
                <w:kern w:val="0"/>
                <w:u w:val="none"/>
                <w:lang w:bidi="ar"/>
              </w:rPr>
            </w:pPr>
            <w:r>
              <w:rPr>
                <w:rFonts w:hint="eastAsia" w:ascii="仿宋_GB2312" w:hAnsi="??" w:eastAsia="仿宋_GB2312" w:cs="仿宋_GB2312"/>
                <w:kern w:val="0"/>
                <w:u w:val="none"/>
                <w:lang w:val="en-US" w:eastAsia="zh-CN" w:bidi="ar"/>
              </w:rPr>
              <w:t>100%</w:t>
            </w:r>
          </w:p>
        </w:tc>
        <w:tc>
          <w:tcPr>
            <w:tcW w:w="619" w:type="dxa"/>
            <w:gridSpan w:val="2"/>
            <w:vAlign w:val="center"/>
          </w:tcPr>
          <w:p>
            <w:pPr>
              <w:widowControl/>
              <w:spacing w:line="240" w:lineRule="exact"/>
              <w:jc w:val="center"/>
              <w:outlineLvl w:val="9"/>
              <w:rPr>
                <w:rFonts w:hint="eastAsia" w:ascii="仿宋_GB2312" w:hAnsi="??" w:eastAsia="仿宋_GB2312" w:cs="仿宋_GB2312"/>
                <w:kern w:val="0"/>
                <w:u w:val="none"/>
                <w:lang w:bidi="ar"/>
              </w:rPr>
            </w:pPr>
            <w:r>
              <w:rPr>
                <w:rFonts w:hint="eastAsia" w:ascii="仿宋_GB2312" w:hAnsi="??" w:eastAsia="仿宋_GB2312" w:cs="仿宋_GB2312"/>
                <w:kern w:val="0"/>
                <w:u w:val="none"/>
                <w:lang w:val="en-US" w:eastAsia="zh-CN" w:bidi="ar"/>
              </w:rPr>
              <w:t>20</w:t>
            </w:r>
          </w:p>
        </w:tc>
        <w:tc>
          <w:tcPr>
            <w:tcW w:w="788" w:type="dxa"/>
            <w:gridSpan w:val="2"/>
            <w:vAlign w:val="center"/>
          </w:tcPr>
          <w:p>
            <w:pPr>
              <w:widowControl/>
              <w:spacing w:line="240" w:lineRule="exact"/>
              <w:jc w:val="center"/>
              <w:outlineLvl w:val="9"/>
              <w:rPr>
                <w:rFonts w:hint="eastAsia" w:ascii="仿宋_GB2312" w:hAnsi="??" w:eastAsia="仿宋_GB2312" w:cs="仿宋_GB2312"/>
                <w:kern w:val="0"/>
                <w:u w:val="none"/>
                <w:lang w:bidi="ar"/>
              </w:rPr>
            </w:pPr>
            <w:r>
              <w:rPr>
                <w:rFonts w:hint="eastAsia" w:ascii="仿宋_GB2312" w:hAnsi="??" w:eastAsia="仿宋_GB2312" w:cs="仿宋_GB2312"/>
                <w:kern w:val="0"/>
                <w:u w:val="none"/>
                <w:lang w:val="en-US" w:eastAsia="zh-CN" w:bidi="ar"/>
              </w:rPr>
              <w:t>20</w:t>
            </w:r>
          </w:p>
        </w:tc>
        <w:tc>
          <w:tcPr>
            <w:tcW w:w="1305" w:type="dxa"/>
            <w:gridSpan w:val="2"/>
            <w:vAlign w:val="center"/>
          </w:tcPr>
          <w:p>
            <w:pPr>
              <w:widowControl/>
              <w:spacing w:line="240" w:lineRule="exact"/>
              <w:jc w:val="center"/>
              <w:rPr>
                <w:rFonts w:ascii="仿宋_GB2312" w:hAnsi="??"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成本指标</w:t>
            </w:r>
          </w:p>
        </w:tc>
        <w:tc>
          <w:tcPr>
            <w:tcW w:w="1105"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经济</w:t>
            </w:r>
            <w:r>
              <w:rPr>
                <w:rFonts w:hint="eastAsia" w:ascii="仿宋_GB2312" w:hAnsi="??" w:eastAsia="仿宋_GB2312" w:cs="仿宋_GB2312"/>
                <w:kern w:val="0"/>
              </w:rPr>
              <w:t>成本指标</w:t>
            </w:r>
          </w:p>
        </w:tc>
        <w:tc>
          <w:tcPr>
            <w:tcW w:w="1467" w:type="dxa"/>
            <w:gridSpan w:val="3"/>
            <w:vAlign w:val="center"/>
          </w:tcPr>
          <w:p>
            <w:pPr>
              <w:widowControl/>
              <w:spacing w:line="240" w:lineRule="exact"/>
              <w:jc w:val="both"/>
              <w:rPr>
                <w:rFonts w:hint="eastAsia" w:ascii="仿宋_GB2312" w:hAnsi="??" w:eastAsia="仿宋_GB2312" w:cs="仿宋_GB2312"/>
                <w:color w:val="auto"/>
                <w:kern w:val="0"/>
                <w:lang w:eastAsia="zh-CN"/>
              </w:rPr>
            </w:pPr>
            <w:r>
              <w:rPr>
                <w:rFonts w:hint="eastAsia" w:ascii="仿宋_GB2312" w:hAnsi="??" w:eastAsia="仿宋_GB2312" w:cs="仿宋_GB2312"/>
                <w:color w:val="auto"/>
                <w:kern w:val="0"/>
                <w:lang w:eastAsia="zh-CN"/>
              </w:rPr>
              <w:t>成本</w:t>
            </w:r>
          </w:p>
        </w:tc>
        <w:tc>
          <w:tcPr>
            <w:tcW w:w="1149" w:type="dxa"/>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kern w:val="0"/>
                <w:sz w:val="21"/>
                <w:szCs w:val="21"/>
                <w:u w:val="none"/>
                <w:lang w:bidi="ar"/>
              </w:rPr>
            </w:pPr>
            <w:r>
              <w:rPr>
                <w:rFonts w:hint="eastAsia" w:ascii="仿宋_GB2312" w:hAnsi="??" w:eastAsia="仿宋_GB2312" w:cs="仿宋_GB2312"/>
                <w:kern w:val="0"/>
                <w:sz w:val="21"/>
                <w:szCs w:val="21"/>
                <w:u w:val="none"/>
                <w:lang w:bidi="ar"/>
              </w:rPr>
              <w:t>≤39.557</w:t>
            </w:r>
            <w:r>
              <w:rPr>
                <w:rFonts w:hint="eastAsia" w:ascii="仿宋_GB2312" w:hAnsi="??" w:eastAsia="仿宋_GB2312" w:cs="仿宋_GB2312"/>
                <w:kern w:val="0"/>
                <w:sz w:val="21"/>
                <w:szCs w:val="21"/>
                <w:u w:val="none"/>
                <w:lang w:eastAsia="zh-CN" w:bidi="ar"/>
              </w:rPr>
              <w:t>万元</w:t>
            </w:r>
          </w:p>
        </w:tc>
        <w:tc>
          <w:tcPr>
            <w:tcW w:w="1107"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kern w:val="0"/>
                <w:u w:val="none"/>
                <w:lang w:bidi="ar"/>
              </w:rPr>
            </w:pPr>
            <w:r>
              <w:rPr>
                <w:rFonts w:hint="eastAsia" w:ascii="仿宋_GB2312" w:hAnsi="??" w:eastAsia="仿宋_GB2312"/>
                <w:color w:val="auto"/>
                <w:kern w:val="0"/>
                <w:lang w:val="en-US" w:eastAsia="zh-CN"/>
              </w:rPr>
              <w:t>22.737978</w:t>
            </w:r>
            <w:r>
              <w:rPr>
                <w:rFonts w:hint="eastAsia" w:ascii="仿宋_GB2312" w:hAnsi="??" w:eastAsia="仿宋_GB2312" w:cs="仿宋_GB2312"/>
                <w:kern w:val="0"/>
                <w:sz w:val="21"/>
                <w:szCs w:val="21"/>
                <w:u w:val="none"/>
                <w:lang w:eastAsia="zh-CN" w:bidi="ar"/>
              </w:rPr>
              <w:t>万元</w:t>
            </w:r>
          </w:p>
        </w:tc>
        <w:tc>
          <w:tcPr>
            <w:tcW w:w="619"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kern w:val="0"/>
                <w:u w:val="none"/>
                <w:lang w:val="en-US" w:eastAsia="zh-CN" w:bidi="ar"/>
              </w:rPr>
            </w:pPr>
            <w:r>
              <w:rPr>
                <w:rFonts w:hint="eastAsia" w:ascii="仿宋_GB2312" w:hAnsi="??" w:eastAsia="仿宋_GB2312" w:cs="仿宋_GB2312"/>
                <w:kern w:val="0"/>
                <w:u w:val="none"/>
                <w:lang w:val="en-US" w:eastAsia="zh-CN" w:bidi="ar"/>
              </w:rPr>
              <w:t>10</w:t>
            </w:r>
          </w:p>
        </w:tc>
        <w:tc>
          <w:tcPr>
            <w:tcW w:w="788"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_GB2312" w:hAnsi="??" w:eastAsia="仿宋_GB2312" w:cs="仿宋_GB2312"/>
                <w:kern w:val="0"/>
                <w:u w:val="none"/>
                <w:lang w:val="en-US" w:eastAsia="zh-CN" w:bidi="ar"/>
              </w:rPr>
            </w:pPr>
            <w:r>
              <w:rPr>
                <w:rFonts w:hint="eastAsia" w:ascii="仿宋_GB2312" w:hAnsi="??" w:eastAsia="仿宋_GB2312" w:cs="仿宋_GB2312"/>
                <w:kern w:val="0"/>
                <w:u w:val="none"/>
                <w:lang w:val="en-US" w:eastAsia="zh-CN" w:bidi="ar"/>
              </w:rPr>
              <w:t>10</w:t>
            </w:r>
          </w:p>
        </w:tc>
        <w:tc>
          <w:tcPr>
            <w:tcW w:w="1305" w:type="dxa"/>
            <w:gridSpan w:val="2"/>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eastAsia" w:ascii="仿宋" w:hAnsi="仿宋" w:eastAsia="仿宋" w:cs="仿宋"/>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效益指标</w:t>
            </w:r>
          </w:p>
        </w:tc>
        <w:tc>
          <w:tcPr>
            <w:tcW w:w="1105"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467" w:type="dxa"/>
            <w:gridSpan w:val="3"/>
            <w:vAlign w:val="center"/>
          </w:tcPr>
          <w:p>
            <w:pPr>
              <w:widowControl/>
              <w:spacing w:line="240" w:lineRule="exact"/>
              <w:jc w:val="both"/>
              <w:rPr>
                <w:rFonts w:hint="eastAsia" w:ascii="仿宋_GB2312" w:hAnsi="??" w:eastAsia="仿宋_GB2312" w:cs="仿宋_GB2312"/>
                <w:color w:val="auto"/>
                <w:kern w:val="0"/>
              </w:rPr>
            </w:pPr>
            <w:r>
              <w:rPr>
                <w:rFonts w:hint="eastAsia" w:ascii="仿宋_GB2312" w:hAnsi="??" w:eastAsia="仿宋_GB2312" w:cs="仿宋_GB2312"/>
                <w:color w:val="auto"/>
                <w:kern w:val="0"/>
              </w:rPr>
              <w:t>满足工作需要</w:t>
            </w:r>
          </w:p>
        </w:tc>
        <w:tc>
          <w:tcPr>
            <w:tcW w:w="1149" w:type="dxa"/>
            <w:vAlign w:val="center"/>
          </w:tcPr>
          <w:p>
            <w:pPr>
              <w:widowControl/>
              <w:spacing w:line="240" w:lineRule="exact"/>
              <w:jc w:val="center"/>
              <w:outlineLvl w:val="9"/>
              <w:rPr>
                <w:rFonts w:hint="eastAsia" w:ascii="仿宋_GB2312" w:hAnsi="??" w:eastAsia="仿宋_GB2312" w:cs="仿宋_GB2312"/>
                <w:kern w:val="0"/>
                <w:u w:val="none"/>
                <w:lang w:eastAsia="zh-CN" w:bidi="ar"/>
              </w:rPr>
            </w:pPr>
            <w:r>
              <w:rPr>
                <w:rFonts w:hint="eastAsia" w:ascii="仿宋_GB2312" w:hAnsi="??" w:eastAsia="仿宋_GB2312" w:cs="仿宋_GB2312"/>
                <w:kern w:val="0"/>
                <w:u w:val="none"/>
                <w:lang w:eastAsia="zh-CN" w:bidi="ar"/>
              </w:rPr>
              <w:t>优</w:t>
            </w:r>
          </w:p>
        </w:tc>
        <w:tc>
          <w:tcPr>
            <w:tcW w:w="1107" w:type="dxa"/>
            <w:gridSpan w:val="2"/>
            <w:vAlign w:val="center"/>
          </w:tcPr>
          <w:p>
            <w:pPr>
              <w:widowControl/>
              <w:spacing w:line="240" w:lineRule="exact"/>
              <w:jc w:val="center"/>
              <w:outlineLvl w:val="9"/>
              <w:rPr>
                <w:rFonts w:hint="eastAsia" w:ascii="仿宋_GB2312" w:hAnsi="??" w:eastAsia="仿宋_GB2312" w:cs="仿宋_GB2312"/>
                <w:kern w:val="0"/>
                <w:u w:val="none"/>
                <w:lang w:eastAsia="zh-CN" w:bidi="ar"/>
              </w:rPr>
            </w:pPr>
            <w:r>
              <w:rPr>
                <w:rFonts w:hint="eastAsia" w:ascii="仿宋_GB2312" w:hAnsi="??" w:eastAsia="仿宋_GB2312" w:cs="仿宋_GB2312"/>
                <w:kern w:val="0"/>
                <w:u w:val="none"/>
                <w:lang w:eastAsia="zh-CN" w:bidi="ar"/>
              </w:rPr>
              <w:t>优</w:t>
            </w:r>
          </w:p>
        </w:tc>
        <w:tc>
          <w:tcPr>
            <w:tcW w:w="619" w:type="dxa"/>
            <w:gridSpan w:val="2"/>
            <w:vAlign w:val="center"/>
          </w:tcPr>
          <w:p>
            <w:pPr>
              <w:widowControl/>
              <w:spacing w:line="240" w:lineRule="exact"/>
              <w:jc w:val="center"/>
              <w:outlineLvl w:val="9"/>
              <w:rPr>
                <w:rFonts w:hint="eastAsia" w:ascii="仿宋_GB2312" w:hAnsi="??" w:eastAsia="仿宋_GB2312" w:cs="仿宋_GB2312"/>
                <w:kern w:val="0"/>
                <w:u w:val="none"/>
                <w:lang w:val="en-US" w:eastAsia="zh-CN" w:bidi="ar"/>
              </w:rPr>
            </w:pPr>
            <w:r>
              <w:rPr>
                <w:rFonts w:hint="eastAsia" w:ascii="仿宋_GB2312" w:hAnsi="??" w:eastAsia="仿宋_GB2312" w:cs="仿宋_GB2312"/>
                <w:kern w:val="0"/>
                <w:u w:val="none"/>
                <w:lang w:val="en-US" w:eastAsia="zh-CN" w:bidi="ar"/>
              </w:rPr>
              <w:t>20</w:t>
            </w:r>
          </w:p>
        </w:tc>
        <w:tc>
          <w:tcPr>
            <w:tcW w:w="788" w:type="dxa"/>
            <w:gridSpan w:val="2"/>
            <w:vAlign w:val="center"/>
          </w:tcPr>
          <w:p>
            <w:pPr>
              <w:widowControl/>
              <w:spacing w:line="240" w:lineRule="exact"/>
              <w:jc w:val="center"/>
              <w:outlineLvl w:val="9"/>
              <w:rPr>
                <w:rFonts w:hint="eastAsia" w:ascii="仿宋_GB2312" w:hAnsi="??" w:eastAsia="仿宋_GB2312" w:cs="仿宋_GB2312"/>
                <w:kern w:val="0"/>
                <w:u w:val="none"/>
                <w:lang w:val="en-US" w:eastAsia="zh-CN" w:bidi="ar"/>
              </w:rPr>
            </w:pPr>
            <w:r>
              <w:rPr>
                <w:rFonts w:hint="eastAsia" w:ascii="仿宋_GB2312" w:hAnsi="??" w:eastAsia="仿宋_GB2312" w:cs="仿宋_GB2312"/>
                <w:kern w:val="0"/>
                <w:u w:val="none"/>
                <w:lang w:val="en-US" w:eastAsia="zh-CN" w:bidi="ar"/>
              </w:rPr>
              <w:t>20</w:t>
            </w:r>
          </w:p>
        </w:tc>
        <w:tc>
          <w:tcPr>
            <w:tcW w:w="1305" w:type="dxa"/>
            <w:gridSpan w:val="2"/>
            <w:vAlign w:val="center"/>
          </w:tcPr>
          <w:p>
            <w:pPr>
              <w:widowControl/>
              <w:spacing w:line="240" w:lineRule="exact"/>
              <w:jc w:val="center"/>
              <w:rPr>
                <w:rFonts w:ascii="仿宋_GB2312" w:hAnsi="??"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50" w:type="dxa"/>
            <w:vMerge w:val="continue"/>
            <w:vAlign w:val="center"/>
          </w:tcPr>
          <w:p>
            <w:pPr>
              <w:widowControl/>
              <w:spacing w:line="240" w:lineRule="exact"/>
              <w:jc w:val="center"/>
              <w:rPr>
                <w:rFonts w:ascii="仿宋_GB2312" w:hAnsi="??" w:eastAsia="仿宋_GB2312"/>
                <w:kern w:val="0"/>
              </w:rPr>
            </w:pPr>
          </w:p>
        </w:tc>
        <w:tc>
          <w:tcPr>
            <w:tcW w:w="1312"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467" w:type="dxa"/>
            <w:gridSpan w:val="3"/>
            <w:vAlign w:val="center"/>
          </w:tcPr>
          <w:p>
            <w:pPr>
              <w:widowControl/>
              <w:spacing w:line="240" w:lineRule="exact"/>
              <w:jc w:val="both"/>
              <w:rPr>
                <w:rFonts w:hint="eastAsia" w:ascii="仿宋_GB2312" w:hAnsi="??" w:eastAsia="仿宋_GB2312" w:cs="仿宋_GB2312"/>
                <w:color w:val="auto"/>
                <w:kern w:val="0"/>
              </w:rPr>
            </w:pPr>
            <w:r>
              <w:rPr>
                <w:rFonts w:hint="eastAsia" w:ascii="仿宋_GB2312" w:hAnsi="??" w:eastAsia="仿宋_GB2312" w:cs="仿宋_GB2312"/>
                <w:color w:val="auto"/>
                <w:kern w:val="0"/>
              </w:rPr>
              <w:t>干部职工满意度</w:t>
            </w:r>
          </w:p>
        </w:tc>
        <w:tc>
          <w:tcPr>
            <w:tcW w:w="1149" w:type="dxa"/>
            <w:vAlign w:val="center"/>
          </w:tcPr>
          <w:p>
            <w:pPr>
              <w:widowControl/>
              <w:spacing w:line="240" w:lineRule="exact"/>
              <w:jc w:val="center"/>
              <w:outlineLvl w:val="9"/>
              <w:rPr>
                <w:rFonts w:hint="eastAsia" w:ascii="仿宋_GB2312" w:hAnsi="??" w:eastAsia="仿宋_GB2312" w:cs="仿宋_GB2312"/>
                <w:kern w:val="0"/>
                <w:u w:val="none"/>
                <w:lang w:bidi="ar"/>
              </w:rPr>
            </w:pPr>
            <w:r>
              <w:rPr>
                <w:rFonts w:hint="eastAsia" w:ascii="仿宋_GB2312" w:hAnsi="??" w:eastAsia="仿宋_GB2312" w:cs="仿宋_GB2312"/>
                <w:kern w:val="0"/>
                <w:u w:val="none"/>
                <w:lang w:val="en-US" w:eastAsia="zh-CN" w:bidi="ar"/>
              </w:rPr>
              <w:t>≥</w:t>
            </w:r>
            <w:r>
              <w:rPr>
                <w:rFonts w:hint="eastAsia" w:ascii="仿宋_GB2312" w:hAnsi="??" w:eastAsia="仿宋_GB2312" w:cs="仿宋_GB2312"/>
                <w:kern w:val="0"/>
                <w:u w:val="none"/>
                <w:lang w:val="en-US" w:eastAsia="zh-CN" w:bidi="ar"/>
              </w:rPr>
              <w:t>90%</w:t>
            </w:r>
          </w:p>
        </w:tc>
        <w:tc>
          <w:tcPr>
            <w:tcW w:w="1107" w:type="dxa"/>
            <w:gridSpan w:val="2"/>
            <w:vAlign w:val="center"/>
          </w:tcPr>
          <w:p>
            <w:pPr>
              <w:widowControl/>
              <w:spacing w:line="240" w:lineRule="exact"/>
              <w:jc w:val="center"/>
              <w:outlineLvl w:val="9"/>
              <w:rPr>
                <w:rFonts w:hint="eastAsia" w:ascii="仿宋_GB2312" w:hAnsi="??" w:eastAsia="仿宋_GB2312" w:cs="仿宋_GB2312"/>
                <w:kern w:val="0"/>
                <w:u w:val="none"/>
                <w:lang w:bidi="ar"/>
              </w:rPr>
            </w:pPr>
            <w:r>
              <w:rPr>
                <w:rFonts w:hint="eastAsia" w:ascii="仿宋_GB2312" w:hAnsi="??" w:eastAsia="仿宋_GB2312" w:cs="仿宋_GB2312"/>
                <w:kern w:val="0"/>
                <w:u w:val="none"/>
                <w:lang w:val="en-US" w:eastAsia="zh-CN" w:bidi="ar"/>
              </w:rPr>
              <w:t>90%</w:t>
            </w:r>
          </w:p>
        </w:tc>
        <w:tc>
          <w:tcPr>
            <w:tcW w:w="619" w:type="dxa"/>
            <w:gridSpan w:val="2"/>
            <w:vAlign w:val="center"/>
          </w:tcPr>
          <w:p>
            <w:pPr>
              <w:widowControl/>
              <w:spacing w:line="240" w:lineRule="exact"/>
              <w:jc w:val="center"/>
              <w:outlineLvl w:val="9"/>
              <w:rPr>
                <w:rFonts w:hint="eastAsia" w:ascii="仿宋_GB2312" w:hAnsi="??" w:eastAsia="仿宋_GB2312" w:cs="仿宋_GB2312"/>
                <w:kern w:val="0"/>
                <w:u w:val="none"/>
                <w:lang w:val="en-US" w:eastAsia="zh-CN" w:bidi="ar"/>
              </w:rPr>
            </w:pPr>
            <w:r>
              <w:rPr>
                <w:rFonts w:hint="eastAsia" w:ascii="仿宋_GB2312" w:hAnsi="??" w:eastAsia="仿宋_GB2312" w:cs="仿宋_GB2312"/>
                <w:kern w:val="0"/>
                <w:u w:val="none"/>
                <w:lang w:val="en-US" w:eastAsia="zh-CN" w:bidi="ar"/>
              </w:rPr>
              <w:t>10</w:t>
            </w:r>
          </w:p>
        </w:tc>
        <w:tc>
          <w:tcPr>
            <w:tcW w:w="788" w:type="dxa"/>
            <w:gridSpan w:val="2"/>
            <w:vAlign w:val="center"/>
          </w:tcPr>
          <w:p>
            <w:pPr>
              <w:widowControl/>
              <w:spacing w:line="240" w:lineRule="exact"/>
              <w:jc w:val="center"/>
              <w:outlineLvl w:val="9"/>
              <w:rPr>
                <w:rFonts w:hint="eastAsia" w:ascii="仿宋_GB2312" w:hAnsi="??" w:eastAsia="仿宋_GB2312" w:cs="仿宋_GB2312"/>
                <w:kern w:val="0"/>
                <w:u w:val="none"/>
                <w:lang w:val="en-US" w:eastAsia="zh-CN" w:bidi="ar"/>
              </w:rPr>
            </w:pPr>
            <w:r>
              <w:rPr>
                <w:rFonts w:hint="eastAsia" w:ascii="仿宋_GB2312" w:hAnsi="??" w:eastAsia="仿宋_GB2312" w:cs="仿宋_GB2312"/>
                <w:kern w:val="0"/>
                <w:u w:val="none"/>
                <w:lang w:val="en-US" w:eastAsia="zh-CN" w:bidi="ar"/>
              </w:rPr>
              <w:t>10</w:t>
            </w:r>
          </w:p>
        </w:tc>
        <w:tc>
          <w:tcPr>
            <w:tcW w:w="1305" w:type="dxa"/>
            <w:gridSpan w:val="2"/>
            <w:vAlign w:val="center"/>
          </w:tcPr>
          <w:p>
            <w:pPr>
              <w:widowControl/>
              <w:spacing w:line="240" w:lineRule="exact"/>
              <w:jc w:val="center"/>
              <w:rPr>
                <w:rFonts w:ascii="仿宋_GB2312" w:hAnsi="??"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9" w:hRule="exact"/>
          <w:jc w:val="center"/>
        </w:trPr>
        <w:tc>
          <w:tcPr>
            <w:tcW w:w="6784" w:type="dxa"/>
            <w:gridSpan w:val="8"/>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总分</w:t>
            </w:r>
          </w:p>
        </w:tc>
        <w:tc>
          <w:tcPr>
            <w:tcW w:w="625" w:type="dxa"/>
            <w:gridSpan w:val="3"/>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788" w:type="dxa"/>
            <w:gridSpan w:val="2"/>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93.75</w:t>
            </w:r>
          </w:p>
        </w:tc>
        <w:tc>
          <w:tcPr>
            <w:tcW w:w="1305" w:type="dxa"/>
            <w:gridSpan w:val="2"/>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520" w:lineRule="exact"/>
        <w:rPr>
          <w:rFonts w:hint="eastAsia" w:ascii="仿宋_GB2312" w:hAnsi="??" w:eastAsia="仿宋_GB2312" w:cs="仿宋_GB2312"/>
          <w:color w:val="000000"/>
          <w:kern w:val="0"/>
          <w:sz w:val="32"/>
          <w:szCs w:val="32"/>
        </w:rPr>
      </w:pP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trackRevisions w:val="1"/>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mMWU3ZDQ1ZWExODhmYTJiOWJmMTVkMDM2NTQzMjM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2477318"/>
    <w:rsid w:val="08FA0EB6"/>
    <w:rsid w:val="150703F1"/>
    <w:rsid w:val="152144C1"/>
    <w:rsid w:val="16D75BC6"/>
    <w:rsid w:val="16E64D40"/>
    <w:rsid w:val="18673E19"/>
    <w:rsid w:val="1986545F"/>
    <w:rsid w:val="1EF87EC0"/>
    <w:rsid w:val="1FAD696C"/>
    <w:rsid w:val="21401125"/>
    <w:rsid w:val="29D853F4"/>
    <w:rsid w:val="2B3109E2"/>
    <w:rsid w:val="2D410C84"/>
    <w:rsid w:val="32DB440D"/>
    <w:rsid w:val="32ED1692"/>
    <w:rsid w:val="37173543"/>
    <w:rsid w:val="37904CE2"/>
    <w:rsid w:val="3A30455A"/>
    <w:rsid w:val="3C526A0A"/>
    <w:rsid w:val="3FF76880"/>
    <w:rsid w:val="41990C37"/>
    <w:rsid w:val="47E50732"/>
    <w:rsid w:val="4A897A47"/>
    <w:rsid w:val="4A9326C8"/>
    <w:rsid w:val="4E5841E1"/>
    <w:rsid w:val="505428F9"/>
    <w:rsid w:val="523C1897"/>
    <w:rsid w:val="56952843"/>
    <w:rsid w:val="5ED30E8D"/>
    <w:rsid w:val="600A6F59"/>
    <w:rsid w:val="61E27A99"/>
    <w:rsid w:val="61ED04B8"/>
    <w:rsid w:val="62693E0E"/>
    <w:rsid w:val="66256DBE"/>
    <w:rsid w:val="66C043ED"/>
    <w:rsid w:val="6A070584"/>
    <w:rsid w:val="6B826114"/>
    <w:rsid w:val="6F5B73A8"/>
    <w:rsid w:val="74183E3B"/>
    <w:rsid w:val="749B144D"/>
    <w:rsid w:val="755C79D6"/>
    <w:rsid w:val="75F776FF"/>
    <w:rsid w:val="793C3A65"/>
    <w:rsid w:val="79D264B9"/>
    <w:rsid w:val="7AB7FF50"/>
    <w:rsid w:val="7BFEB0DB"/>
    <w:rsid w:val="7C981EB1"/>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165</Words>
  <Characters>941</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KWON</cp:lastModifiedBy>
  <cp:lastPrinted>2024-05-06T07:17:00Z</cp:lastPrinted>
  <dcterms:modified xsi:type="dcterms:W3CDTF">2024-05-13T09:37:39Z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44856584C7F2415282B0D8EC73576F82_12</vt:lpwstr>
  </property>
</Properties>
</file>