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80" w:lineRule="exact"/>
        <w:jc w:val="center"/>
        <w:rPr>
          <w:rFonts w:hint="eastAsia" w:ascii="方正小标宋简体" w:hAnsi="黑体" w:eastAsia="方正小标宋简体" w:cs="方正小标宋简体"/>
          <w:kern w:val="2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kern w:val="2"/>
          <w:sz w:val="36"/>
          <w:szCs w:val="36"/>
        </w:rPr>
        <w:t>项目支出绩效自评表</w:t>
      </w:r>
    </w:p>
    <w:p>
      <w:pPr>
        <w:widowControl w:val="0"/>
        <w:spacing w:line="480" w:lineRule="exact"/>
        <w:jc w:val="center"/>
        <w:rPr>
          <w:rFonts w:ascii="仿宋_GB2312" w:hAnsi="Times New Roman" w:eastAsia="仿宋_GB2312" w:cs="仿宋_GB2312"/>
          <w:kern w:val="2"/>
          <w:sz w:val="28"/>
          <w:szCs w:val="28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8"/>
        </w:rPr>
        <w:t>（2023年度）</w:t>
      </w: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9"/>
        <w:gridCol w:w="146"/>
        <w:gridCol w:w="1105"/>
        <w:gridCol w:w="399"/>
        <w:gridCol w:w="1155"/>
        <w:gridCol w:w="105"/>
        <w:gridCol w:w="1230"/>
        <w:gridCol w:w="945"/>
        <w:gridCol w:w="135"/>
        <w:gridCol w:w="428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62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综合保障项目（北京市农业技术推广站小汤山农业科技展示基地运转）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主管部门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北京市农业农村局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实施单位</w:t>
            </w:r>
          </w:p>
        </w:tc>
        <w:tc>
          <w:tcPr>
            <w:tcW w:w="24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项目负责人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商磊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84646987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项目资金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（万元）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年初预</w:t>
            </w:r>
          </w:p>
          <w:p>
            <w:r>
              <w:rPr>
                <w:rFonts w:hint="eastAsia"/>
              </w:rPr>
              <w:t>算数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全年预</w:t>
            </w:r>
          </w:p>
          <w:p>
            <w:r>
              <w:rPr>
                <w:rFonts w:hint="eastAsia"/>
              </w:rPr>
              <w:t>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全年</w:t>
            </w:r>
          </w:p>
          <w:p>
            <w:r>
              <w:rPr>
                <w:rFonts w:hint="eastAsia"/>
              </w:rPr>
              <w:t>执行数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787.543600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186.936400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128.748800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68.87%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6.89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其中：当年财政</w:t>
            </w:r>
          </w:p>
          <w:p>
            <w:r>
              <w:rPr>
                <w:rFonts w:hint="eastAsia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787.543600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186.936400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128.748800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68.87%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年度总体目标</w:t>
            </w:r>
          </w:p>
        </w:tc>
        <w:tc>
          <w:tcPr>
            <w:tcW w:w="49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预期目标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9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确保基地正常运行，生产设施设备正常运转，水电暖等正常供应，以保障基地确实履行农业科技试验示范推广公益职能。</w:t>
            </w:r>
          </w:p>
        </w:tc>
        <w:tc>
          <w:tcPr>
            <w:tcW w:w="34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确保了基地正常运行，生产设施设备正常运转，水电暖等正常供应，保障了基地确实履行农业科技试验示范推广公益职能。根据基地资产处置工作进展，进行必要的安保、维修等工作，保障基地安全及国有资产不损失。</w:t>
            </w:r>
          </w:p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绩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效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指标值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实际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偏差原因分析及改进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参与技术培训、交流、科普活动期次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≥10期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预算调整后，该任务取</w:t>
            </w:r>
            <w:bookmarkStart w:id="0" w:name="_GoBack"/>
            <w:bookmarkEnd w:id="0"/>
            <w:r>
              <w:rPr>
                <w:rFonts w:hint="eastAsia"/>
              </w:rPr>
              <w:t>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预算调整后未及时调整指标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引进农业新优品种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≥15个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预算调整后，该任务取消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预算调整后未及时调整指标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示范农业新技术数量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≥2项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预算调整后，该任务取消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预算调整后未及时调整指标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引进农业新技术数量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≥3项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预算调整后，该任务取消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预算调整后未及时调整指标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引进农业新装备数量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≥1套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预算调整后，该任务取消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预算调整后未及时调整指标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基地正常运行率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=100%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项目完成时间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2023年12月31日前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2023年12月31日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经济成本指标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≤186.9364万元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128.7488万元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带动新型农业主体发展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≥1家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预算调整后，该任务取消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预算调整后未及时调整指标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生态效益指标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基地节水设施覆盖率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=100%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基地为我站部分试验示范提供优质平台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试验人员满意度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96.89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</w:tbl>
    <w:p/>
    <w:p/>
    <w:sectPr>
      <w:footerReference r:id="rId5" w:type="default"/>
      <w:pgSz w:w="11906" w:h="16838"/>
      <w:pgMar w:top="1383" w:right="1800" w:bottom="1383" w:left="1800" w:header="851" w:footer="992" w:gutter="0"/>
      <w:pgNumType w:fmt="numberInDash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898243-CCA5-47D3-8D47-CC667E0E01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2FA6D92-A6FC-4D53-B510-60BAFEA34DFE}"/>
  </w:font>
  <w:font w:name="??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F87E228-34D0-4346-AFE3-9204E4E163C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zY2E3OTIzMGYxNmI3OTljNzA0ZGM0MGY4ZDFhZTMifQ=="/>
  </w:docVars>
  <w:rsids>
    <w:rsidRoot w:val="387B111C"/>
    <w:rsid w:val="00043340"/>
    <w:rsid w:val="000E4291"/>
    <w:rsid w:val="0010125D"/>
    <w:rsid w:val="001D0C17"/>
    <w:rsid w:val="0054794A"/>
    <w:rsid w:val="005657E7"/>
    <w:rsid w:val="00640B70"/>
    <w:rsid w:val="007C7DC1"/>
    <w:rsid w:val="00A8773A"/>
    <w:rsid w:val="00B737F6"/>
    <w:rsid w:val="00D36A9F"/>
    <w:rsid w:val="00E01950"/>
    <w:rsid w:val="00F9762E"/>
    <w:rsid w:val="12E81B6E"/>
    <w:rsid w:val="2ECD1756"/>
    <w:rsid w:val="36D52B69"/>
    <w:rsid w:val="387B111C"/>
    <w:rsid w:val="3C9C7EEB"/>
    <w:rsid w:val="4269685C"/>
    <w:rsid w:val="57965F7C"/>
    <w:rsid w:val="67312DD8"/>
    <w:rsid w:val="6F2E3EBD"/>
    <w:rsid w:val="7F8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line="240" w:lineRule="exact"/>
      <w:jc w:val="center"/>
    </w:pPr>
    <w:rPr>
      <w:rFonts w:ascii="仿宋_GB2312" w:hAnsi="??" w:eastAsia="仿宋_GB2312" w:cs="Times New Roman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qFormat/>
    <w:uiPriority w:val="0"/>
    <w:rPr>
      <w:rFonts w:ascii="Cambria" w:hAnsi="Cambria"/>
      <w:b/>
      <w:bCs/>
    </w:rPr>
  </w:style>
  <w:style w:type="paragraph" w:styleId="3">
    <w:name w:val="index 1"/>
    <w:basedOn w:val="1"/>
    <w:next w:val="1"/>
    <w:qFormat/>
    <w:uiPriority w:val="0"/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0">
    <w:name w:val="font21"/>
    <w:basedOn w:val="8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958</Characters>
  <Lines>7</Lines>
  <Paragraphs>2</Paragraphs>
  <TotalTime>1</TotalTime>
  <ScaleCrop>false</ScaleCrop>
  <LinksUpToDate>false</LinksUpToDate>
  <CharactersWithSpaces>1123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2024-05-08T10:36:00Z</dcterms:created>
  <dc:creator>hp</dc:creator>
  <cp:lastModifiedBy>李佳琦</cp:lastModifiedBy>
  <dcterms:modified xsi:type="dcterms:W3CDTF">2024-05-16T10:12:13Z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297EEC883F99440D90999A57B370E0BC_12</vt:lpwstr>
  </property>
</Properties>
</file>