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color w:val="000000" w:themeColor="text1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color w:val="000000" w:themeColor="text1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color w:val="000000" w:themeColor="text1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color w:val="000000" w:themeColor="text1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color w:val="000000" w:themeColor="text1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color w:val="000000" w:themeColor="text1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color w:val="000000" w:themeColor="text1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color w:val="000000" w:themeColor="text1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70"/>
        <w:gridCol w:w="827"/>
        <w:gridCol w:w="279"/>
        <w:gridCol w:w="203"/>
        <w:gridCol w:w="501"/>
        <w:gridCol w:w="181"/>
        <w:gridCol w:w="66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农产品质量安全项目（农产品质量安全—风险调查（种植业））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主管部门</w:t>
            </w:r>
          </w:p>
        </w:tc>
        <w:tc>
          <w:tcPr>
            <w:tcW w:w="41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项目负责人</w:t>
            </w:r>
          </w:p>
        </w:tc>
        <w:tc>
          <w:tcPr>
            <w:tcW w:w="41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张敬锁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84637427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项目资金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算数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算数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48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39.105000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35.070000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89.68%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8.97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bookmarkStart w:id="0" w:name="_GoBack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48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39.105000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35.070000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89.68%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年度总体目标</w:t>
            </w:r>
          </w:p>
        </w:tc>
        <w:tc>
          <w:tcPr>
            <w:tcW w:w="50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预期目标</w:t>
            </w:r>
          </w:p>
        </w:tc>
        <w:tc>
          <w:tcPr>
            <w:tcW w:w="33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50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项目以京郊种植业涉及到的蔬菜、瓜果等特色作物为对象，对投入品的应用情况和和引进的新产品、新技术、新模式可能引起的农产品质量全风险进行调查，通过监测、排查等手段发现潜在的质量安全风险，以促进京郊种植业质量安全水平的提升。开展《芹菜生产技术规程》（项目编号：20221030）1个标准的修订工作，及《连栋温室主要果类蔬菜生产技术规程》（项目编号：20221133）、《水培叶菜生产技术规程》（项目编号：20221134）、《主要豆类蔬菜生产技术规程》（项目编号：20221136）4个标准的制订、修订工作。</w:t>
            </w:r>
          </w:p>
        </w:tc>
        <w:tc>
          <w:tcPr>
            <w:tcW w:w="33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项目以京郊种植业涉及到的蔬菜、瓜果等特色作物为对象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针对蔬菜、西甜瓜、草莓、食用菌等作物，建立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监测点109个，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其中固定监测点63个，</w:t>
            </w:r>
            <w:r>
              <w:rPr>
                <w:rFonts w:hint="eastAsia" w:ascii="仿宋_GB2312" w:hAnsi="??" w:eastAsia="仿宋_GB2312" w:cs="Times New Roman"/>
                <w:color w:val="000000" w:themeColor="text1"/>
                <w:kern w:val="0"/>
                <w:lang w:val="en-US" w:eastAsia="zh-CN"/>
              </w:rPr>
              <w:t>涉及11个区82个村镇。全年累计监测39次，发现排查安全隐患7个。完成4个标准的终审报批等制修订工作并已向社会公开发布。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绩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效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三级指标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指标值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完成值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分值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得分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种植业农产品质量安全风险调查固定监测点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数量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≥60个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63个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提交标准报批稿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数量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=4份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4份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12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12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完成北京市种植业质量安全风险调查报告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合格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合格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6月底前建立固定调查点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≥50%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50%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12月底前建立固定调查点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≥100%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100%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12月底前提交标准报批稿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=100%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100%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4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4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项目预算控制数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≤48万元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35.07万元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种植业质量安全水平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优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优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30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30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农户满意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≥90%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92%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总分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>100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98.97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color w:val="000000" w:themeColor="text1"/>
          <w:sz w:val="32"/>
          <w:szCs w:val="32"/>
        </w:rPr>
      </w:pPr>
    </w:p>
    <w:p>
      <w:pPr>
        <w:spacing w:line="520" w:lineRule="exact"/>
        <w:rPr>
          <w:color w:val="000000" w:themeColor="text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DFB875D-0772-4302-8879-509FB297D56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DD6E9BE-5B1E-4563-8984-D280BA4BCD18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B93A536-22AC-41CC-88BC-779975CCC22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7BC848A-5F2A-4F7E-8C3F-F8A4AD387FA1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98E0083"/>
    <w:rsid w:val="0CAF61E6"/>
    <w:rsid w:val="178D50E8"/>
    <w:rsid w:val="1B2A6300"/>
    <w:rsid w:val="37173543"/>
    <w:rsid w:val="3D09617C"/>
    <w:rsid w:val="3F061D1E"/>
    <w:rsid w:val="3FF76880"/>
    <w:rsid w:val="451E7613"/>
    <w:rsid w:val="57E93603"/>
    <w:rsid w:val="60AF592A"/>
    <w:rsid w:val="65AB7A02"/>
    <w:rsid w:val="678B0B60"/>
    <w:rsid w:val="694858F0"/>
    <w:rsid w:val="71A8342A"/>
    <w:rsid w:val="7A91290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99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李佳琦</cp:lastModifiedBy>
  <cp:lastPrinted>2022-03-24T10:01:00Z</cp:lastPrinted>
  <dcterms:modified xsi:type="dcterms:W3CDTF">2024-05-16T07:51:41Z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88977660317E4DFD95C5C7B18F39E832_12</vt:lpwstr>
  </property>
</Properties>
</file>