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（2023年度）</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41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bookmarkStart w:id="0" w:name="_GoBack"/>
            <w:r>
              <w:rPr>
                <w:rFonts w:hint="eastAsia" w:ascii="仿宋_GB2312" w:hAnsi="仿宋_GB2312" w:eastAsia="仿宋_GB2312" w:cs="仿宋_GB2312"/>
                <w:kern w:val="0"/>
                <w:sz w:val="21"/>
                <w:szCs w:val="21"/>
              </w:rPr>
              <w:t>信息系统运维类项目（北区机关互联网接入费）</w:t>
            </w:r>
            <w:bookmarkEnd w:id="0"/>
          </w:p>
        </w:tc>
      </w:tr>
      <w:tr>
        <w:tblPrEx>
          <w:tblCellMar>
            <w:top w:w="0" w:type="dxa"/>
            <w:left w:w="108" w:type="dxa"/>
            <w:bottom w:w="0" w:type="dxa"/>
            <w:right w:w="108" w:type="dxa"/>
          </w:tblCellMar>
        </w:tblPrEx>
        <w:trPr>
          <w:trHeight w:val="57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北京市数字农业农村促进中心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高思宇</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64866130</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项目资金</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674"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eastAsia="zh-CN"/>
              </w:rPr>
              <w:t>.</w:t>
            </w:r>
            <w:r>
              <w:rPr>
                <w:rFonts w:hint="eastAsia" w:ascii="仿宋_GB2312" w:hAnsi="仿宋_GB2312" w:eastAsia="仿宋_GB2312" w:cs="仿宋_GB2312"/>
                <w:kern w:val="0"/>
                <w:sz w:val="21"/>
                <w:szCs w:val="21"/>
                <w:lang w:val="en-US" w:eastAsia="zh-CN"/>
              </w:rPr>
              <w:t>000000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val="en-US" w:eastAsia="zh-CN"/>
              </w:rPr>
              <w:t>.000000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val="en-US" w:eastAsia="zh-CN"/>
              </w:rPr>
              <w:t>.000000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val="en-US" w:eastAsia="zh-CN"/>
              </w:rPr>
              <w:t>.000000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val="en-US" w:eastAsia="zh-CN"/>
              </w:rPr>
              <w:t>.000000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45</w:t>
            </w:r>
            <w:r>
              <w:rPr>
                <w:rFonts w:hint="eastAsia" w:ascii="仿宋_GB2312" w:hAnsi="仿宋_GB2312" w:eastAsia="仿宋_GB2312" w:cs="仿宋_GB2312"/>
                <w:kern w:val="0"/>
                <w:sz w:val="21"/>
                <w:szCs w:val="21"/>
                <w:lang w:val="en-US" w:eastAsia="zh-CN"/>
              </w:rPr>
              <w:t>.000000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0"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1308"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为了保障日常信息互联工作的，保证办公网络全年24小时畅通，北区机关办公需要接入300兆互联网带宽。</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完成北京市农业农村局北区与北京市农业农村局副中心互联网接入支付，并保障互联网带宽稳定使用。</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绩</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效</w:t>
            </w:r>
          </w:p>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rPr>
              <w:t>指</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措施</w:t>
            </w: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p>
            <w:pPr>
              <w:widowControl/>
              <w:spacing w:line="240" w:lineRule="exact"/>
              <w:jc w:val="center"/>
              <w:rPr>
                <w:rFonts w:hint="eastAsia" w:ascii="仿宋_GB2312" w:hAnsi="仿宋_GB2312" w:eastAsia="仿宋_GB2312" w:cs="仿宋_GB2312"/>
                <w:kern w:val="0"/>
                <w:sz w:val="21"/>
                <w:szCs w:val="21"/>
              </w:rPr>
            </w:pP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租用专线</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30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租用互联网带宽故障次数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≤12次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12次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6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故障应急响应时间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≤120分钟</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120分钟</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经济成本指标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租用互联网带宽成本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≤45万元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45万元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效益</w:t>
            </w:r>
          </w:p>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 xml:space="preserve">数据共享率 </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8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w:t>
            </w:r>
            <w:r>
              <w:rPr>
                <w:rFonts w:hint="eastAsia" w:ascii="仿宋_GB2312" w:hAnsi="仿宋_GB2312" w:eastAsia="仿宋_GB2312" w:cs="仿宋_GB2312"/>
                <w:kern w:val="0"/>
                <w:sz w:val="21"/>
                <w:szCs w:val="21"/>
                <w:lang w:val="en-US" w:eastAsia="zh-CN"/>
              </w:rPr>
              <w:t>指</w:t>
            </w:r>
            <w:r>
              <w:rPr>
                <w:rFonts w:hint="eastAsia" w:ascii="仿宋_GB2312" w:hAnsi="仿宋_GB2312" w:eastAsia="仿宋_GB2312" w:cs="仿宋_GB2312"/>
                <w:kern w:val="0"/>
                <w:sz w:val="21"/>
                <w:szCs w:val="21"/>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使用人员满意度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378"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pPr>
        <w:spacing w:line="520" w:lineRule="exact"/>
        <w:ind w:firstLine="420" w:firstLineChars="200"/>
        <w:rPr>
          <w:rFonts w:hint="eastAsia" w:ascii="仿宋_GB2312" w:hAnsi="仿宋_GB2312" w:eastAsia="仿宋_GB2312" w:cs="仿宋_GB2312"/>
          <w:sz w:val="21"/>
          <w:szCs w:val="21"/>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0227A5-37EE-463A-810E-F32B6C5519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E4258C6-77DA-4347-B8F3-320EE06FDC75}"/>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8E207732-41D8-46D2-A932-BC22979C9886}"/>
  </w:font>
  <w:font w:name="仿宋_GB2312">
    <w:panose1 w:val="02010609030101010101"/>
    <w:charset w:val="86"/>
    <w:family w:val="modern"/>
    <w:pitch w:val="default"/>
    <w:sig w:usb0="00000001" w:usb1="080E0000" w:usb2="00000000" w:usb3="00000000" w:csb0="00040000" w:csb1="00000000"/>
    <w:embedRegular r:id="rId4" w:fontKey="{E83B7F6A-7570-43D3-83DC-40AF6BD6AADF}"/>
  </w:font>
  <w:font w:name="??">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30a9691d-086b-4059-b40e-1ec5ca098ba0"/>
  </w:docVars>
  <w:rsids>
    <w:rsidRoot w:val="F77F09F4"/>
    <w:rsid w:val="00212B3B"/>
    <w:rsid w:val="002727C1"/>
    <w:rsid w:val="003518EE"/>
    <w:rsid w:val="00367122"/>
    <w:rsid w:val="004C37F4"/>
    <w:rsid w:val="00556154"/>
    <w:rsid w:val="006462FD"/>
    <w:rsid w:val="00765464"/>
    <w:rsid w:val="008F7B3D"/>
    <w:rsid w:val="00AF513F"/>
    <w:rsid w:val="00BC4D7D"/>
    <w:rsid w:val="00C6637B"/>
    <w:rsid w:val="00D65E5D"/>
    <w:rsid w:val="00D7349D"/>
    <w:rsid w:val="00E53254"/>
    <w:rsid w:val="00F17665"/>
    <w:rsid w:val="00F67A40"/>
    <w:rsid w:val="16E03F39"/>
    <w:rsid w:val="272E0D9B"/>
    <w:rsid w:val="37173543"/>
    <w:rsid w:val="3DAA2FF2"/>
    <w:rsid w:val="3FF76880"/>
    <w:rsid w:val="43F818BD"/>
    <w:rsid w:val="7AB7FF50"/>
    <w:rsid w:val="7BFEB0DB"/>
    <w:rsid w:val="7CD673E6"/>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locked/>
    <w:uiPriority w:val="99"/>
    <w:rPr>
      <w:rFonts w:ascii="Cambria" w:hAnsi="Cambria" w:eastAsia="宋体" w:cs="Cambria"/>
      <w:b/>
      <w:bCs/>
      <w:sz w:val="32"/>
      <w:szCs w:val="32"/>
    </w:rPr>
  </w:style>
  <w:style w:type="character" w:customStyle="1" w:styleId="8">
    <w:name w:val="页脚 Char"/>
    <w:link w:val="3"/>
    <w:semiHidden/>
    <w:locked/>
    <w:uiPriority w:val="99"/>
    <w:rPr>
      <w:rFonts w:ascii="Times New Roman" w:hAnsi="Times New Roman" w:cs="Times New Roman"/>
      <w:sz w:val="18"/>
      <w:szCs w:val="18"/>
    </w:rPr>
  </w:style>
  <w:style w:type="character" w:customStyle="1" w:styleId="9">
    <w:name w:val="页眉 Char"/>
    <w:link w:val="4"/>
    <w:semiHidden/>
    <w:qFormat/>
    <w:locked/>
    <w:uiPriority w:val="99"/>
    <w:rPr>
      <w:rFonts w:ascii="Times New Roman" w:hAnsi="Times New Roman" w:cs="Times New Roman"/>
      <w:sz w:val="18"/>
      <w:szCs w:val="18"/>
    </w:rPr>
  </w:style>
  <w:style w:type="paragraph" w:customStyle="1" w:styleId="10">
    <w:name w:val="列出段落1"/>
    <w:basedOn w:val="1"/>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889</Words>
  <Characters>1067</Characters>
  <Lines>7</Lines>
  <Paragraphs>2</Paragraphs>
  <TotalTime>11</TotalTime>
  <ScaleCrop>false</ScaleCrop>
  <LinksUpToDate>false</LinksUpToDate>
  <CharactersWithSpaces>1112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刘璇</cp:lastModifiedBy>
  <cp:lastPrinted>2022-03-24T10:01:00Z</cp:lastPrinted>
  <dcterms:modified xsi:type="dcterms:W3CDTF">2024-05-14T11:25:20Z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8CC9D7AB9F664E249348C8C72BAED39A</vt:lpwstr>
  </property>
</Properties>
</file>