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  <w:highlight w:val="none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  <w:highlight w:val="none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  <w:highlight w:val="none"/>
        </w:rPr>
      </w:pPr>
      <w:r>
        <w:rPr>
          <w:rFonts w:hint="eastAsia" w:ascii="仿宋_GB2312" w:hAnsi="??" w:eastAsia="仿宋_GB2312" w:cs="仿宋_GB2312"/>
          <w:sz w:val="28"/>
          <w:szCs w:val="28"/>
          <w:highlight w:val="none"/>
        </w:rPr>
        <w:t>（</w:t>
      </w:r>
      <w:r>
        <w:rPr>
          <w:rFonts w:ascii="仿宋_GB2312" w:hAnsi="??" w:eastAsia="仿宋_GB2312" w:cs="仿宋_GB2312"/>
          <w:sz w:val="28"/>
          <w:szCs w:val="28"/>
          <w:highlight w:val="none"/>
          <w:lang w:val="e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  <w:highlight w:val="none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  <w:highlight w:val="none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46"/>
        <w:gridCol w:w="1234"/>
        <w:gridCol w:w="253"/>
        <w:gridCol w:w="1276"/>
        <w:gridCol w:w="283"/>
        <w:gridCol w:w="992"/>
        <w:gridCol w:w="951"/>
        <w:gridCol w:w="325"/>
        <w:gridCol w:w="331"/>
        <w:gridCol w:w="406"/>
        <w:gridCol w:w="494"/>
        <w:gridCol w:w="352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60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信息系统运维类项目（软件系统运维项目）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"/>
              </w:rPr>
              <w:t>北京市农业农村局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2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北京市数字农业农村促进中心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4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梁建平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2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64866123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4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503.5266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480.6122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474.7132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98.77%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9.88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其中：当年财政拨款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503.5266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480.6122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474.7132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00</w:t>
            </w:r>
          </w:p>
        </w:tc>
        <w:tc>
          <w:tcPr>
            <w:tcW w:w="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98.77%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上年结转资金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43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5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实现北京市农业农村局政府网站运维及监测、北京12316三农服务热线系统、北京市农机数据采集分析系统、信息进村入户工程综合管理服务云平台等27个运维子项的稳定安全运行。</w:t>
            </w:r>
          </w:p>
        </w:tc>
        <w:tc>
          <w:tcPr>
            <w:tcW w:w="35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27个运维子项全部执行完成。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应用系统维护数量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≥27个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27个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租用专线数量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=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条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21条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4.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77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偏差原因：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租赁期间有3个屠宰场由于自身原因关停，减去3条，有1个屠宰场改造完成新增2条，共计减少1条。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改进措施：按照实际情况支出资金。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租用互联网带宽故障次数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≤6次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次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系统故障修复率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=100%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100%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租用专线故障次数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≤6次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次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系统正常运行率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=100%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100%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系统验收合格率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=100%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100%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时效指标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故障修复时间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≤6小时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平均5小时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故障应急响应时间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≤60分钟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平均40分钟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05"/>
              </w:tabs>
              <w:spacing w:line="240" w:lineRule="exact"/>
              <w:jc w:val="left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成本指标</w:t>
            </w:r>
          </w:p>
        </w:tc>
        <w:tc>
          <w:tcPr>
            <w:tcW w:w="12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经济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租用互联网带宽成本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≤15.114万元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15.114万元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租用专线成本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14.7312万元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12.9921万元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应用系统维护成本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480.6122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万元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474.7132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效益指标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可持续影响指标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系统、设备未来持续使用年限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≥1年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1年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20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20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1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使用人员满意度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≥95%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98%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6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100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99.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65</w:t>
            </w:r>
          </w:p>
        </w:tc>
        <w:tc>
          <w:tcPr>
            <w:tcW w:w="1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  <w:highlight w:val="none"/>
        </w:rPr>
      </w:pPr>
    </w:p>
    <w:p>
      <w:pPr>
        <w:spacing w:line="520" w:lineRule="exact"/>
        <w:ind w:firstLine="420" w:firstLineChars="200"/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6258E5D-3A0D-4C62-A633-ABB1D933D82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989456AD-CC33-416F-B950-18732E677D9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D0489035-64CD-497A-B7CF-93F3AC99282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549ADFD-7BE3-4A4E-B866-FD8AB5B0C87F}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OTYzYjQ5ZWNmMTA5YTEzZjJiMTFkZmFiM2U3ZmEifQ=="/>
    <w:docVar w:name="KSO_WPS_MARK_KEY" w:val="aeb25b4a-90dc-49e4-a800-51743a5226c7"/>
  </w:docVars>
  <w:rsids>
    <w:rsidRoot w:val="F77F09F4"/>
    <w:rsid w:val="00212B3B"/>
    <w:rsid w:val="003518EE"/>
    <w:rsid w:val="004C37F4"/>
    <w:rsid w:val="00543267"/>
    <w:rsid w:val="006462FD"/>
    <w:rsid w:val="008F7B3D"/>
    <w:rsid w:val="00AD680D"/>
    <w:rsid w:val="00AF513F"/>
    <w:rsid w:val="00B26C26"/>
    <w:rsid w:val="00BC4D7D"/>
    <w:rsid w:val="00C6637B"/>
    <w:rsid w:val="00D65E5D"/>
    <w:rsid w:val="00D7349D"/>
    <w:rsid w:val="00E53254"/>
    <w:rsid w:val="00F67A40"/>
    <w:rsid w:val="0F8554A3"/>
    <w:rsid w:val="218979F3"/>
    <w:rsid w:val="37173543"/>
    <w:rsid w:val="3FF76880"/>
    <w:rsid w:val="5FEE5937"/>
    <w:rsid w:val="68390A63"/>
    <w:rsid w:val="6DFD730F"/>
    <w:rsid w:val="7AB7FF50"/>
    <w:rsid w:val="7BFEB0DB"/>
    <w:rsid w:val="CEFD3F3D"/>
    <w:rsid w:val="EA3F77F2"/>
    <w:rsid w:val="EEFE5989"/>
    <w:rsid w:val="EFCF3EAE"/>
    <w:rsid w:val="F5B764A2"/>
    <w:rsid w:val="F77F09F4"/>
    <w:rsid w:val="FB6F626A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640</Words>
  <Characters>809</Characters>
  <Lines>11</Lines>
  <Paragraphs>3</Paragraphs>
  <TotalTime>10</TotalTime>
  <ScaleCrop>false</ScaleCrop>
  <LinksUpToDate>false</LinksUpToDate>
  <CharactersWithSpaces>835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刘璇</cp:lastModifiedBy>
  <cp:lastPrinted>2022-03-25T10:01:00Z</cp:lastPrinted>
  <dcterms:modified xsi:type="dcterms:W3CDTF">2024-05-16T08:56:35Z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AA3906395960417EBE95A5198DEF728C</vt:lpwstr>
  </property>
</Properties>
</file>