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7"/>
        <w:gridCol w:w="120"/>
        <w:gridCol w:w="1035"/>
        <w:gridCol w:w="975"/>
        <w:gridCol w:w="82"/>
        <w:gridCol w:w="451"/>
        <w:gridCol w:w="224"/>
        <w:gridCol w:w="339"/>
        <w:gridCol w:w="576"/>
        <w:gridCol w:w="8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2022年农产品质量安全—风险评估（种植、畜禽、水产品）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体系指导科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北京市农产品质量安全中心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肖志勇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13511059746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181.45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179.9341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99.16%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9.916</w:t>
            </w:r>
          </w:p>
        </w:tc>
      </w:tr>
      <w:tr>
        <w:tblPrEx>
          <w:tblLayout w:type="fixed"/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项目将针对种植、畜禽和水产等三类农产品的质量安全风险隐患进行排查与评估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。</w:t>
            </w:r>
            <w:r>
              <w:rPr>
                <w:rFonts w:hint="eastAsia" w:ascii="仿宋_GB2312" w:hAnsi="??" w:eastAsia="仿宋_GB2312"/>
                <w:kern w:val="0"/>
              </w:rPr>
              <w:t>拟评估种植业样品数300个，风险因子220项；畜禽产品重点针对抗生素类药物隐患点进行分析排查，拟评估畜禽产品数200个，筛查抗生素等污染因子30余项；水产品针对水产养殖中大环内酯类药物残留风险进行评价，拟评估水产品样本数80份，风险因子包括8个大环内酯等。项目将通过实地调研、取样验证和风险隐患因子评价的方法，明确北京市重点农产品主要污染因子、来源及风险等级，形成阶段性北京市农产品质量安全隐患因子风险评估总结报告，并对发现的风险隐患进行溯源分析，提出消除或减少风险的安全生产措施与监管建议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。</w:t>
            </w:r>
            <w:r>
              <w:rPr>
                <w:rFonts w:hint="eastAsia" w:ascii="仿宋_GB2312" w:hAnsi="??" w:eastAsia="仿宋_GB2312"/>
                <w:kern w:val="0"/>
              </w:rPr>
              <w:t>提交2022年度北京市农产品质量安全风险分析评估报告1份。</w:t>
            </w:r>
          </w:p>
        </w:tc>
        <w:tc>
          <w:tcPr>
            <w:tcW w:w="34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已全部完成。</w:t>
            </w:r>
            <w:r>
              <w:rPr>
                <w:rFonts w:hint="eastAsia" w:ascii="仿宋_GB2312" w:hAnsi="??" w:eastAsia="仿宋_GB2312"/>
                <w:kern w:val="0"/>
              </w:rPr>
              <w:t>已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调研</w:t>
            </w:r>
            <w:r>
              <w:rPr>
                <w:rFonts w:hint="eastAsia" w:ascii="仿宋_GB2312" w:hAnsi="??" w:eastAsia="仿宋_GB2312"/>
                <w:kern w:val="0"/>
              </w:rPr>
              <w:t>采集并验证各类产品样品5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</w:t>
            </w:r>
            <w:r>
              <w:rPr>
                <w:rFonts w:hint="eastAsia" w:ascii="仿宋_GB2312" w:hAnsi="??" w:eastAsia="仿宋_GB2312"/>
                <w:kern w:val="0"/>
              </w:rPr>
              <w:t>个（种植产品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300</w:t>
            </w:r>
            <w:r>
              <w:rPr>
                <w:rFonts w:hint="eastAsia" w:ascii="仿宋_GB2312" w:hAnsi="??" w:eastAsia="仿宋_GB2312"/>
                <w:kern w:val="0"/>
              </w:rPr>
              <w:t>个、畜禽产品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</w:t>
            </w:r>
            <w:r>
              <w:rPr>
                <w:rFonts w:hint="eastAsia" w:ascii="仿宋_GB2312" w:hAnsi="??" w:eastAsia="仿宋_GB2312"/>
                <w:kern w:val="0"/>
              </w:rPr>
              <w:t>个、水产品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</w:t>
            </w:r>
            <w:r>
              <w:rPr>
                <w:rFonts w:hint="eastAsia" w:ascii="仿宋_GB2312" w:hAnsi="??" w:eastAsia="仿宋_GB2312"/>
                <w:kern w:val="0"/>
              </w:rPr>
              <w:t>个），其中，完成验证样品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580</w:t>
            </w:r>
            <w:r>
              <w:rPr>
                <w:rFonts w:hint="eastAsia" w:ascii="仿宋_GB2312" w:hAnsi="??" w:eastAsia="仿宋_GB2312"/>
                <w:kern w:val="0"/>
              </w:rPr>
              <w:t>个，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筛查参数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258个，</w:t>
            </w:r>
            <w:r>
              <w:rPr>
                <w:rFonts w:hint="eastAsia" w:ascii="仿宋_GB2312" w:hAnsi="??" w:eastAsia="仿宋_GB2312"/>
                <w:kern w:val="0"/>
              </w:rPr>
              <w:t>筛查风险因子合计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</w:t>
            </w:r>
            <w:r>
              <w:rPr>
                <w:rFonts w:hint="eastAsia" w:ascii="仿宋_GB2312" w:hAnsi="??" w:eastAsia="仿宋_GB2312"/>
                <w:kern w:val="0"/>
              </w:rPr>
              <w:t>万项次。并对发现的风险隐患进行分析，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已</w:t>
            </w:r>
            <w:r>
              <w:rPr>
                <w:rFonts w:hint="eastAsia" w:ascii="仿宋_GB2312" w:hAnsi="??" w:eastAsia="仿宋_GB2312"/>
                <w:kern w:val="0"/>
              </w:rPr>
              <w:t>提出消除或减少风险的安全生产措施与监管建议，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并向局农安处</w:t>
            </w:r>
            <w:r>
              <w:rPr>
                <w:rFonts w:hint="eastAsia" w:ascii="仿宋_GB2312" w:hAnsi="??" w:eastAsia="仿宋_GB2312"/>
                <w:kern w:val="0"/>
              </w:rPr>
              <w:t>提交2022年度北京市农产品质量安全风险分析评估报告1份。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</w:tblPrEx>
        <w:trPr>
          <w:trHeight w:val="3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评估样品数量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580个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580个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定向筛查参数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258个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258个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评估报告提交及时率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资金总额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181.45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万元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179.9341万元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9.916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因疫情原因，未聘用外部人员，核减劳务费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开展风险交流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1次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1次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上级农业主管部门满意度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95%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95%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总分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99.916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3168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3168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3168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黑体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Lath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Cambria Math">
    <w:altName w:val="Shruti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书宋简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黑体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方正楷体_GBK">
    <w:altName w:val="楷体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GB_2312">
    <w:altName w:val="仿宋_GB2312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 Light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冬青黑体简体中文">
    <w:altName w:val="黑体"/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Kingsoft Sign">
    <w:altName w:val="Latha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方正仿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汉仪中等线KW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汉仪楷体简">
    <w:altName w:val="楷体_GB2312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Helvetica Neue">
    <w:altName w:val="Shruti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ESI仿宋-GB2312">
    <w:altName w:val="仿宋_GB2312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仿宋_GB2312">
    <w:altName w:val="仿宋_GB2312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1CE46D3"/>
    <w:rsid w:val="2BF45D63"/>
    <w:rsid w:val="2F430984"/>
    <w:rsid w:val="37173543"/>
    <w:rsid w:val="3FF76880"/>
    <w:rsid w:val="4143390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5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Administrator</cp:lastModifiedBy>
  <cp:lastPrinted>2022-03-24T10:01:00Z</cp:lastPrinted>
  <dcterms:modified xsi:type="dcterms:W3CDTF">2023-05-15T03:35:15Z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