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lang w:val="en-US" w:eastAsia="zh-CN"/>
        </w:rPr>
        <w:t>2022</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农产品市场信息采集维护项目</w:t>
            </w:r>
          </w:p>
        </w:tc>
      </w:tr>
      <w:tr>
        <w:tblPrEx>
          <w:tblCellMar>
            <w:top w:w="0" w:type="dxa"/>
            <w:left w:w="108" w:type="dxa"/>
            <w:bottom w:w="0" w:type="dxa"/>
            <w:right w:w="108" w:type="dxa"/>
          </w:tblCellMar>
        </w:tblPrEx>
        <w:trPr>
          <w:trHeight w:val="4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北京市数字农业农村促进中心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王晓东</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13811102170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项目资金</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71.2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60.2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60.2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71.2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60.2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60.2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96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市农业农村局“承担本市农资产品及农产品市场价格、供应信息采集分析”的职责任务，建立起比较完善的北京市农产品市场监测预警系统，实现农产品“生产—产地—批发—农贸—零售”全链条的信息采集，开展农产品市场行情分析，定期形成监测预警分析报告，并提供农产品市场信息服务，为保障全市主要农产品安全供给和价格稳定提供及时有效的决策参考和信息支撑。</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已按照要求和计划完成既定目标。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绩</w:t>
            </w:r>
          </w:p>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效</w:t>
            </w:r>
          </w:p>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指</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bookmarkStart w:id="0" w:name="_GoBack"/>
            <w:bookmarkEnd w:id="0"/>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0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olor w:val="000000"/>
                <w:kern w:val="0"/>
                <w:lang w:eastAsia="zh-CN"/>
              </w:rPr>
              <w:t>信息采集量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大于等于</w:t>
            </w:r>
            <w:r>
              <w:rPr>
                <w:rFonts w:hint="eastAsia" w:ascii="仿宋_GB2312" w:hAnsi="??" w:eastAsia="仿宋_GB2312"/>
                <w:kern w:val="0"/>
                <w:lang w:val="en-US" w:eastAsia="zh-CN"/>
              </w:rPr>
              <w:t>200万条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210万条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olor w:val="000000"/>
                <w:kern w:val="0"/>
                <w:lang w:eastAsia="zh-CN"/>
              </w:rPr>
              <w:t>信息准确性</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大于等于</w:t>
            </w:r>
            <w:r>
              <w:rPr>
                <w:rFonts w:hint="eastAsia" w:ascii="仿宋_GB2312" w:hAnsi="??" w:eastAsia="仿宋_GB2312"/>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批发市场数据每日12点前完成上报 蔬菜产地数据在生产和上市期每周填报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等于</w:t>
            </w:r>
            <w:r>
              <w:rPr>
                <w:rFonts w:hint="eastAsia" w:ascii="仿宋_GB2312" w:hAnsi="??" w:eastAsia="仿宋_GB2312"/>
                <w:kern w:val="0"/>
                <w:lang w:val="en-US" w:eastAsia="zh-CN"/>
              </w:rPr>
              <w:t>365天</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365天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olor w:val="000000"/>
                <w:kern w:val="0"/>
                <w:lang w:eastAsia="zh-CN"/>
              </w:rPr>
              <w:t>采集分析总成本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等于</w:t>
            </w:r>
            <w:r>
              <w:rPr>
                <w:rFonts w:hint="eastAsia" w:ascii="仿宋_GB2312" w:hAnsi="??" w:eastAsia="仿宋_GB2312"/>
                <w:kern w:val="0"/>
                <w:lang w:val="en-US" w:eastAsia="zh-CN"/>
              </w:rPr>
              <w:t>60.2万元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60.2万元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sz w:val="22"/>
                <w:szCs w:val="22"/>
              </w:rPr>
            </w:pPr>
            <w:r>
              <w:rPr>
                <w:rFonts w:hint="eastAsia" w:ascii="仿宋_GB2312" w:hAnsi="??" w:eastAsia="仿宋_GB2312" w:cs="仿宋_GB2312"/>
                <w:kern w:val="0"/>
                <w:sz w:val="22"/>
                <w:szCs w:val="22"/>
              </w:rPr>
              <w:t>效益</w:t>
            </w:r>
          </w:p>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cs="仿宋_GB2312"/>
                <w:kern w:val="0"/>
                <w:sz w:val="22"/>
                <w:szCs w:val="22"/>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1.为全市“菜篮子”市场供应稳定提供基础数据和决策参考 2.通过“菜篮子”微信号为蔬菜生产经营主体提供市场信息引导</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良</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良</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服务农产品价格持续稳定决策</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良</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良</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农产品经营者、行业管理者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大于等于</w:t>
            </w:r>
            <w:r>
              <w:rPr>
                <w:rFonts w:hint="eastAsia" w:ascii="仿宋_GB2312" w:hAnsi="??" w:eastAsia="仿宋_GB2312"/>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Meiryo"/>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Meiryo">
    <w:panose1 w:val="020B0604030504040204"/>
    <w:charset w:val="80"/>
    <w:family w:val="auto"/>
    <w:pitch w:val="default"/>
    <w:sig w:usb0="E10102FF" w:usb1="EAC7FFFF" w:usb2="00010012" w:usb3="00000000" w:csb0="6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NlMThkNjk3MmY5YzgzZjRhMTllZWMxMjcxMmMyZWE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CA96CDA"/>
    <w:rsid w:val="1BDD400C"/>
    <w:rsid w:val="242A0599"/>
    <w:rsid w:val="37173543"/>
    <w:rsid w:val="3FF76880"/>
    <w:rsid w:val="4F4E6AC4"/>
    <w:rsid w:val="58DF4420"/>
    <w:rsid w:val="60EC5B7A"/>
    <w:rsid w:val="6C8548E3"/>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981</Words>
  <Characters>1113</Characters>
  <Lines>0</Lines>
  <Paragraphs>0</Paragraphs>
  <TotalTime>1</TotalTime>
  <ScaleCrop>false</ScaleCrop>
  <LinksUpToDate>false</LinksUpToDate>
  <CharactersWithSpaces>1153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yexu</cp:lastModifiedBy>
  <cp:lastPrinted>2022-03-24T10:01:00Z</cp:lastPrinted>
  <dcterms:modified xsi:type="dcterms:W3CDTF">2023-06-08T05:42:36Z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D33B89AB2E32456F822DB71B576544E4_12</vt:lpwstr>
  </property>
</Properties>
</file>