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CC" w:rsidRDefault="001924CC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1924CC" w:rsidRDefault="001924C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1924CC" w:rsidRDefault="001924CC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1924CC" w:rsidRDefault="001924CC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837"/>
        <w:gridCol w:w="1243"/>
        <w:gridCol w:w="727"/>
        <w:gridCol w:w="1127"/>
        <w:gridCol w:w="283"/>
        <w:gridCol w:w="849"/>
        <w:gridCol w:w="848"/>
        <w:gridCol w:w="279"/>
        <w:gridCol w:w="284"/>
        <w:gridCol w:w="420"/>
        <w:gridCol w:w="330"/>
        <w:gridCol w:w="516"/>
        <w:gridCol w:w="710"/>
      </w:tblGrid>
      <w:tr w:rsidR="001924CC">
        <w:trPr>
          <w:trHeight w:hRule="exact" w:val="306"/>
          <w:jc w:val="center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61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北京市农田监测与管理项目</w:t>
            </w:r>
          </w:p>
        </w:tc>
      </w:tr>
      <w:tr w:rsidR="001924CC">
        <w:trPr>
          <w:trHeight w:hRule="exact" w:val="306"/>
          <w:jc w:val="center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农田建设管理处</w:t>
            </w:r>
          </w:p>
        </w:tc>
      </w:tr>
      <w:tr w:rsidR="001924CC">
        <w:trPr>
          <w:trHeight w:hRule="exact" w:val="306"/>
          <w:jc w:val="center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崔国胜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13641043180</w:t>
            </w:r>
          </w:p>
        </w:tc>
      </w:tr>
      <w:tr w:rsidR="001924CC">
        <w:trPr>
          <w:trHeight w:hRule="exact" w:val="567"/>
          <w:jc w:val="center"/>
        </w:trPr>
        <w:tc>
          <w:tcPr>
            <w:tcW w:w="1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1924CC">
        <w:trPr>
          <w:trHeight w:hRule="exact" w:val="306"/>
          <w:jc w:val="center"/>
        </w:trPr>
        <w:tc>
          <w:tcPr>
            <w:tcW w:w="1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129.9751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63.2000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62.8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99.37%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9.94</w:t>
            </w:r>
          </w:p>
        </w:tc>
      </w:tr>
      <w:tr w:rsidR="001924CC">
        <w:trPr>
          <w:trHeight w:hRule="exact" w:val="601"/>
          <w:jc w:val="center"/>
        </w:trPr>
        <w:tc>
          <w:tcPr>
            <w:tcW w:w="1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 w:rsidP="00C6295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129.9751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 w:rsidP="00C6295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63.2000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 w:rsidP="00C6295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62.8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99.37%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924CC">
        <w:trPr>
          <w:trHeight w:hRule="exact" w:val="567"/>
          <w:jc w:val="center"/>
        </w:trPr>
        <w:tc>
          <w:tcPr>
            <w:tcW w:w="1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924CC">
        <w:trPr>
          <w:trHeight w:hRule="exact" w:val="306"/>
          <w:jc w:val="center"/>
        </w:trPr>
        <w:tc>
          <w:tcPr>
            <w:tcW w:w="1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924CC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1924CC">
        <w:trPr>
          <w:trHeight w:hRule="exact" w:val="112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一是完成市农业农村局批复的高标准农田建设项目核查验收工作；二是完成对各区申报的高标准农田建设项目的评审工作。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一是已完成市农业农村局批复的高标准农田建设项目核查验收工作；二是已完成对各区申报的高标准农田建设项目的评审工作。</w:t>
            </w:r>
          </w:p>
        </w:tc>
      </w:tr>
      <w:tr w:rsidR="001924CC">
        <w:trPr>
          <w:trHeight w:hRule="exact" w:val="74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1924CC">
        <w:trPr>
          <w:trHeight w:hRule="exact" w:val="4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kern w:val="0"/>
              </w:rPr>
              <w:t>高标准农田项目验收完工率</w:t>
            </w:r>
          </w:p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924CC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：高标准农田项目评审率</w:t>
            </w:r>
          </w:p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924CC">
        <w:trPr>
          <w:trHeight w:hRule="exact" w:val="5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：高标准农田项目验收合格率</w:t>
            </w:r>
          </w:p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924CC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：高标准农田项目评审有效率</w:t>
            </w:r>
          </w:p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924CC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：高标准农田项目按计划验收率</w:t>
            </w:r>
          </w:p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924CC">
        <w:trPr>
          <w:trHeight w:hRule="exact" w:val="7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项目的预算控制总额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63.2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  <w:p w:rsidR="001924CC" w:rsidRDefault="001924CC">
            <w:pPr>
              <w:jc w:val="left"/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62.8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924CC">
        <w:trPr>
          <w:trHeight w:hRule="exact" w:val="7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tabs>
                <w:tab w:val="left" w:pos="369"/>
              </w:tabs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高标准农田建设质量重视程度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明显提升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补充指标</w:t>
            </w:r>
          </w:p>
        </w:tc>
      </w:tr>
      <w:tr w:rsidR="001924CC">
        <w:trPr>
          <w:trHeight w:hRule="exact" w:val="5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高标准农田建设项目设计生态理念关注度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逐步提升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补充指标</w:t>
            </w:r>
          </w:p>
        </w:tc>
      </w:tr>
      <w:tr w:rsidR="001924CC">
        <w:trPr>
          <w:trHeight w:hRule="exact" w:val="5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高标准</w:t>
            </w:r>
            <w:bookmarkStart w:id="0" w:name="_GoBack"/>
            <w:bookmarkEnd w:id="0"/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农田项目实施范围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进一步扩大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补充指标</w:t>
            </w:r>
          </w:p>
        </w:tc>
      </w:tr>
      <w:tr w:rsidR="001924CC">
        <w:trPr>
          <w:trHeight w:hRule="exact" w:val="7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FF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FF0000"/>
                <w:kern w:val="0"/>
              </w:rPr>
              <w:t>：项目委托单位对成果的满意度</w:t>
            </w:r>
          </w:p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FF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FF0000"/>
                <w:kern w:val="0"/>
              </w:rPr>
            </w:pPr>
            <w:r>
              <w:rPr>
                <w:rFonts w:ascii="仿宋_GB2312" w:eastAsia="仿宋_GB2312" w:hAnsi="??" w:cs="仿宋_GB2312"/>
                <w:color w:val="FF0000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FF0000"/>
                <w:kern w:val="0"/>
              </w:rPr>
            </w:pPr>
            <w:r>
              <w:rPr>
                <w:rFonts w:ascii="仿宋_GB2312" w:eastAsia="仿宋_GB2312" w:hAnsi="??" w:cs="仿宋_GB2312"/>
                <w:color w:val="FF0000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1924CC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99.94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CC" w:rsidRDefault="001924C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1924CC" w:rsidRDefault="001924CC">
      <w:pPr>
        <w:rPr>
          <w:rFonts w:ascii="仿宋_GB2312" w:eastAsia="仿宋_GB2312"/>
          <w:vanish/>
          <w:sz w:val="32"/>
          <w:szCs w:val="32"/>
        </w:rPr>
      </w:pPr>
    </w:p>
    <w:p w:rsidR="001924CC" w:rsidRDefault="001924CC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1924CC" w:rsidRDefault="001924CC" w:rsidP="00626AA5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1924CC" w:rsidRDefault="001924CC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1924CC" w:rsidRDefault="001924CC" w:rsidP="00626AA5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1924CC" w:rsidRDefault="001924CC" w:rsidP="003E7E17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1924CC" w:rsidSect="00A80E55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4CC" w:rsidRDefault="001924CC" w:rsidP="00A80E55">
      <w:r>
        <w:separator/>
      </w:r>
    </w:p>
  </w:endnote>
  <w:endnote w:type="continuationSeparator" w:id="0">
    <w:p w:rsidR="001924CC" w:rsidRDefault="001924CC" w:rsidP="00A80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4CC" w:rsidRDefault="001924CC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1924CC" w:rsidRDefault="001924CC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626AA5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1924CC" w:rsidRDefault="001924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4CC" w:rsidRDefault="001924CC" w:rsidP="00A80E55">
      <w:r>
        <w:separator/>
      </w:r>
    </w:p>
  </w:footnote>
  <w:footnote w:type="continuationSeparator" w:id="0">
    <w:p w:rsidR="001924CC" w:rsidRDefault="001924CC" w:rsidP="00A80E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D1BF5639"/>
    <w:rsid w:val="DFF93204"/>
    <w:rsid w:val="EA3F77F2"/>
    <w:rsid w:val="ED7FEF2F"/>
    <w:rsid w:val="EEFE5989"/>
    <w:rsid w:val="EFCF3EAE"/>
    <w:rsid w:val="F5B764A2"/>
    <w:rsid w:val="F6E91DB5"/>
    <w:rsid w:val="F77F09F4"/>
    <w:rsid w:val="FD66D426"/>
    <w:rsid w:val="FEAA4DFE"/>
    <w:rsid w:val="FFD7BFFC"/>
    <w:rsid w:val="FFDF8BFE"/>
    <w:rsid w:val="FFFA6B0F"/>
    <w:rsid w:val="001924CC"/>
    <w:rsid w:val="00212B3B"/>
    <w:rsid w:val="003518EE"/>
    <w:rsid w:val="003E7E17"/>
    <w:rsid w:val="004C37F4"/>
    <w:rsid w:val="00626AA5"/>
    <w:rsid w:val="006462FD"/>
    <w:rsid w:val="008F7B3D"/>
    <w:rsid w:val="00A80E55"/>
    <w:rsid w:val="00AF513F"/>
    <w:rsid w:val="00BC4D7D"/>
    <w:rsid w:val="00C62958"/>
    <w:rsid w:val="00C6637B"/>
    <w:rsid w:val="00D65E5D"/>
    <w:rsid w:val="00D7349D"/>
    <w:rsid w:val="00E53254"/>
    <w:rsid w:val="00EA00DE"/>
    <w:rsid w:val="00F67A40"/>
    <w:rsid w:val="37173543"/>
    <w:rsid w:val="3FF76880"/>
    <w:rsid w:val="53E97DAD"/>
    <w:rsid w:val="5FBB2D46"/>
    <w:rsid w:val="758FF912"/>
    <w:rsid w:val="7AB7FF50"/>
    <w:rsid w:val="7BFEB0DB"/>
    <w:rsid w:val="7FBF4AE7"/>
    <w:rsid w:val="7FFE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55"/>
    <w:pPr>
      <w:widowControl w:val="0"/>
      <w:jc w:val="both"/>
    </w:pPr>
    <w:rPr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0E55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0E55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A80E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0E55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80E5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0E55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A80E55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199</Words>
  <Characters>1137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2022-03-26T10:01:00Z</cp:lastPrinted>
  <dcterms:created xsi:type="dcterms:W3CDTF">2022-03-12T03:16:00Z</dcterms:created>
  <dcterms:modified xsi:type="dcterms:W3CDTF">2023-05-23T01:57:00Z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