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89A" w:rsidRDefault="008C189A">
      <w:pPr>
        <w:spacing w:line="480" w:lineRule="exact"/>
        <w:rPr>
          <w:rFonts w:ascii="方正黑体_GBK" w:eastAsia="方正黑体_GBK" w:hAnsi="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sz w:val="32"/>
          <w:szCs w:val="32"/>
        </w:rPr>
        <w:t>2</w:t>
      </w:r>
    </w:p>
    <w:p w:rsidR="008C189A" w:rsidRDefault="008C189A">
      <w:pPr>
        <w:spacing w:line="480" w:lineRule="exact"/>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项目支出绩效自评表</w:t>
      </w:r>
    </w:p>
    <w:p w:rsidR="008C189A" w:rsidRDefault="008C189A">
      <w:pPr>
        <w:spacing w:line="480" w:lineRule="exact"/>
        <w:rPr>
          <w:rFonts w:ascii="??_GB2312" w:eastAsia="Times New Roman" w:hAnsi="??"/>
          <w:sz w:val="28"/>
          <w:szCs w:val="28"/>
        </w:rPr>
      </w:pPr>
      <w:r>
        <w:rPr>
          <w:rFonts w:ascii="??_GB2312" w:eastAsia="Times New Roman" w:cs="??_GB2312"/>
          <w:sz w:val="28"/>
          <w:szCs w:val="28"/>
        </w:rPr>
        <w:t xml:space="preserve">                     </w:t>
      </w:r>
      <w:r>
        <w:rPr>
          <w:rFonts w:ascii="??_GB2312" w:eastAsia="Times New Roman" w:hAnsi="??" w:cs="??_GB2312"/>
          <w:sz w:val="28"/>
          <w:szCs w:val="28"/>
        </w:rPr>
        <w:t xml:space="preserve">    </w:t>
      </w:r>
      <w:r>
        <w:rPr>
          <w:rFonts w:ascii="??_GB2312" w:eastAsia="Times New Roman" w:hAnsi="??"/>
          <w:sz w:val="28"/>
          <w:szCs w:val="28"/>
        </w:rPr>
        <w:t>（</w:t>
      </w:r>
      <w:r>
        <w:rPr>
          <w:rFonts w:ascii="??_GB2312" w:eastAsia="Times New Roman" w:hAnsi="??" w:cs="??_GB2312"/>
          <w:sz w:val="28"/>
          <w:szCs w:val="28"/>
        </w:rPr>
        <w:t>2022</w:t>
      </w:r>
      <w:r>
        <w:rPr>
          <w:rFonts w:ascii="??_GB2312" w:eastAsia="Times New Roman" w:hAnsi="??"/>
          <w:sz w:val="28"/>
          <w:szCs w:val="28"/>
        </w:rPr>
        <w:t>年度）</w:t>
      </w:r>
    </w:p>
    <w:p w:rsidR="008C189A" w:rsidRDefault="008C189A">
      <w:pPr>
        <w:spacing w:line="240" w:lineRule="exact"/>
        <w:rPr>
          <w:rFonts w:ascii="??_GB2312" w:eastAsia="Times New Roman" w:hAnsi="??"/>
          <w:sz w:val="30"/>
          <w:szCs w:val="30"/>
        </w:rPr>
      </w:pPr>
    </w:p>
    <w:tbl>
      <w:tblPr>
        <w:tblW w:w="9038" w:type="dxa"/>
        <w:jc w:val="center"/>
        <w:tblLayout w:type="fixed"/>
        <w:tblLook w:val="00A0"/>
      </w:tblPr>
      <w:tblGrid>
        <w:gridCol w:w="585"/>
        <w:gridCol w:w="975"/>
        <w:gridCol w:w="1105"/>
        <w:gridCol w:w="727"/>
        <w:gridCol w:w="1127"/>
        <w:gridCol w:w="283"/>
        <w:gridCol w:w="849"/>
        <w:gridCol w:w="848"/>
        <w:gridCol w:w="279"/>
        <w:gridCol w:w="284"/>
        <w:gridCol w:w="420"/>
        <w:gridCol w:w="143"/>
        <w:gridCol w:w="703"/>
        <w:gridCol w:w="710"/>
      </w:tblGrid>
      <w:tr w:rsidR="008C189A">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项目名称</w:t>
            </w:r>
          </w:p>
        </w:tc>
        <w:tc>
          <w:tcPr>
            <w:tcW w:w="7478" w:type="dxa"/>
            <w:gridSpan w:val="1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北京永定河水系水生植物资源调查及官厅水库生物多样性保护项目</w:t>
            </w:r>
          </w:p>
        </w:tc>
      </w:tr>
      <w:tr w:rsidR="008C189A">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主管部门</w:t>
            </w:r>
          </w:p>
        </w:tc>
        <w:tc>
          <w:tcPr>
            <w:tcW w:w="4091" w:type="dxa"/>
            <w:gridSpan w:val="5"/>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北京市农业农村局</w:t>
            </w:r>
          </w:p>
        </w:tc>
        <w:tc>
          <w:tcPr>
            <w:tcW w:w="1127"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实施单位</w:t>
            </w:r>
          </w:p>
        </w:tc>
        <w:tc>
          <w:tcPr>
            <w:tcW w:w="2260" w:type="dxa"/>
            <w:gridSpan w:val="5"/>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北京市水生野生动植物救护中心</w:t>
            </w:r>
          </w:p>
        </w:tc>
      </w:tr>
      <w:tr w:rsidR="008C189A">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李博</w:t>
            </w:r>
          </w:p>
        </w:tc>
        <w:tc>
          <w:tcPr>
            <w:tcW w:w="1127"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联系电话</w:t>
            </w:r>
          </w:p>
        </w:tc>
        <w:tc>
          <w:tcPr>
            <w:tcW w:w="2260" w:type="dxa"/>
            <w:gridSpan w:val="5"/>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13911037301</w:t>
            </w:r>
          </w:p>
        </w:tc>
      </w:tr>
      <w:tr w:rsidR="008C189A">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项目资金</w:t>
            </w:r>
            <w:r>
              <w:rPr>
                <w:rFonts w:ascii="??_GB2312" w:eastAsia="Times New Roman" w:hAnsi="??"/>
                <w:kern w:val="0"/>
              </w:rPr>
              <w:br/>
            </w:r>
            <w:r>
              <w:rPr>
                <w:rFonts w:ascii="??_GB2312" w:eastAsia="Times New Roman" w:hAnsi="??"/>
                <w:kern w:val="0"/>
              </w:rPr>
              <w:t>（万元）</w:t>
            </w:r>
          </w:p>
        </w:tc>
        <w:tc>
          <w:tcPr>
            <w:tcW w:w="1832"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127" w:type="dxa"/>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年初预</w:t>
            </w:r>
          </w:p>
          <w:p w:rsidR="008C189A" w:rsidRDefault="008C189A">
            <w:pPr>
              <w:widowControl/>
              <w:spacing w:line="240" w:lineRule="exact"/>
              <w:jc w:val="center"/>
              <w:rPr>
                <w:rFonts w:ascii="??_GB2312" w:eastAsia="Times New Roman" w:hAnsi="??"/>
                <w:kern w:val="0"/>
              </w:rPr>
            </w:pPr>
            <w:r>
              <w:rPr>
                <w:rFonts w:ascii="??_GB2312" w:eastAsia="Times New Roman" w:hAnsi="??"/>
                <w:kern w:val="0"/>
              </w:rPr>
              <w:t>算数</w:t>
            </w:r>
          </w:p>
        </w:tc>
        <w:tc>
          <w:tcPr>
            <w:tcW w:w="1132"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全年预</w:t>
            </w:r>
          </w:p>
          <w:p w:rsidR="008C189A" w:rsidRDefault="008C189A">
            <w:pPr>
              <w:widowControl/>
              <w:spacing w:line="240" w:lineRule="exact"/>
              <w:jc w:val="center"/>
              <w:rPr>
                <w:rFonts w:ascii="??_GB2312" w:eastAsia="Times New Roman" w:hAnsi="??"/>
                <w:kern w:val="0"/>
              </w:rPr>
            </w:pPr>
            <w:r>
              <w:rPr>
                <w:rFonts w:ascii="??_GB2312" w:eastAsia="Times New Roman" w:hAnsi="??"/>
                <w:kern w:val="0"/>
              </w:rPr>
              <w:t>算数</w:t>
            </w:r>
          </w:p>
        </w:tc>
        <w:tc>
          <w:tcPr>
            <w:tcW w:w="1127"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全年</w:t>
            </w:r>
          </w:p>
          <w:p w:rsidR="008C189A" w:rsidRDefault="008C189A">
            <w:pPr>
              <w:widowControl/>
              <w:spacing w:line="240" w:lineRule="exact"/>
              <w:jc w:val="center"/>
              <w:rPr>
                <w:rFonts w:ascii="??_GB2312" w:eastAsia="Times New Roman" w:hAnsi="??"/>
                <w:kern w:val="0"/>
              </w:rPr>
            </w:pPr>
            <w:r>
              <w:rPr>
                <w:rFonts w:ascii="??_GB2312" w:eastAsia="Times New Roman" w:hAnsi="??"/>
                <w:kern w:val="0"/>
              </w:rPr>
              <w:t>执行数</w:t>
            </w:r>
          </w:p>
        </w:tc>
        <w:tc>
          <w:tcPr>
            <w:tcW w:w="704"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分值</w:t>
            </w:r>
          </w:p>
        </w:tc>
        <w:tc>
          <w:tcPr>
            <w:tcW w:w="846"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执行率</w:t>
            </w:r>
          </w:p>
        </w:tc>
        <w:tc>
          <w:tcPr>
            <w:tcW w:w="710" w:type="dxa"/>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得分</w:t>
            </w:r>
          </w:p>
        </w:tc>
      </w:tr>
      <w:tr w:rsidR="008C189A">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rPr>
                <w:rFonts w:ascii="??_GB2312" w:eastAsia="Times New Roman" w:hAnsi="??"/>
                <w:kern w:val="0"/>
              </w:rPr>
            </w:pPr>
            <w:r>
              <w:rPr>
                <w:rFonts w:ascii="??_GB2312" w:eastAsia="Times New Roman" w:hAnsi="??"/>
                <w:kern w:val="0"/>
              </w:rPr>
              <w:t>年度资金总额</w:t>
            </w:r>
          </w:p>
        </w:tc>
        <w:tc>
          <w:tcPr>
            <w:tcW w:w="1127" w:type="dxa"/>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84.59</w:t>
            </w:r>
          </w:p>
        </w:tc>
        <w:tc>
          <w:tcPr>
            <w:tcW w:w="1132"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84.59</w:t>
            </w:r>
          </w:p>
        </w:tc>
        <w:tc>
          <w:tcPr>
            <w:tcW w:w="1127"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84.58</w:t>
            </w:r>
          </w:p>
        </w:tc>
        <w:tc>
          <w:tcPr>
            <w:tcW w:w="704"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c>
          <w:tcPr>
            <w:tcW w:w="846"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99.99%</w:t>
            </w:r>
          </w:p>
        </w:tc>
        <w:tc>
          <w:tcPr>
            <w:tcW w:w="710" w:type="dxa"/>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r>
      <w:tr w:rsidR="008C189A">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其中：当年财政</w:t>
            </w:r>
          </w:p>
          <w:p w:rsidR="008C189A" w:rsidRDefault="008C189A">
            <w:pPr>
              <w:widowControl/>
              <w:spacing w:line="240" w:lineRule="exact"/>
              <w:jc w:val="center"/>
              <w:rPr>
                <w:rFonts w:ascii="??_GB2312" w:eastAsia="Times New Roman" w:hAnsi="??"/>
                <w:kern w:val="0"/>
              </w:rPr>
            </w:pPr>
            <w:r>
              <w:rPr>
                <w:rFonts w:ascii="??_GB2312" w:eastAsia="Times New Roman" w:hAnsi="??"/>
                <w:kern w:val="0"/>
              </w:rPr>
              <w:t>拨款</w:t>
            </w:r>
          </w:p>
        </w:tc>
        <w:tc>
          <w:tcPr>
            <w:tcW w:w="1127" w:type="dxa"/>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84.59</w:t>
            </w:r>
          </w:p>
        </w:tc>
        <w:tc>
          <w:tcPr>
            <w:tcW w:w="1132"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84.59</w:t>
            </w:r>
          </w:p>
        </w:tc>
        <w:tc>
          <w:tcPr>
            <w:tcW w:w="1127"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84.58</w:t>
            </w:r>
          </w:p>
        </w:tc>
        <w:tc>
          <w:tcPr>
            <w:tcW w:w="704"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cs="??_GB2312"/>
                <w:kern w:val="0"/>
              </w:rPr>
              <w:t>99.99%</w:t>
            </w:r>
          </w:p>
        </w:tc>
        <w:tc>
          <w:tcPr>
            <w:tcW w:w="710" w:type="dxa"/>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cs="??"/>
                <w:kern w:val="0"/>
              </w:rPr>
              <w:t>—</w:t>
            </w:r>
          </w:p>
        </w:tc>
      </w:tr>
      <w:tr w:rsidR="008C189A">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cs="??_GB2312"/>
                <w:kern w:val="0"/>
              </w:rPr>
              <w:t xml:space="preserve">      </w:t>
            </w:r>
            <w:r>
              <w:rPr>
                <w:rFonts w:ascii="??_GB2312" w:eastAsia="Times New Roman" w:hAnsi="??"/>
                <w:kern w:val="0"/>
              </w:rPr>
              <w:t>上年结转资金</w:t>
            </w:r>
          </w:p>
        </w:tc>
        <w:tc>
          <w:tcPr>
            <w:tcW w:w="1127" w:type="dxa"/>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132"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127"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704"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710" w:type="dxa"/>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cs="??"/>
                <w:kern w:val="0"/>
              </w:rPr>
              <w:t>—</w:t>
            </w:r>
          </w:p>
        </w:tc>
      </w:tr>
      <w:tr w:rsidR="008C189A">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832"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cs="??_GB2312"/>
                <w:kern w:val="0"/>
              </w:rPr>
              <w:t xml:space="preserve">  </w:t>
            </w:r>
            <w:r>
              <w:rPr>
                <w:rFonts w:ascii="??_GB2312" w:eastAsia="Times New Roman" w:hAnsi="??"/>
                <w:kern w:val="0"/>
              </w:rPr>
              <w:t>其他资金</w:t>
            </w:r>
          </w:p>
        </w:tc>
        <w:tc>
          <w:tcPr>
            <w:tcW w:w="1127" w:type="dxa"/>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132"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127"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704" w:type="dxa"/>
            <w:gridSpan w:val="2"/>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cs="??"/>
                <w:kern w:val="0"/>
              </w:rPr>
              <w:t>—</w:t>
            </w:r>
          </w:p>
        </w:tc>
        <w:tc>
          <w:tcPr>
            <w:tcW w:w="846"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710" w:type="dxa"/>
            <w:tcBorders>
              <w:top w:val="nil"/>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cs="??"/>
                <w:kern w:val="0"/>
              </w:rPr>
              <w:t>—</w:t>
            </w:r>
          </w:p>
        </w:tc>
      </w:tr>
      <w:tr w:rsidR="008C189A">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预期目标</w:t>
            </w:r>
          </w:p>
        </w:tc>
        <w:tc>
          <w:tcPr>
            <w:tcW w:w="3387" w:type="dxa"/>
            <w:gridSpan w:val="7"/>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实际完成情况</w:t>
            </w:r>
          </w:p>
        </w:tc>
      </w:tr>
      <w:tr w:rsidR="008C189A">
        <w:trPr>
          <w:trHeight w:hRule="exact" w:val="5497"/>
          <w:jc w:val="center"/>
        </w:trPr>
        <w:tc>
          <w:tcPr>
            <w:tcW w:w="585" w:type="dxa"/>
            <w:vMerge/>
            <w:tcBorders>
              <w:top w:val="nil"/>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5066" w:type="dxa"/>
            <w:gridSpan w:val="6"/>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left"/>
              <w:rPr>
                <w:rFonts w:ascii="??_GB2312" w:eastAsia="Times New Roman" w:hAnsi="??"/>
                <w:kern w:val="0"/>
              </w:rPr>
            </w:pPr>
            <w:r>
              <w:rPr>
                <w:rFonts w:ascii="??_GB2312" w:eastAsia="Times New Roman" w:hAnsi="??"/>
                <w:kern w:val="0"/>
              </w:rPr>
              <w:t>根据永定河水系自然状况，选择</w:t>
            </w:r>
            <w:r>
              <w:rPr>
                <w:rFonts w:ascii="??_GB2312" w:eastAsia="Times New Roman" w:hAnsi="??" w:cs="??_GB2312"/>
                <w:kern w:val="0"/>
              </w:rPr>
              <w:t>46</w:t>
            </w:r>
            <w:r>
              <w:rPr>
                <w:rFonts w:ascii="??_GB2312" w:eastAsia="Times New Roman" w:hAnsi="??"/>
                <w:kern w:val="0"/>
              </w:rPr>
              <w:t>个代表性点位，调查永定河水系水生植物资源现状，项目每年开展全面调查</w:t>
            </w:r>
            <w:r>
              <w:rPr>
                <w:rFonts w:ascii="??_GB2312" w:eastAsia="Times New Roman" w:hAnsi="??" w:cs="??_GB2312"/>
                <w:kern w:val="0"/>
              </w:rPr>
              <w:t>4</w:t>
            </w:r>
            <w:r>
              <w:rPr>
                <w:rFonts w:ascii="??_GB2312" w:eastAsia="Times New Roman" w:hAnsi="??"/>
                <w:kern w:val="0"/>
              </w:rPr>
              <w:t>次，拟采集</w:t>
            </w:r>
            <w:r>
              <w:rPr>
                <w:rFonts w:ascii="??_GB2312" w:eastAsia="Times New Roman" w:hAnsi="??" w:cs="??_GB2312"/>
                <w:kern w:val="0"/>
              </w:rPr>
              <w:t>184</w:t>
            </w:r>
            <w:r>
              <w:rPr>
                <w:rFonts w:ascii="??_GB2312" w:eastAsia="Times New Roman" w:hAnsi="??"/>
                <w:kern w:val="0"/>
              </w:rPr>
              <w:t>个样本，进行水的理化指标、浮游生物、着生藻类、大型水生植物等生物量测定，对永定河水系水生植物种群组成以及物种多样性情况进行分析，编制完成永定河水系水生植物资源调查报告；根据官厅水库自然状况，选择</w:t>
            </w:r>
            <w:r>
              <w:rPr>
                <w:rFonts w:ascii="??_GB2312" w:eastAsia="Times New Roman" w:hAnsi="??" w:cs="??_GB2312"/>
                <w:kern w:val="0"/>
              </w:rPr>
              <w:t>15</w:t>
            </w:r>
            <w:r>
              <w:rPr>
                <w:rFonts w:ascii="??_GB2312" w:eastAsia="Times New Roman" w:hAnsi="??"/>
                <w:kern w:val="0"/>
              </w:rPr>
              <w:t>个代表性点位，调查监测官厅水库水生生物资源，项目计划开展大型调查活动</w:t>
            </w:r>
            <w:r>
              <w:rPr>
                <w:rFonts w:ascii="??_GB2312" w:eastAsia="Times New Roman" w:hAnsi="??" w:cs="??_GB2312"/>
                <w:kern w:val="0"/>
              </w:rPr>
              <w:t>6</w:t>
            </w:r>
            <w:r>
              <w:rPr>
                <w:rFonts w:ascii="??_GB2312" w:eastAsia="Times New Roman" w:hAnsi="??"/>
                <w:kern w:val="0"/>
              </w:rPr>
              <w:t>次，采集</w:t>
            </w:r>
            <w:r>
              <w:rPr>
                <w:rFonts w:ascii="??_GB2312" w:eastAsia="Times New Roman" w:hAnsi="??" w:cs="??_GB2312"/>
                <w:kern w:val="0"/>
              </w:rPr>
              <w:t>90</w:t>
            </w:r>
            <w:r>
              <w:rPr>
                <w:rFonts w:ascii="??_GB2312" w:eastAsia="Times New Roman" w:hAnsi="??"/>
                <w:kern w:val="0"/>
              </w:rPr>
              <w:t>个水体样本，进行水的理化指标、浮游植物、浮游动物等生物量测定，采集全部库区范围内一定量着生藻类、大型水生植物、底栖动物和鱼类，对官厅水库水生生物种群组成以及物种多样性情况进行综合分析，评估水生生物面临的主要威胁因素；根据调查监测结果和科学评估结果，提出官厅水库的水生生物多样性保护方案；依托我单位人工繁殖北京土著鱼类技术力量，引进瓦氏雅罗鱼亲鱼</w:t>
            </w:r>
            <w:r>
              <w:rPr>
                <w:rFonts w:ascii="??_GB2312" w:eastAsia="Times New Roman" w:hAnsi="??" w:cs="??_GB2312"/>
                <w:kern w:val="0"/>
              </w:rPr>
              <w:t>100</w:t>
            </w:r>
            <w:r>
              <w:rPr>
                <w:rFonts w:ascii="??_GB2312" w:eastAsia="Times New Roman" w:hAnsi="??"/>
                <w:kern w:val="0"/>
              </w:rPr>
              <w:t>组（每组</w:t>
            </w:r>
            <w:r>
              <w:rPr>
                <w:rFonts w:ascii="??_GB2312" w:eastAsia="Times New Roman" w:hAnsi="??" w:cs="??_GB2312"/>
                <w:kern w:val="0"/>
              </w:rPr>
              <w:t>2</w:t>
            </w:r>
            <w:r>
              <w:rPr>
                <w:rFonts w:ascii="??_GB2312" w:eastAsia="Times New Roman" w:hAnsi="??"/>
                <w:kern w:val="0"/>
              </w:rPr>
              <w:t>雌</w:t>
            </w:r>
            <w:r>
              <w:rPr>
                <w:rFonts w:ascii="??_GB2312" w:eastAsia="Times New Roman" w:hAnsi="??" w:cs="??_GB2312"/>
                <w:kern w:val="0"/>
              </w:rPr>
              <w:t>1</w:t>
            </w:r>
            <w:r>
              <w:rPr>
                <w:rFonts w:ascii="??_GB2312" w:eastAsia="Times New Roman" w:hAnsi="??"/>
                <w:kern w:val="0"/>
              </w:rPr>
              <w:t>雄），赤眼鳟亲鱼</w:t>
            </w:r>
            <w:r>
              <w:rPr>
                <w:rFonts w:ascii="??_GB2312" w:eastAsia="Times New Roman" w:hAnsi="??" w:cs="??_GB2312"/>
                <w:kern w:val="0"/>
              </w:rPr>
              <w:t>200</w:t>
            </w:r>
            <w:r>
              <w:rPr>
                <w:rFonts w:ascii="??_GB2312" w:eastAsia="Times New Roman" w:hAnsi="??"/>
                <w:kern w:val="0"/>
              </w:rPr>
              <w:t>组（每组</w:t>
            </w:r>
            <w:r>
              <w:rPr>
                <w:rFonts w:ascii="??_GB2312" w:eastAsia="Times New Roman" w:hAnsi="??" w:cs="??_GB2312"/>
                <w:kern w:val="0"/>
              </w:rPr>
              <w:t>2</w:t>
            </w:r>
            <w:r>
              <w:rPr>
                <w:rFonts w:ascii="??_GB2312" w:eastAsia="Times New Roman" w:hAnsi="??"/>
                <w:kern w:val="0"/>
              </w:rPr>
              <w:t>雌</w:t>
            </w:r>
            <w:r>
              <w:rPr>
                <w:rFonts w:ascii="??_GB2312" w:eastAsia="Times New Roman" w:hAnsi="??" w:cs="??_GB2312"/>
                <w:kern w:val="0"/>
              </w:rPr>
              <w:t>1</w:t>
            </w:r>
            <w:r>
              <w:rPr>
                <w:rFonts w:ascii="??_GB2312" w:eastAsia="Times New Roman" w:hAnsi="??"/>
                <w:kern w:val="0"/>
              </w:rPr>
              <w:t>雄）成功繁育后开展放流活动，其中瓦氏雅罗鱼苗种</w:t>
            </w:r>
            <w:r>
              <w:rPr>
                <w:rFonts w:ascii="??_GB2312" w:eastAsia="Times New Roman" w:hAnsi="??" w:cs="??_GB2312"/>
                <w:kern w:val="0"/>
              </w:rPr>
              <w:t>2</w:t>
            </w:r>
            <w:r>
              <w:rPr>
                <w:rFonts w:ascii="??_GB2312" w:eastAsia="Times New Roman" w:hAnsi="??"/>
                <w:kern w:val="0"/>
              </w:rPr>
              <w:t>万尾，赤眼鳟苗种</w:t>
            </w:r>
            <w:r>
              <w:rPr>
                <w:rFonts w:ascii="??_GB2312" w:eastAsia="Times New Roman" w:hAnsi="??" w:cs="??_GB2312"/>
                <w:kern w:val="0"/>
              </w:rPr>
              <w:t>10</w:t>
            </w:r>
            <w:r>
              <w:rPr>
                <w:rFonts w:ascii="??_GB2312" w:eastAsia="Times New Roman" w:hAnsi="??"/>
                <w:kern w:val="0"/>
              </w:rPr>
              <w:t>万尾，放流标准规格</w:t>
            </w:r>
            <w:r>
              <w:rPr>
                <w:rFonts w:ascii="??_GB2312" w:eastAsia="Times New Roman" w:hAnsi="??" w:cs="??_GB2312"/>
                <w:kern w:val="0"/>
              </w:rPr>
              <w:t>10cm</w:t>
            </w:r>
            <w:r>
              <w:rPr>
                <w:rFonts w:ascii="??_GB2312" w:eastAsia="Times New Roman" w:hAnsi="??"/>
                <w:kern w:val="0"/>
              </w:rPr>
              <w:t>，同时开展物种生态修复和多样性保护宣传活动，通过持续放流活动，保证放流品种每个世代存活一定数量的繁殖群体，使其在自然水域中的种群数量得到持续有效补充。</w:t>
            </w:r>
          </w:p>
        </w:tc>
        <w:tc>
          <w:tcPr>
            <w:tcW w:w="3387" w:type="dxa"/>
            <w:gridSpan w:val="7"/>
            <w:tcBorders>
              <w:top w:val="single" w:sz="4" w:space="0" w:color="auto"/>
              <w:left w:val="nil"/>
              <w:bottom w:val="single" w:sz="4" w:space="0" w:color="auto"/>
              <w:right w:val="single" w:sz="4" w:space="0" w:color="auto"/>
            </w:tcBorders>
            <w:vAlign w:val="center"/>
          </w:tcPr>
          <w:p w:rsidR="008C189A" w:rsidRDefault="008C189A">
            <w:pPr>
              <w:widowControl/>
              <w:numPr>
                <w:ilvl w:val="0"/>
                <w:numId w:val="1"/>
              </w:numPr>
              <w:spacing w:line="240" w:lineRule="exact"/>
              <w:jc w:val="left"/>
              <w:rPr>
                <w:rFonts w:ascii="??_GB2312" w:eastAsia="Times New Roman" w:hAnsi="??"/>
                <w:kern w:val="0"/>
              </w:rPr>
            </w:pPr>
            <w:r>
              <w:rPr>
                <w:rFonts w:ascii="??_GB2312" w:eastAsia="Times New Roman" w:hAnsi="??"/>
                <w:kern w:val="0"/>
              </w:rPr>
              <w:t>按照项目设计，永定河水系采样点位</w:t>
            </w:r>
            <w:r>
              <w:rPr>
                <w:rFonts w:ascii="??_GB2312" w:eastAsia="Times New Roman" w:hAnsi="??" w:cs="??_GB2312"/>
                <w:kern w:val="0"/>
              </w:rPr>
              <w:t>46</w:t>
            </w:r>
            <w:r>
              <w:rPr>
                <w:rFonts w:ascii="??_GB2312" w:eastAsia="Times New Roman" w:hAnsi="??"/>
                <w:kern w:val="0"/>
              </w:rPr>
              <w:t>个，官厅水库采样点位</w:t>
            </w:r>
            <w:r>
              <w:rPr>
                <w:rFonts w:ascii="??_GB2312" w:eastAsia="Times New Roman" w:hAnsi="??" w:cs="??_GB2312"/>
                <w:kern w:val="0"/>
              </w:rPr>
              <w:t>15</w:t>
            </w:r>
            <w:r>
              <w:rPr>
                <w:rFonts w:ascii="??_GB2312" w:eastAsia="Times New Roman" w:hAnsi="??"/>
                <w:kern w:val="0"/>
              </w:rPr>
              <w:t>个，共计</w:t>
            </w:r>
            <w:r>
              <w:rPr>
                <w:rFonts w:ascii="??_GB2312" w:eastAsia="Times New Roman" w:hAnsi="??" w:cs="??_GB2312"/>
                <w:kern w:val="0"/>
              </w:rPr>
              <w:t>61</w:t>
            </w:r>
            <w:r>
              <w:rPr>
                <w:rFonts w:ascii="??_GB2312" w:eastAsia="Times New Roman" w:hAnsi="??"/>
                <w:kern w:val="0"/>
              </w:rPr>
              <w:t>个；</w:t>
            </w:r>
          </w:p>
          <w:p w:rsidR="008C189A" w:rsidRDefault="008C189A">
            <w:pPr>
              <w:widowControl/>
              <w:numPr>
                <w:ilvl w:val="0"/>
                <w:numId w:val="1"/>
              </w:numPr>
              <w:spacing w:line="240" w:lineRule="exact"/>
              <w:jc w:val="left"/>
              <w:rPr>
                <w:rFonts w:ascii="??_GB2312" w:eastAsia="Times New Roman" w:hAnsi="??"/>
                <w:kern w:val="0"/>
              </w:rPr>
            </w:pPr>
            <w:r>
              <w:rPr>
                <w:rFonts w:ascii="??_GB2312" w:eastAsia="Times New Roman" w:hAnsi="??"/>
                <w:kern w:val="0"/>
              </w:rPr>
              <w:t>全面野外调查</w:t>
            </w:r>
            <w:r>
              <w:rPr>
                <w:rFonts w:ascii="??_GB2312" w:eastAsia="Times New Roman" w:hAnsi="??" w:cs="??_GB2312"/>
                <w:kern w:val="0"/>
              </w:rPr>
              <w:t>10</w:t>
            </w:r>
            <w:r>
              <w:rPr>
                <w:rFonts w:ascii="??_GB2312" w:eastAsia="Times New Roman" w:hAnsi="??"/>
                <w:kern w:val="0"/>
              </w:rPr>
              <w:t>次，采集样本数量</w:t>
            </w:r>
            <w:r>
              <w:rPr>
                <w:rFonts w:ascii="??_GB2312" w:eastAsia="Times New Roman" w:hAnsi="??" w:cs="??_GB2312"/>
                <w:kern w:val="0"/>
              </w:rPr>
              <w:t>3864</w:t>
            </w:r>
            <w:r>
              <w:rPr>
                <w:rFonts w:ascii="??_GB2312" w:eastAsia="Times New Roman" w:hAnsi="??"/>
                <w:kern w:val="0"/>
              </w:rPr>
              <w:t>个；</w:t>
            </w:r>
          </w:p>
          <w:p w:rsidR="008C189A" w:rsidRDefault="008C189A">
            <w:pPr>
              <w:widowControl/>
              <w:numPr>
                <w:ilvl w:val="0"/>
                <w:numId w:val="1"/>
              </w:numPr>
              <w:spacing w:line="240" w:lineRule="exact"/>
              <w:jc w:val="left"/>
              <w:rPr>
                <w:rFonts w:ascii="??_GB2312" w:eastAsia="Times New Roman" w:hAnsi="??"/>
                <w:kern w:val="0"/>
              </w:rPr>
            </w:pPr>
            <w:r>
              <w:rPr>
                <w:rFonts w:ascii="??_GB2312" w:eastAsia="Times New Roman" w:hAnsi="??"/>
                <w:kern w:val="0"/>
              </w:rPr>
              <w:t>完成永定河水系水生植物资源调查报告和官厅水库水生生物调查报告和多样性保护方案各</w:t>
            </w:r>
            <w:r>
              <w:rPr>
                <w:rFonts w:ascii="??_GB2312" w:eastAsia="Times New Roman" w:hAnsi="??" w:cs="??_GB2312"/>
                <w:kern w:val="0"/>
              </w:rPr>
              <w:t>1</w:t>
            </w:r>
            <w:r>
              <w:rPr>
                <w:rFonts w:ascii="??_GB2312" w:eastAsia="Times New Roman" w:hAnsi="??"/>
                <w:kern w:val="0"/>
              </w:rPr>
              <w:t>份；</w:t>
            </w:r>
          </w:p>
          <w:p w:rsidR="008C189A" w:rsidRDefault="008C189A">
            <w:pPr>
              <w:widowControl/>
              <w:numPr>
                <w:ilvl w:val="0"/>
                <w:numId w:val="1"/>
              </w:numPr>
              <w:spacing w:line="240" w:lineRule="exact"/>
              <w:jc w:val="left"/>
              <w:rPr>
                <w:rFonts w:ascii="??_GB2312" w:eastAsia="Times New Roman" w:hAnsi="??"/>
                <w:kern w:val="0"/>
              </w:rPr>
            </w:pPr>
            <w:r>
              <w:rPr>
                <w:rFonts w:ascii="??_GB2312" w:eastAsia="Times New Roman" w:hAnsi="??"/>
                <w:kern w:val="0"/>
              </w:rPr>
              <w:t>引进瓦氏雅罗鱼和赤眼鳟亲鱼</w:t>
            </w:r>
            <w:r>
              <w:rPr>
                <w:rFonts w:ascii="??_GB2312" w:eastAsia="Times New Roman" w:hAnsi="??" w:cs="??_GB2312"/>
                <w:kern w:val="0"/>
              </w:rPr>
              <w:t>900</w:t>
            </w:r>
            <w:r>
              <w:rPr>
                <w:rFonts w:ascii="??_GB2312" w:eastAsia="Times New Roman" w:hAnsi="??"/>
                <w:kern w:val="0"/>
              </w:rPr>
              <w:t>尾，繁育成功后在妫水西湖投放苗种共计</w:t>
            </w:r>
            <w:bookmarkStart w:id="0" w:name="_GoBack"/>
            <w:bookmarkEnd w:id="0"/>
            <w:r>
              <w:rPr>
                <w:rFonts w:ascii="??_GB2312" w:eastAsia="Times New Roman" w:hAnsi="??" w:cs="??_GB2312"/>
                <w:kern w:val="0"/>
              </w:rPr>
              <w:t>12</w:t>
            </w:r>
            <w:r>
              <w:rPr>
                <w:rFonts w:ascii="??_GB2312" w:eastAsia="Times New Roman" w:hAnsi="??"/>
                <w:kern w:val="0"/>
              </w:rPr>
              <w:t>万尾。</w:t>
            </w:r>
          </w:p>
        </w:tc>
      </w:tr>
      <w:tr w:rsidR="008C189A">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绩</w:t>
            </w:r>
            <w:r>
              <w:rPr>
                <w:rFonts w:ascii="??_GB2312" w:eastAsia="Times New Roman" w:hAnsi="??"/>
                <w:kern w:val="0"/>
              </w:rPr>
              <w:br/>
            </w:r>
            <w:r>
              <w:rPr>
                <w:rFonts w:ascii="??_GB2312" w:eastAsia="Times New Roman" w:hAnsi="??"/>
                <w:kern w:val="0"/>
              </w:rPr>
              <w:t>效</w:t>
            </w:r>
            <w:r>
              <w:rPr>
                <w:rFonts w:ascii="??_GB2312" w:eastAsia="Times New Roman" w:hAnsi="??"/>
                <w:kern w:val="0"/>
              </w:rPr>
              <w:br/>
            </w:r>
            <w:r>
              <w:rPr>
                <w:rFonts w:ascii="??_GB2312" w:eastAsia="Times New Roman" w:hAnsi="??"/>
                <w:kern w:val="0"/>
              </w:rPr>
              <w:t>指</w:t>
            </w:r>
            <w:r>
              <w:rPr>
                <w:rFonts w:ascii="??_GB2312" w:eastAsia="Times New Roman" w:hAnsi="??"/>
                <w:kern w:val="0"/>
              </w:rPr>
              <w:br/>
            </w:r>
            <w:r>
              <w:rPr>
                <w:rFonts w:ascii="??_GB2312" w:eastAsia="Times New Roman" w:hAnsi="??"/>
                <w:kern w:val="0"/>
              </w:rPr>
              <w:t>标</w:t>
            </w:r>
          </w:p>
        </w:tc>
        <w:tc>
          <w:tcPr>
            <w:tcW w:w="975"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一级指标</w:t>
            </w:r>
          </w:p>
        </w:tc>
        <w:tc>
          <w:tcPr>
            <w:tcW w:w="1105"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二级指标</w:t>
            </w:r>
          </w:p>
        </w:tc>
        <w:tc>
          <w:tcPr>
            <w:tcW w:w="2137" w:type="dxa"/>
            <w:gridSpan w:val="3"/>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三级指标</w:t>
            </w:r>
          </w:p>
        </w:tc>
        <w:tc>
          <w:tcPr>
            <w:tcW w:w="849"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年度</w:t>
            </w:r>
          </w:p>
          <w:p w:rsidR="008C189A" w:rsidRDefault="008C189A">
            <w:pPr>
              <w:widowControl/>
              <w:spacing w:line="240" w:lineRule="exact"/>
              <w:jc w:val="center"/>
              <w:rPr>
                <w:rFonts w:ascii="??_GB2312" w:eastAsia="Times New Roman" w:hAnsi="??"/>
                <w:kern w:val="0"/>
              </w:rPr>
            </w:pPr>
            <w:r>
              <w:rPr>
                <w:rFonts w:ascii="??_GB2312" w:eastAsia="Times New Roman" w:hAnsi="??"/>
                <w:kern w:val="0"/>
              </w:rPr>
              <w:t>指标值</w:t>
            </w:r>
          </w:p>
        </w:tc>
        <w:tc>
          <w:tcPr>
            <w:tcW w:w="848"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实际</w:t>
            </w:r>
          </w:p>
          <w:p w:rsidR="008C189A" w:rsidRDefault="008C189A">
            <w:pPr>
              <w:widowControl/>
              <w:spacing w:line="240" w:lineRule="exact"/>
              <w:jc w:val="center"/>
              <w:rPr>
                <w:rFonts w:ascii="??_GB2312" w:eastAsia="Times New Roman" w:hAnsi="??"/>
                <w:kern w:val="0"/>
              </w:rPr>
            </w:pPr>
            <w:r>
              <w:rPr>
                <w:rFonts w:ascii="??_GB2312" w:eastAsia="Times New Roman" w:hAnsi="??"/>
                <w:kern w:val="0"/>
              </w:rPr>
              <w:t>完成值</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分值</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得分</w:t>
            </w:r>
          </w:p>
        </w:tc>
        <w:tc>
          <w:tcPr>
            <w:tcW w:w="141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偏差原因分析及改进</w:t>
            </w:r>
          </w:p>
          <w:p w:rsidR="008C189A" w:rsidRDefault="008C189A">
            <w:pPr>
              <w:widowControl/>
              <w:spacing w:line="240" w:lineRule="exact"/>
              <w:jc w:val="center"/>
              <w:rPr>
                <w:rFonts w:ascii="??_GB2312" w:eastAsia="Times New Roman" w:hAnsi="??"/>
                <w:kern w:val="0"/>
              </w:rPr>
            </w:pPr>
            <w:r>
              <w:rPr>
                <w:rFonts w:ascii="??_GB2312" w:eastAsia="Times New Roman" w:hAnsi="??"/>
                <w:kern w:val="0"/>
              </w:rPr>
              <w:t>措施</w:t>
            </w:r>
          </w:p>
        </w:tc>
      </w:tr>
      <w:tr w:rsidR="008C189A">
        <w:trPr>
          <w:trHeight w:hRule="exact" w:val="31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数量指标</w:t>
            </w:r>
          </w:p>
        </w:tc>
        <w:tc>
          <w:tcPr>
            <w:tcW w:w="2137" w:type="dxa"/>
            <w:gridSpan w:val="3"/>
            <w:tcBorders>
              <w:top w:val="single" w:sz="4" w:space="0" w:color="auto"/>
              <w:left w:val="single" w:sz="4" w:space="0" w:color="auto"/>
              <w:bottom w:val="single" w:sz="4" w:space="0" w:color="auto"/>
              <w:right w:val="single" w:sz="4" w:space="0" w:color="auto"/>
            </w:tcBorders>
            <w:vAlign w:val="center"/>
          </w:tcPr>
          <w:tbl>
            <w:tblPr>
              <w:tblW w:w="4636" w:type="dxa"/>
              <w:tblLayout w:type="fixed"/>
              <w:tblCellMar>
                <w:top w:w="15" w:type="dxa"/>
                <w:left w:w="15" w:type="dxa"/>
                <w:bottom w:w="15" w:type="dxa"/>
                <w:right w:w="15" w:type="dxa"/>
              </w:tblCellMar>
              <w:tblLook w:val="00A0"/>
            </w:tblPr>
            <w:tblGrid>
              <w:gridCol w:w="4636"/>
            </w:tblGrid>
            <w:tr w:rsidR="008C189A">
              <w:trPr>
                <w:trHeight w:val="450"/>
              </w:trPr>
              <w:tc>
                <w:tcPr>
                  <w:tcW w:w="4636" w:type="dxa"/>
                  <w:vAlign w:val="center"/>
                </w:tcPr>
                <w:p w:rsidR="008C189A" w:rsidRDefault="008C189A">
                  <w:pPr>
                    <w:widowControl/>
                    <w:textAlignment w:val="center"/>
                    <w:rPr>
                      <w:rFonts w:ascii="宋体"/>
                      <w:color w:val="000000"/>
                      <w:sz w:val="20"/>
                      <w:szCs w:val="20"/>
                    </w:rPr>
                  </w:pPr>
                  <w:r>
                    <w:rPr>
                      <w:rFonts w:ascii="??_GB2312" w:eastAsia="Times New Roman" w:hAnsi="??"/>
                      <w:color w:val="000000"/>
                      <w:kern w:val="0"/>
                    </w:rPr>
                    <w:t>完成调查报告数量</w:t>
                  </w:r>
                </w:p>
              </w:tc>
            </w:tr>
          </w:tbl>
          <w:p w:rsidR="008C189A" w:rsidRDefault="008C189A">
            <w:pPr>
              <w:widowControl/>
              <w:spacing w:line="240" w:lineRule="exact"/>
              <w:jc w:val="left"/>
              <w:rPr>
                <w:rFonts w:ascii="??_GB2312" w:eastAsia="Times New Roman" w:hAnsi="??"/>
                <w:color w:val="000000"/>
                <w:kern w:val="0"/>
              </w:rPr>
            </w:pPr>
          </w:p>
        </w:tc>
        <w:tc>
          <w:tcPr>
            <w:tcW w:w="849" w:type="dxa"/>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2</w:t>
            </w:r>
          </w:p>
        </w:tc>
        <w:tc>
          <w:tcPr>
            <w:tcW w:w="848"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2</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p>
        </w:tc>
      </w:tr>
      <w:tr w:rsidR="008C189A">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2137" w:type="dxa"/>
            <w:gridSpan w:val="3"/>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left"/>
              <w:rPr>
                <w:rFonts w:ascii="??_GB2312" w:eastAsia="Times New Roman" w:hAnsi="??"/>
                <w:color w:val="000000"/>
                <w:kern w:val="0"/>
              </w:rPr>
            </w:pPr>
            <w:r>
              <w:rPr>
                <w:rFonts w:ascii="??_GB2312" w:eastAsia="Times New Roman" w:hAnsi="??"/>
                <w:color w:val="000000"/>
                <w:kern w:val="0"/>
              </w:rPr>
              <w:t>放流鱼苗数量</w:t>
            </w:r>
          </w:p>
        </w:tc>
        <w:tc>
          <w:tcPr>
            <w:tcW w:w="849" w:type="dxa"/>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12</w:t>
            </w:r>
          </w:p>
        </w:tc>
        <w:tc>
          <w:tcPr>
            <w:tcW w:w="848"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12</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p>
        </w:tc>
      </w:tr>
      <w:tr w:rsidR="008C189A">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2137" w:type="dxa"/>
            <w:gridSpan w:val="3"/>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left"/>
              <w:rPr>
                <w:rFonts w:ascii="??_GB2312" w:eastAsia="Times New Roman" w:hAnsi="??"/>
                <w:color w:val="000000"/>
                <w:kern w:val="0"/>
              </w:rPr>
            </w:pPr>
            <w:r>
              <w:rPr>
                <w:rFonts w:ascii="??_GB2312" w:eastAsia="Times New Roman" w:hAnsi="??"/>
                <w:color w:val="000000"/>
                <w:kern w:val="0"/>
              </w:rPr>
              <w:t>采集样本数量</w:t>
            </w:r>
          </w:p>
        </w:tc>
        <w:tc>
          <w:tcPr>
            <w:tcW w:w="849" w:type="dxa"/>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3822</w:t>
            </w:r>
          </w:p>
        </w:tc>
        <w:tc>
          <w:tcPr>
            <w:tcW w:w="848"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3864</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p>
        </w:tc>
      </w:tr>
      <w:tr w:rsidR="008C189A">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2137" w:type="dxa"/>
            <w:gridSpan w:val="3"/>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left"/>
              <w:rPr>
                <w:rFonts w:ascii="??_GB2312" w:eastAsia="Times New Roman" w:hAnsi="??"/>
                <w:color w:val="000000"/>
                <w:kern w:val="0"/>
              </w:rPr>
            </w:pPr>
            <w:r>
              <w:rPr>
                <w:rFonts w:ascii="??_GB2312" w:eastAsia="Times New Roman" w:hAnsi="??"/>
                <w:color w:val="000000"/>
                <w:kern w:val="0"/>
              </w:rPr>
              <w:t>采样次数</w:t>
            </w:r>
          </w:p>
        </w:tc>
        <w:tc>
          <w:tcPr>
            <w:tcW w:w="849" w:type="dxa"/>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c>
          <w:tcPr>
            <w:tcW w:w="848"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p>
        </w:tc>
      </w:tr>
      <w:tr w:rsidR="008C189A">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2137" w:type="dxa"/>
            <w:gridSpan w:val="3"/>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left"/>
              <w:rPr>
                <w:rFonts w:ascii="??_GB2312" w:eastAsia="Times New Roman" w:hAnsi="??"/>
                <w:color w:val="000000"/>
                <w:kern w:val="0"/>
              </w:rPr>
            </w:pPr>
            <w:r>
              <w:rPr>
                <w:rFonts w:ascii="??_GB2312" w:eastAsia="Times New Roman" w:hAnsi="??"/>
                <w:color w:val="000000"/>
                <w:kern w:val="0"/>
              </w:rPr>
              <w:t>引进亲鱼数量</w:t>
            </w:r>
          </w:p>
        </w:tc>
        <w:tc>
          <w:tcPr>
            <w:tcW w:w="849" w:type="dxa"/>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900</w:t>
            </w:r>
          </w:p>
        </w:tc>
        <w:tc>
          <w:tcPr>
            <w:tcW w:w="848"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900</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p>
        </w:tc>
      </w:tr>
      <w:tr w:rsidR="008C189A">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2137" w:type="dxa"/>
            <w:gridSpan w:val="3"/>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left"/>
              <w:rPr>
                <w:rFonts w:ascii="??_GB2312" w:eastAsia="Times New Roman" w:hAnsi="??"/>
                <w:color w:val="000000"/>
                <w:kern w:val="0"/>
              </w:rPr>
            </w:pPr>
            <w:r>
              <w:rPr>
                <w:rFonts w:ascii="??_GB2312" w:eastAsia="Times New Roman" w:hAnsi="??"/>
                <w:color w:val="000000"/>
                <w:kern w:val="0"/>
              </w:rPr>
              <w:t>采样点数量</w:t>
            </w:r>
          </w:p>
        </w:tc>
        <w:tc>
          <w:tcPr>
            <w:tcW w:w="849" w:type="dxa"/>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61</w:t>
            </w:r>
          </w:p>
        </w:tc>
        <w:tc>
          <w:tcPr>
            <w:tcW w:w="848"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61</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p>
        </w:tc>
      </w:tr>
      <w:tr w:rsidR="008C189A">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2137" w:type="dxa"/>
            <w:gridSpan w:val="3"/>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left"/>
              <w:rPr>
                <w:rFonts w:ascii="??_GB2312" w:eastAsia="Times New Roman" w:hAnsi="??"/>
                <w:color w:val="000000"/>
                <w:kern w:val="0"/>
              </w:rPr>
            </w:pPr>
            <w:r>
              <w:rPr>
                <w:rFonts w:ascii="??_GB2312" w:eastAsia="Times New Roman" w:hAnsi="??"/>
                <w:color w:val="000000"/>
                <w:kern w:val="0"/>
              </w:rPr>
              <w:t>开展宣传活动</w:t>
            </w:r>
          </w:p>
        </w:tc>
        <w:tc>
          <w:tcPr>
            <w:tcW w:w="849" w:type="dxa"/>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w:t>
            </w:r>
          </w:p>
        </w:tc>
        <w:tc>
          <w:tcPr>
            <w:tcW w:w="848"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5</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5</w:t>
            </w:r>
          </w:p>
        </w:tc>
        <w:tc>
          <w:tcPr>
            <w:tcW w:w="141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p>
        </w:tc>
      </w:tr>
      <w:tr w:rsidR="008C189A">
        <w:trPr>
          <w:trHeight w:hRule="exact" w:val="145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生态效益</w:t>
            </w:r>
          </w:p>
          <w:p w:rsidR="008C189A" w:rsidRDefault="008C189A">
            <w:pPr>
              <w:widowControl/>
              <w:spacing w:line="240" w:lineRule="exact"/>
              <w:jc w:val="center"/>
              <w:rPr>
                <w:rFonts w:ascii="??_GB2312" w:eastAsia="Times New Roman" w:hAnsi="??"/>
                <w:kern w:val="0"/>
              </w:rPr>
            </w:pPr>
            <w:r>
              <w:rPr>
                <w:rFonts w:ascii="??_GB2312" w:eastAsia="Times New Roman" w:hAnsi="??"/>
                <w:kern w:val="0"/>
              </w:rPr>
              <w:t>指标</w:t>
            </w:r>
          </w:p>
        </w:tc>
        <w:tc>
          <w:tcPr>
            <w:tcW w:w="2137" w:type="dxa"/>
            <w:gridSpan w:val="3"/>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left"/>
              <w:rPr>
                <w:rFonts w:ascii="??_GB2312" w:eastAsia="Times New Roman" w:hAnsi="??"/>
                <w:color w:val="000000"/>
                <w:kern w:val="0"/>
              </w:rPr>
            </w:pPr>
            <w:r>
              <w:rPr>
                <w:rFonts w:ascii="??_GB2312" w:eastAsia="Times New Roman" w:hAnsi="??"/>
                <w:color w:val="000000"/>
                <w:kern w:val="0"/>
              </w:rPr>
              <w:t>永定河水系和官厅水库水生生物资源现状了解程度得到提升，瓦氏雅罗鱼和赤眼鳟资源量得到进一步恢复</w:t>
            </w:r>
            <w:r>
              <w:rPr>
                <w:rFonts w:ascii="??_GB2312" w:eastAsia="Times New Roman" w:hAnsi="??"/>
                <w:color w:val="000000"/>
                <w:kern w:val="0"/>
              </w:rPr>
              <w:tab/>
            </w:r>
            <w:r>
              <w:rPr>
                <w:rFonts w:ascii="??_GB2312" w:eastAsia="Times New Roman" w:hAnsi="??"/>
                <w:color w:val="000000"/>
                <w:kern w:val="0"/>
              </w:rPr>
              <w:tab/>
            </w:r>
            <w:r>
              <w:rPr>
                <w:rFonts w:ascii="??_GB2312" w:eastAsia="Times New Roman" w:hAnsi="??"/>
                <w:color w:val="000000"/>
                <w:kern w:val="0"/>
              </w:rPr>
              <w:tab/>
            </w:r>
          </w:p>
        </w:tc>
        <w:tc>
          <w:tcPr>
            <w:tcW w:w="849"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
                <w:kern w:val="0"/>
              </w:rPr>
              <w:t>≥</w:t>
            </w:r>
            <w:r>
              <w:rPr>
                <w:rFonts w:ascii="??_GB2312" w:eastAsia="Times New Roman" w:hAnsi="??" w:cs="??_GB2312"/>
                <w:kern w:val="0"/>
              </w:rPr>
              <w:t>80%</w:t>
            </w:r>
          </w:p>
        </w:tc>
        <w:tc>
          <w:tcPr>
            <w:tcW w:w="848"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86%</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20</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20</w:t>
            </w:r>
          </w:p>
        </w:tc>
        <w:tc>
          <w:tcPr>
            <w:tcW w:w="141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p>
        </w:tc>
      </w:tr>
      <w:tr w:rsidR="008C189A">
        <w:trPr>
          <w:trHeight w:hRule="exact" w:val="169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2137" w:type="dxa"/>
            <w:gridSpan w:val="3"/>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left"/>
              <w:rPr>
                <w:rFonts w:ascii="??_GB2312" w:eastAsia="Times New Roman" w:hAnsi="??"/>
                <w:color w:val="000000"/>
                <w:kern w:val="0"/>
              </w:rPr>
            </w:pPr>
            <w:r>
              <w:rPr>
                <w:rFonts w:ascii="??_GB2312" w:eastAsia="Times New Roman" w:hAnsi="??"/>
                <w:color w:val="000000"/>
                <w:kern w:val="0"/>
              </w:rPr>
              <w:t>根据调查物种数量和种群密度，对有经济价值的水生生物的有序保护提出合理化建议，官厅水库水生生物多样性得到进一步恢复</w:t>
            </w:r>
            <w:r>
              <w:rPr>
                <w:rFonts w:ascii="??_GB2312" w:eastAsia="Times New Roman" w:hAnsi="??"/>
                <w:color w:val="000000"/>
                <w:kern w:val="0"/>
              </w:rPr>
              <w:tab/>
            </w:r>
            <w:r>
              <w:rPr>
                <w:rFonts w:ascii="??_GB2312" w:eastAsia="Times New Roman" w:hAnsi="??"/>
                <w:color w:val="000000"/>
                <w:kern w:val="0"/>
              </w:rPr>
              <w:tab/>
            </w:r>
            <w:r>
              <w:rPr>
                <w:rFonts w:ascii="??_GB2312" w:eastAsia="Times New Roman" w:hAnsi="??"/>
                <w:color w:val="000000"/>
                <w:kern w:val="0"/>
              </w:rPr>
              <w:tab/>
            </w:r>
          </w:p>
        </w:tc>
        <w:tc>
          <w:tcPr>
            <w:tcW w:w="849"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
                <w:kern w:val="0"/>
              </w:rPr>
              <w:t>≥</w:t>
            </w:r>
            <w:r>
              <w:rPr>
                <w:rFonts w:ascii="??_GB2312" w:eastAsia="Times New Roman" w:hAnsi="??" w:cs="??_GB2312"/>
                <w:kern w:val="0"/>
              </w:rPr>
              <w:t>80%</w:t>
            </w:r>
          </w:p>
        </w:tc>
        <w:tc>
          <w:tcPr>
            <w:tcW w:w="848"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90%</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p>
        </w:tc>
      </w:tr>
      <w:tr w:rsidR="008C189A">
        <w:trPr>
          <w:trHeight w:hRule="exact" w:val="52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c>
          <w:tcPr>
            <w:tcW w:w="975" w:type="dxa"/>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满意度</w:t>
            </w:r>
          </w:p>
          <w:p w:rsidR="008C189A" w:rsidRDefault="008C189A">
            <w:pPr>
              <w:widowControl/>
              <w:spacing w:line="240" w:lineRule="exact"/>
              <w:jc w:val="center"/>
              <w:rPr>
                <w:rFonts w:ascii="??_GB2312" w:eastAsia="Times New Roman" w:hAnsi="??"/>
                <w:kern w:val="0"/>
              </w:rPr>
            </w:pPr>
            <w:r>
              <w:rPr>
                <w:rFonts w:ascii="??_GB2312" w:eastAsia="Times New Roman" w:hAnsi="??"/>
                <w:kern w:val="0"/>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r>
              <w:rPr>
                <w:rFonts w:ascii="??_GB2312" w:eastAsia="Times New Roman" w:hAnsi="??"/>
                <w:kern w:val="0"/>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left"/>
              <w:rPr>
                <w:rFonts w:ascii="??_GB2312" w:eastAsia="Times New Roman" w:hAnsi="??"/>
                <w:color w:val="000000"/>
                <w:kern w:val="0"/>
              </w:rPr>
            </w:pPr>
            <w:r>
              <w:rPr>
                <w:rFonts w:ascii="??_GB2312" w:eastAsia="Times New Roman" w:hAnsi="??"/>
                <w:color w:val="000000"/>
                <w:kern w:val="0"/>
              </w:rPr>
              <w:t>农业农村行政主管部门</w:t>
            </w:r>
          </w:p>
        </w:tc>
        <w:tc>
          <w:tcPr>
            <w:tcW w:w="849"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
                <w:kern w:val="0"/>
              </w:rPr>
              <w:t>≥</w:t>
            </w:r>
            <w:r>
              <w:rPr>
                <w:rFonts w:ascii="??_GB2312" w:eastAsia="Times New Roman" w:hAnsi="??" w:cs="??_GB2312"/>
                <w:kern w:val="0"/>
              </w:rPr>
              <w:t>80%</w:t>
            </w:r>
          </w:p>
        </w:tc>
        <w:tc>
          <w:tcPr>
            <w:tcW w:w="848" w:type="dxa"/>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90%</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r>
              <w:rPr>
                <w:rFonts w:ascii="??_GB2312" w:eastAsia="Times New Roman" w:hAnsi="??" w:cs="??_GB2312"/>
                <w:kern w:val="0"/>
              </w:rPr>
              <w:t>10</w:t>
            </w:r>
          </w:p>
        </w:tc>
        <w:tc>
          <w:tcPr>
            <w:tcW w:w="141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kern w:val="0"/>
              </w:rPr>
            </w:pPr>
          </w:p>
        </w:tc>
      </w:tr>
      <w:tr w:rsidR="008C189A">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olor w:val="000000"/>
                <w:kern w:val="0"/>
              </w:rPr>
            </w:pPr>
            <w:r>
              <w:rPr>
                <w:rFonts w:ascii="??_GB2312" w:eastAsia="Times New Roman" w:hAnsi="??"/>
                <w:color w:val="000000"/>
                <w:kern w:val="0"/>
              </w:rPr>
              <w:t>总分</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color w:val="000000"/>
                <w:kern w:val="0"/>
              </w:rPr>
            </w:pPr>
            <w:r>
              <w:rPr>
                <w:rFonts w:ascii="??_GB2312" w:eastAsia="Times New Roman" w:hAnsi="??" w:cs="??_GB2312"/>
                <w:color w:val="000000"/>
                <w:kern w:val="0"/>
              </w:rPr>
              <w:t>100</w:t>
            </w:r>
          </w:p>
        </w:tc>
        <w:tc>
          <w:tcPr>
            <w:tcW w:w="56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cs="??_GB2312"/>
                <w:color w:val="000000"/>
                <w:kern w:val="0"/>
              </w:rPr>
            </w:pPr>
            <w:r>
              <w:rPr>
                <w:rFonts w:ascii="??_GB2312" w:eastAsia="Times New Roman" w:hAnsi="??" w:cs="??_GB2312"/>
                <w:color w:val="000000"/>
                <w:kern w:val="0"/>
              </w:rPr>
              <w:t>100</w:t>
            </w:r>
          </w:p>
        </w:tc>
        <w:tc>
          <w:tcPr>
            <w:tcW w:w="1413" w:type="dxa"/>
            <w:gridSpan w:val="2"/>
            <w:tcBorders>
              <w:top w:val="single" w:sz="4" w:space="0" w:color="auto"/>
              <w:left w:val="nil"/>
              <w:bottom w:val="single" w:sz="4" w:space="0" w:color="auto"/>
              <w:right w:val="single" w:sz="4" w:space="0" w:color="auto"/>
            </w:tcBorders>
            <w:vAlign w:val="center"/>
          </w:tcPr>
          <w:p w:rsidR="008C189A" w:rsidRDefault="008C189A">
            <w:pPr>
              <w:widowControl/>
              <w:spacing w:line="240" w:lineRule="exact"/>
              <w:jc w:val="center"/>
              <w:rPr>
                <w:rFonts w:ascii="??_GB2312" w:eastAsia="Times New Roman" w:hAnsi="??"/>
                <w:kern w:val="0"/>
              </w:rPr>
            </w:pPr>
          </w:p>
        </w:tc>
      </w:tr>
    </w:tbl>
    <w:p w:rsidR="008C189A" w:rsidRDefault="008C189A">
      <w:pPr>
        <w:rPr>
          <w:rFonts w:ascii="??_GB2312" w:eastAsia="Times New Roman"/>
          <w:vanish/>
          <w:sz w:val="32"/>
          <w:szCs w:val="32"/>
        </w:rPr>
      </w:pPr>
    </w:p>
    <w:p w:rsidR="008C189A" w:rsidRDefault="008C189A">
      <w:pPr>
        <w:widowControl/>
        <w:jc w:val="left"/>
        <w:rPr>
          <w:rFonts w:ascii="??_GB2312" w:eastAsia="Times New Roman" w:hAnsi="??"/>
          <w:color w:val="000000"/>
          <w:kern w:val="0"/>
          <w:sz w:val="32"/>
          <w:szCs w:val="32"/>
        </w:rPr>
      </w:pPr>
    </w:p>
    <w:p w:rsidR="008C189A" w:rsidRDefault="008C189A">
      <w:pPr>
        <w:widowControl/>
        <w:spacing w:line="520" w:lineRule="exact"/>
        <w:jc w:val="left"/>
        <w:rPr>
          <w:rFonts w:ascii="??_GB2312" w:eastAsia="Times New Roman" w:hAnsi="??"/>
          <w:color w:val="000000"/>
          <w:kern w:val="0"/>
          <w:sz w:val="32"/>
          <w:szCs w:val="32"/>
        </w:rPr>
      </w:pPr>
      <w:r>
        <w:rPr>
          <w:rFonts w:ascii="??_GB2312" w:eastAsia="Times New Roman" w:hAnsi="??"/>
          <w:color w:val="000000"/>
          <w:kern w:val="0"/>
          <w:sz w:val="32"/>
          <w:szCs w:val="32"/>
        </w:rPr>
        <w:t>填报注意事项：</w:t>
      </w:r>
    </w:p>
    <w:p w:rsidR="008C189A" w:rsidRDefault="008C189A" w:rsidP="003F6710">
      <w:pPr>
        <w:widowControl/>
        <w:spacing w:line="520" w:lineRule="exact"/>
        <w:ind w:firstLineChars="200" w:firstLine="31680"/>
        <w:jc w:val="left"/>
        <w:rPr>
          <w:rFonts w:ascii="??_GB2312" w:eastAsia="Times New Roman" w:hAnsi="??"/>
          <w:color w:val="000000"/>
          <w:kern w:val="0"/>
          <w:sz w:val="32"/>
          <w:szCs w:val="32"/>
        </w:rPr>
      </w:pPr>
      <w:r>
        <w:rPr>
          <w:rFonts w:ascii="??_GB2312" w:eastAsia="Times New Roman" w:hAnsi="??" w:cs="??_GB2312"/>
          <w:color w:val="000000"/>
          <w:kern w:val="0"/>
          <w:sz w:val="32"/>
          <w:szCs w:val="32"/>
        </w:rPr>
        <w:t>1.</w:t>
      </w:r>
      <w:r>
        <w:rPr>
          <w:rFonts w:ascii="??_GB2312" w:eastAsia="Times New Roman" w:hAnsi="??"/>
          <w:color w:val="000000"/>
          <w:kern w:val="0"/>
          <w:sz w:val="32"/>
          <w:szCs w:val="32"/>
        </w:rPr>
        <w:t>得分一档最高不能超过该指标分值上限。</w:t>
      </w:r>
    </w:p>
    <w:p w:rsidR="008C189A" w:rsidRDefault="008C189A">
      <w:pPr>
        <w:widowControl/>
        <w:spacing w:line="520" w:lineRule="exact"/>
        <w:jc w:val="left"/>
        <w:rPr>
          <w:rFonts w:ascii="??_GB2312" w:eastAsia="Times New Roman" w:hAnsi="??"/>
          <w:color w:val="000000"/>
          <w:kern w:val="0"/>
          <w:sz w:val="32"/>
          <w:szCs w:val="32"/>
        </w:rPr>
      </w:pPr>
      <w:r>
        <w:rPr>
          <w:rFonts w:ascii="??_GB2312" w:eastAsia="Times New Roman" w:hAnsi="??" w:cs="??_GB2312"/>
          <w:color w:val="000000"/>
          <w:kern w:val="0"/>
          <w:sz w:val="32"/>
          <w:szCs w:val="32"/>
        </w:rPr>
        <w:t xml:space="preserve">    2.</w:t>
      </w:r>
      <w:r>
        <w:rPr>
          <w:rFonts w:ascii="??_GB2312" w:eastAsia="Times New Roman" w:hAnsi="??"/>
          <w:color w:val="000000"/>
          <w:kern w:val="0"/>
          <w:sz w:val="32"/>
          <w:szCs w:val="32"/>
        </w:rPr>
        <w:t>定量指标若为正向指标，则得分计算方法应用全年实际值（</w:t>
      </w:r>
      <w:r>
        <w:rPr>
          <w:rFonts w:ascii="??_GB2312" w:eastAsia="Times New Roman" w:hAnsi="??" w:cs="??_GB2312"/>
          <w:color w:val="000000"/>
          <w:kern w:val="0"/>
          <w:sz w:val="32"/>
          <w:szCs w:val="32"/>
        </w:rPr>
        <w:t>B</w:t>
      </w:r>
      <w:r>
        <w:rPr>
          <w:rFonts w:ascii="??_GB2312" w:eastAsia="Times New Roman" w:hAnsi="??"/>
          <w:color w:val="000000"/>
          <w:kern w:val="0"/>
          <w:sz w:val="32"/>
          <w:szCs w:val="32"/>
        </w:rPr>
        <w:t>）</w:t>
      </w:r>
      <w:r>
        <w:rPr>
          <w:rFonts w:ascii="??_GB2312" w:eastAsia="Times New Roman" w:hAnsi="??" w:cs="??_GB2312"/>
          <w:color w:val="000000"/>
          <w:kern w:val="0"/>
          <w:sz w:val="32"/>
          <w:szCs w:val="32"/>
        </w:rPr>
        <w:t>/</w:t>
      </w:r>
      <w:r>
        <w:rPr>
          <w:rFonts w:ascii="??_GB2312" w:eastAsia="Times New Roman" w:hAnsi="??"/>
          <w:color w:val="000000"/>
          <w:kern w:val="0"/>
          <w:sz w:val="32"/>
          <w:szCs w:val="32"/>
        </w:rPr>
        <w:t>年度指标值（</w:t>
      </w:r>
      <w:r>
        <w:rPr>
          <w:rFonts w:ascii="??_GB2312" w:eastAsia="Times New Roman" w:hAnsi="??" w:cs="??_GB2312"/>
          <w:color w:val="000000"/>
          <w:kern w:val="0"/>
          <w:sz w:val="32"/>
          <w:szCs w:val="32"/>
        </w:rPr>
        <w:t>A</w:t>
      </w:r>
      <w:r>
        <w:rPr>
          <w:rFonts w:ascii="??_GB2312" w:eastAsia="Times New Roman" w:hAnsi="??"/>
          <w:color w:val="000000"/>
          <w:kern w:val="0"/>
          <w:sz w:val="32"/>
          <w:szCs w:val="32"/>
        </w:rPr>
        <w:t>）</w:t>
      </w:r>
      <w:r>
        <w:rPr>
          <w:rFonts w:ascii="??_GB2312" w:eastAsia="Times New Roman" w:hAnsi="??" w:cs="??_GB2312"/>
          <w:color w:val="000000"/>
          <w:kern w:val="0"/>
          <w:sz w:val="32"/>
          <w:szCs w:val="32"/>
        </w:rPr>
        <w:t>*</w:t>
      </w:r>
      <w:r>
        <w:rPr>
          <w:rFonts w:ascii="??_GB2312" w:eastAsia="Times New Roman" w:hAnsi="??"/>
          <w:color w:val="000000"/>
          <w:kern w:val="0"/>
          <w:sz w:val="32"/>
          <w:szCs w:val="32"/>
        </w:rPr>
        <w:t>该指标分值；若定量指标为反向指标，则得分计算方法应用年度指标值（</w:t>
      </w:r>
      <w:r>
        <w:rPr>
          <w:rFonts w:ascii="??_GB2312" w:eastAsia="Times New Roman" w:hAnsi="??" w:cs="??_GB2312"/>
          <w:color w:val="000000"/>
          <w:kern w:val="0"/>
          <w:sz w:val="32"/>
          <w:szCs w:val="32"/>
        </w:rPr>
        <w:t>A</w:t>
      </w:r>
      <w:r>
        <w:rPr>
          <w:rFonts w:ascii="??_GB2312" w:eastAsia="Times New Roman" w:hAnsi="??"/>
          <w:color w:val="000000"/>
          <w:kern w:val="0"/>
          <w:sz w:val="32"/>
          <w:szCs w:val="32"/>
        </w:rPr>
        <w:t>）</w:t>
      </w:r>
      <w:r>
        <w:rPr>
          <w:rFonts w:ascii="??_GB2312" w:eastAsia="Times New Roman" w:hAnsi="??" w:cs="??_GB2312"/>
          <w:color w:val="000000"/>
          <w:kern w:val="0"/>
          <w:sz w:val="32"/>
          <w:szCs w:val="32"/>
        </w:rPr>
        <w:t>/</w:t>
      </w:r>
      <w:r>
        <w:rPr>
          <w:rFonts w:ascii="??_GB2312" w:eastAsia="Times New Roman" w:hAnsi="??"/>
          <w:color w:val="000000"/>
          <w:kern w:val="0"/>
          <w:sz w:val="32"/>
          <w:szCs w:val="32"/>
        </w:rPr>
        <w:t>全年实际值（</w:t>
      </w:r>
      <w:r>
        <w:rPr>
          <w:rFonts w:ascii="??_GB2312" w:eastAsia="Times New Roman" w:hAnsi="??" w:cs="??_GB2312"/>
          <w:color w:val="000000"/>
          <w:kern w:val="0"/>
          <w:sz w:val="32"/>
          <w:szCs w:val="32"/>
        </w:rPr>
        <w:t>B</w:t>
      </w:r>
      <w:r>
        <w:rPr>
          <w:rFonts w:ascii="??_GB2312" w:eastAsia="Times New Roman" w:hAnsi="??"/>
          <w:color w:val="000000"/>
          <w:kern w:val="0"/>
          <w:sz w:val="32"/>
          <w:szCs w:val="32"/>
        </w:rPr>
        <w:t>）</w:t>
      </w:r>
      <w:r>
        <w:rPr>
          <w:rFonts w:ascii="??_GB2312" w:eastAsia="Times New Roman" w:hAnsi="??" w:cs="??_GB2312"/>
          <w:color w:val="000000"/>
          <w:kern w:val="0"/>
          <w:sz w:val="32"/>
          <w:szCs w:val="32"/>
        </w:rPr>
        <w:t>*</w:t>
      </w:r>
      <w:r>
        <w:rPr>
          <w:rFonts w:ascii="??_GB2312" w:eastAsia="Times New Roman" w:hAnsi="??"/>
          <w:color w:val="000000"/>
          <w:kern w:val="0"/>
          <w:sz w:val="32"/>
          <w:szCs w:val="32"/>
        </w:rPr>
        <w:t>该指标分值。若年初指标值设定偏低，则得分计算方法应用（全年实际值（</w:t>
      </w:r>
      <w:r>
        <w:rPr>
          <w:rFonts w:ascii="??_GB2312" w:eastAsia="Times New Roman" w:hAnsi="??" w:cs="??_GB2312"/>
          <w:color w:val="000000"/>
          <w:kern w:val="0"/>
          <w:sz w:val="32"/>
          <w:szCs w:val="32"/>
        </w:rPr>
        <w:t>B</w:t>
      </w:r>
      <w:r>
        <w:rPr>
          <w:rFonts w:ascii="??_GB2312" w:eastAsia="Times New Roman" w:hAnsi="??"/>
          <w:color w:val="000000"/>
          <w:kern w:val="0"/>
          <w:sz w:val="32"/>
          <w:szCs w:val="32"/>
        </w:rPr>
        <w:t>）</w:t>
      </w:r>
      <w:r>
        <w:rPr>
          <w:rFonts w:ascii="??_GB2312" w:eastAsia="Times New Roman" w:hAnsi="??" w:cs="??"/>
          <w:color w:val="000000"/>
          <w:kern w:val="0"/>
          <w:sz w:val="32"/>
          <w:szCs w:val="32"/>
        </w:rPr>
        <w:t>—</w:t>
      </w:r>
      <w:r>
        <w:rPr>
          <w:rFonts w:ascii="??_GB2312" w:eastAsia="Times New Roman" w:hAnsi="??"/>
          <w:color w:val="000000"/>
          <w:kern w:val="0"/>
          <w:sz w:val="32"/>
          <w:szCs w:val="32"/>
        </w:rPr>
        <w:t>年度指标值（</w:t>
      </w:r>
      <w:r>
        <w:rPr>
          <w:rFonts w:ascii="??_GB2312" w:eastAsia="Times New Roman" w:hAnsi="??" w:cs="??_GB2312"/>
          <w:color w:val="000000"/>
          <w:kern w:val="0"/>
          <w:sz w:val="32"/>
          <w:szCs w:val="32"/>
        </w:rPr>
        <w:t>A</w:t>
      </w:r>
      <w:r>
        <w:rPr>
          <w:rFonts w:ascii="??_GB2312" w:eastAsia="Times New Roman" w:hAnsi="??"/>
          <w:color w:val="000000"/>
          <w:kern w:val="0"/>
          <w:sz w:val="32"/>
          <w:szCs w:val="32"/>
        </w:rPr>
        <w:t>））</w:t>
      </w:r>
      <w:r>
        <w:rPr>
          <w:rFonts w:ascii="??_GB2312" w:eastAsia="Times New Roman" w:hAnsi="??" w:cs="??_GB2312"/>
          <w:color w:val="000000"/>
          <w:kern w:val="0"/>
          <w:sz w:val="32"/>
          <w:szCs w:val="32"/>
        </w:rPr>
        <w:t>/</w:t>
      </w:r>
      <w:r>
        <w:rPr>
          <w:rFonts w:ascii="??_GB2312" w:eastAsia="Times New Roman" w:hAnsi="??"/>
          <w:color w:val="000000"/>
          <w:kern w:val="0"/>
          <w:sz w:val="32"/>
          <w:szCs w:val="32"/>
        </w:rPr>
        <w:t>年度指标值（</w:t>
      </w:r>
      <w:r>
        <w:rPr>
          <w:rFonts w:ascii="??_GB2312" w:eastAsia="Times New Roman" w:hAnsi="??" w:cs="??_GB2312"/>
          <w:color w:val="000000"/>
          <w:kern w:val="0"/>
          <w:sz w:val="32"/>
          <w:szCs w:val="32"/>
        </w:rPr>
        <w:t>A</w:t>
      </w:r>
      <w:r>
        <w:rPr>
          <w:rFonts w:ascii="??_GB2312" w:eastAsia="Times New Roman" w:hAnsi="??"/>
          <w:color w:val="000000"/>
          <w:kern w:val="0"/>
          <w:sz w:val="32"/>
          <w:szCs w:val="32"/>
        </w:rPr>
        <w:t>）</w:t>
      </w:r>
      <w:r>
        <w:rPr>
          <w:rFonts w:ascii="??_GB2312" w:eastAsia="Times New Roman" w:hAnsi="??" w:cs="??_GB2312"/>
          <w:color w:val="000000"/>
          <w:kern w:val="0"/>
          <w:sz w:val="32"/>
          <w:szCs w:val="32"/>
        </w:rPr>
        <w:t>*100%</w:t>
      </w:r>
      <w:r>
        <w:rPr>
          <w:rFonts w:ascii="??_GB2312" w:eastAsia="Times New Roman" w:hAnsi="??"/>
          <w:color w:val="000000"/>
          <w:kern w:val="0"/>
          <w:sz w:val="32"/>
          <w:szCs w:val="32"/>
        </w:rPr>
        <w:t>。若计算结果在</w:t>
      </w:r>
      <w:r>
        <w:rPr>
          <w:rFonts w:ascii="??_GB2312" w:eastAsia="Times New Roman" w:hAnsi="??" w:cs="??_GB2312"/>
          <w:color w:val="000000"/>
          <w:kern w:val="0"/>
          <w:sz w:val="32"/>
          <w:szCs w:val="32"/>
        </w:rPr>
        <w:t>200%-300%</w:t>
      </w:r>
      <w:r>
        <w:rPr>
          <w:rFonts w:ascii="??_GB2312" w:eastAsia="Times New Roman" w:hAnsi="??"/>
          <w:color w:val="000000"/>
          <w:kern w:val="0"/>
          <w:sz w:val="32"/>
          <w:szCs w:val="32"/>
        </w:rPr>
        <w:t>（含</w:t>
      </w:r>
      <w:r>
        <w:rPr>
          <w:rFonts w:ascii="??_GB2312" w:eastAsia="Times New Roman" w:hAnsi="??" w:cs="??_GB2312"/>
          <w:color w:val="000000"/>
          <w:kern w:val="0"/>
          <w:sz w:val="32"/>
          <w:szCs w:val="32"/>
        </w:rPr>
        <w:t>200%</w:t>
      </w:r>
      <w:r>
        <w:rPr>
          <w:rFonts w:ascii="??_GB2312" w:eastAsia="Times New Roman" w:hAnsi="??"/>
          <w:color w:val="000000"/>
          <w:kern w:val="0"/>
          <w:sz w:val="32"/>
          <w:szCs w:val="32"/>
        </w:rPr>
        <w:t>）区间，则按照该指标分值的</w:t>
      </w:r>
      <w:r>
        <w:rPr>
          <w:rFonts w:ascii="??_GB2312" w:eastAsia="Times New Roman" w:hAnsi="??" w:cs="??_GB2312"/>
          <w:color w:val="000000"/>
          <w:kern w:val="0"/>
          <w:sz w:val="32"/>
          <w:szCs w:val="32"/>
        </w:rPr>
        <w:t>10%</w:t>
      </w:r>
      <w:r>
        <w:rPr>
          <w:rFonts w:ascii="??_GB2312" w:eastAsia="Times New Roman" w:hAnsi="??"/>
          <w:color w:val="000000"/>
          <w:kern w:val="0"/>
          <w:sz w:val="32"/>
          <w:szCs w:val="32"/>
        </w:rPr>
        <w:t>扣分；计算结果在</w:t>
      </w:r>
      <w:r>
        <w:rPr>
          <w:rFonts w:ascii="??_GB2312" w:eastAsia="Times New Roman" w:hAnsi="??" w:cs="??_GB2312"/>
          <w:color w:val="000000"/>
          <w:kern w:val="0"/>
          <w:sz w:val="32"/>
          <w:szCs w:val="32"/>
        </w:rPr>
        <w:t>300%-500%</w:t>
      </w:r>
      <w:r>
        <w:rPr>
          <w:rFonts w:ascii="??_GB2312" w:eastAsia="Times New Roman" w:hAnsi="??"/>
          <w:color w:val="000000"/>
          <w:kern w:val="0"/>
          <w:sz w:val="32"/>
          <w:szCs w:val="32"/>
        </w:rPr>
        <w:t>（含</w:t>
      </w:r>
      <w:r>
        <w:rPr>
          <w:rFonts w:ascii="??_GB2312" w:eastAsia="Times New Roman" w:hAnsi="??" w:cs="??_GB2312"/>
          <w:color w:val="000000"/>
          <w:kern w:val="0"/>
          <w:sz w:val="32"/>
          <w:szCs w:val="32"/>
        </w:rPr>
        <w:t>300%</w:t>
      </w:r>
      <w:r>
        <w:rPr>
          <w:rFonts w:ascii="??_GB2312" w:eastAsia="Times New Roman" w:hAnsi="??"/>
          <w:color w:val="000000"/>
          <w:kern w:val="0"/>
          <w:sz w:val="32"/>
          <w:szCs w:val="32"/>
        </w:rPr>
        <w:t>）区间，则按照该指标分值的</w:t>
      </w:r>
      <w:r>
        <w:rPr>
          <w:rFonts w:ascii="??_GB2312" w:eastAsia="Times New Roman" w:hAnsi="??" w:cs="??_GB2312"/>
          <w:color w:val="000000"/>
          <w:kern w:val="0"/>
          <w:sz w:val="32"/>
          <w:szCs w:val="32"/>
        </w:rPr>
        <w:t>20%</w:t>
      </w:r>
      <w:r>
        <w:rPr>
          <w:rFonts w:ascii="??_GB2312" w:eastAsia="Times New Roman" w:hAnsi="??"/>
          <w:color w:val="000000"/>
          <w:kern w:val="0"/>
          <w:sz w:val="32"/>
          <w:szCs w:val="32"/>
        </w:rPr>
        <w:t>扣分；计算结果高于</w:t>
      </w:r>
      <w:r>
        <w:rPr>
          <w:rFonts w:ascii="??_GB2312" w:eastAsia="Times New Roman" w:hAnsi="??" w:cs="??_GB2312"/>
          <w:color w:val="000000"/>
          <w:kern w:val="0"/>
          <w:sz w:val="32"/>
          <w:szCs w:val="32"/>
        </w:rPr>
        <w:t>500%</w:t>
      </w:r>
      <w:r>
        <w:rPr>
          <w:rFonts w:ascii="??_GB2312" w:eastAsia="Times New Roman" w:hAnsi="??"/>
          <w:color w:val="000000"/>
          <w:kern w:val="0"/>
          <w:sz w:val="32"/>
          <w:szCs w:val="32"/>
        </w:rPr>
        <w:t>（含</w:t>
      </w:r>
      <w:r>
        <w:rPr>
          <w:rFonts w:ascii="??_GB2312" w:eastAsia="Times New Roman" w:hAnsi="??" w:cs="??_GB2312"/>
          <w:color w:val="000000"/>
          <w:kern w:val="0"/>
          <w:sz w:val="32"/>
          <w:szCs w:val="32"/>
        </w:rPr>
        <w:t>500%</w:t>
      </w:r>
      <w:r>
        <w:rPr>
          <w:rFonts w:ascii="??_GB2312" w:eastAsia="Times New Roman" w:hAnsi="??"/>
          <w:color w:val="000000"/>
          <w:kern w:val="0"/>
          <w:sz w:val="32"/>
          <w:szCs w:val="32"/>
        </w:rPr>
        <w:t>），则按照该指标分值的</w:t>
      </w:r>
      <w:r>
        <w:rPr>
          <w:rFonts w:ascii="??_GB2312" w:eastAsia="Times New Roman" w:hAnsi="??" w:cs="??_GB2312"/>
          <w:color w:val="000000"/>
          <w:kern w:val="0"/>
          <w:sz w:val="32"/>
          <w:szCs w:val="32"/>
        </w:rPr>
        <w:t>30%</w:t>
      </w:r>
      <w:r>
        <w:rPr>
          <w:rFonts w:ascii="??_GB2312" w:eastAsia="Times New Roman" w:hAnsi="??"/>
          <w:color w:val="000000"/>
          <w:kern w:val="0"/>
          <w:sz w:val="32"/>
          <w:szCs w:val="32"/>
        </w:rPr>
        <w:t>扣分。</w:t>
      </w:r>
    </w:p>
    <w:p w:rsidR="008C189A" w:rsidRDefault="008C189A" w:rsidP="003F6710">
      <w:pPr>
        <w:spacing w:line="520" w:lineRule="exact"/>
        <w:ind w:firstLineChars="200" w:firstLine="31680"/>
        <w:jc w:val="left"/>
        <w:rPr>
          <w:rFonts w:ascii="??_GB2312" w:eastAsia="Times New Roman" w:hAnsi="??"/>
          <w:color w:val="000000"/>
          <w:kern w:val="0"/>
          <w:sz w:val="32"/>
          <w:szCs w:val="32"/>
        </w:rPr>
      </w:pPr>
      <w:r>
        <w:rPr>
          <w:rFonts w:ascii="??_GB2312" w:eastAsia="Times New Roman" w:hAnsi="??" w:cs="??_GB2312"/>
          <w:color w:val="000000"/>
          <w:kern w:val="0"/>
          <w:sz w:val="32"/>
          <w:szCs w:val="32"/>
        </w:rPr>
        <w:t>3.</w:t>
      </w:r>
      <w:r>
        <w:rPr>
          <w:rFonts w:ascii="??_GB2312" w:eastAsia="Times New Roman" w:hAnsi="??"/>
          <w:color w:val="000000"/>
          <w:kern w:val="0"/>
          <w:sz w:val="32"/>
          <w:szCs w:val="32"/>
        </w:rPr>
        <w:t>请在</w:t>
      </w:r>
      <w:r>
        <w:rPr>
          <w:rFonts w:ascii="??_GB2312" w:eastAsia="Times New Roman" w:hAnsi="??" w:cs="??"/>
          <w:color w:val="000000"/>
          <w:kern w:val="0"/>
          <w:sz w:val="32"/>
          <w:szCs w:val="32"/>
        </w:rPr>
        <w:t>“</w:t>
      </w:r>
      <w:r>
        <w:rPr>
          <w:rFonts w:ascii="??_GB2312" w:eastAsia="Times New Roman" w:hAnsi="??"/>
          <w:color w:val="000000"/>
          <w:kern w:val="0"/>
          <w:sz w:val="32"/>
          <w:szCs w:val="32"/>
        </w:rPr>
        <w:t>偏差原因分析及改进措施</w:t>
      </w:r>
      <w:r>
        <w:rPr>
          <w:rFonts w:ascii="??_GB2312" w:eastAsia="Times New Roman" w:hAnsi="??" w:cs="??"/>
          <w:color w:val="000000"/>
          <w:kern w:val="0"/>
          <w:sz w:val="32"/>
          <w:szCs w:val="32"/>
        </w:rPr>
        <w:t>”</w:t>
      </w:r>
      <w:r>
        <w:rPr>
          <w:rFonts w:ascii="??_GB2312" w:eastAsia="Times New Roman" w:hAnsi="??"/>
          <w:color w:val="000000"/>
          <w:kern w:val="0"/>
          <w:sz w:val="32"/>
          <w:szCs w:val="32"/>
        </w:rPr>
        <w:t>中说明偏离目标、不能完成目标的原因及拟采取的措施。</w:t>
      </w:r>
    </w:p>
    <w:p w:rsidR="008C189A" w:rsidRDefault="008C189A" w:rsidP="006D2F68">
      <w:pPr>
        <w:spacing w:line="520" w:lineRule="exact"/>
        <w:ind w:firstLineChars="200" w:firstLine="31680"/>
      </w:pPr>
      <w:r>
        <w:rPr>
          <w:rFonts w:ascii="??_GB2312" w:eastAsia="Times New Roman" w:hAnsi="??" w:cs="??_GB2312"/>
          <w:color w:val="000000"/>
          <w:kern w:val="0"/>
          <w:sz w:val="32"/>
          <w:szCs w:val="32"/>
        </w:rPr>
        <w:t>4.90</w:t>
      </w:r>
      <w:r>
        <w:rPr>
          <w:rFonts w:ascii="??_GB2312" w:eastAsia="Times New Roman" w:hAnsi="??"/>
          <w:color w:val="000000"/>
          <w:kern w:val="0"/>
          <w:sz w:val="32"/>
          <w:szCs w:val="32"/>
        </w:rPr>
        <w:t>（含）</w:t>
      </w:r>
      <w:r>
        <w:rPr>
          <w:rFonts w:ascii="??_GB2312" w:eastAsia="Times New Roman" w:hAnsi="??" w:cs="??_GB2312"/>
          <w:color w:val="000000"/>
          <w:kern w:val="0"/>
          <w:sz w:val="32"/>
          <w:szCs w:val="32"/>
        </w:rPr>
        <w:t>-100</w:t>
      </w:r>
      <w:r>
        <w:rPr>
          <w:rFonts w:ascii="??_GB2312" w:eastAsia="Times New Roman" w:hAnsi="??"/>
          <w:color w:val="000000"/>
          <w:kern w:val="0"/>
          <w:sz w:val="32"/>
          <w:szCs w:val="32"/>
        </w:rPr>
        <w:t>分为优、</w:t>
      </w:r>
      <w:r>
        <w:rPr>
          <w:rFonts w:ascii="??_GB2312" w:eastAsia="Times New Roman" w:hAnsi="??" w:cs="??_GB2312"/>
          <w:color w:val="000000"/>
          <w:kern w:val="0"/>
          <w:sz w:val="32"/>
          <w:szCs w:val="32"/>
        </w:rPr>
        <w:t>80</w:t>
      </w:r>
      <w:r>
        <w:rPr>
          <w:rFonts w:ascii="??_GB2312" w:eastAsia="Times New Roman" w:hAnsi="??"/>
          <w:color w:val="000000"/>
          <w:kern w:val="0"/>
          <w:sz w:val="32"/>
          <w:szCs w:val="32"/>
        </w:rPr>
        <w:t>（含）</w:t>
      </w:r>
      <w:r>
        <w:rPr>
          <w:rFonts w:ascii="??_GB2312" w:eastAsia="Times New Roman" w:hAnsi="??" w:cs="??_GB2312"/>
          <w:color w:val="000000"/>
          <w:kern w:val="0"/>
          <w:sz w:val="32"/>
          <w:szCs w:val="32"/>
        </w:rPr>
        <w:t>-90</w:t>
      </w:r>
      <w:r>
        <w:rPr>
          <w:rFonts w:ascii="??_GB2312" w:eastAsia="Times New Roman" w:hAnsi="??"/>
          <w:color w:val="000000"/>
          <w:kern w:val="0"/>
          <w:sz w:val="32"/>
          <w:szCs w:val="32"/>
        </w:rPr>
        <w:t>分为良、</w:t>
      </w:r>
      <w:r>
        <w:rPr>
          <w:rFonts w:ascii="??_GB2312" w:eastAsia="Times New Roman" w:hAnsi="??" w:cs="??_GB2312"/>
          <w:color w:val="000000"/>
          <w:kern w:val="0"/>
          <w:sz w:val="32"/>
          <w:szCs w:val="32"/>
        </w:rPr>
        <w:t>60</w:t>
      </w:r>
      <w:r>
        <w:rPr>
          <w:rFonts w:ascii="??_GB2312" w:eastAsia="Times New Roman" w:hAnsi="??"/>
          <w:color w:val="000000"/>
          <w:kern w:val="0"/>
          <w:sz w:val="32"/>
          <w:szCs w:val="32"/>
        </w:rPr>
        <w:t>（含）</w:t>
      </w:r>
      <w:r>
        <w:rPr>
          <w:rFonts w:ascii="??_GB2312" w:eastAsia="Times New Roman" w:hAnsi="??" w:cs="??_GB2312"/>
          <w:color w:val="000000"/>
          <w:kern w:val="0"/>
          <w:sz w:val="32"/>
          <w:szCs w:val="32"/>
        </w:rPr>
        <w:t>-80</w:t>
      </w:r>
      <w:r>
        <w:rPr>
          <w:rFonts w:ascii="??_GB2312" w:eastAsia="Times New Roman" w:hAnsi="??"/>
          <w:color w:val="000000"/>
          <w:kern w:val="0"/>
          <w:sz w:val="32"/>
          <w:szCs w:val="32"/>
        </w:rPr>
        <w:t>分为中、</w:t>
      </w:r>
      <w:r>
        <w:rPr>
          <w:rFonts w:ascii="??_GB2312" w:eastAsia="Times New Roman" w:hAnsi="??" w:cs="??_GB2312"/>
          <w:color w:val="000000"/>
          <w:kern w:val="0"/>
          <w:sz w:val="32"/>
          <w:szCs w:val="32"/>
        </w:rPr>
        <w:t>60</w:t>
      </w:r>
      <w:r>
        <w:rPr>
          <w:rFonts w:ascii="??_GB2312" w:eastAsia="Times New Roman" w:hAnsi="??"/>
          <w:color w:val="000000"/>
          <w:kern w:val="0"/>
          <w:sz w:val="32"/>
          <w:szCs w:val="32"/>
        </w:rPr>
        <w:t>分以下为差。</w:t>
      </w:r>
    </w:p>
    <w:sectPr w:rsidR="008C189A" w:rsidSect="00A85115">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89A" w:rsidRDefault="008C189A" w:rsidP="00A85115">
      <w:r>
        <w:separator/>
      </w:r>
    </w:p>
  </w:endnote>
  <w:endnote w:type="continuationSeparator" w:id="0">
    <w:p w:rsidR="008C189A" w:rsidRDefault="008C189A" w:rsidP="00A851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黑体_GBK">
    <w:altName w:val="微软雅黑"/>
    <w:panose1 w:val="00000000000000000000"/>
    <w:charset w:val="86"/>
    <w:family w:val="auto"/>
    <w:notTrueType/>
    <w:pitch w:val="default"/>
    <w:sig w:usb0="00000001" w:usb1="080E0000" w:usb2="00000010" w:usb3="00000000" w:csb0="00040000" w:csb1="00000000"/>
  </w:font>
  <w:font w:name="方正小标宋简体">
    <w:altName w:val="微软雅黑"/>
    <w:panose1 w:val="00000000000000000000"/>
    <w:charset w:val="86"/>
    <w:family w:val="auto"/>
    <w:notTrueType/>
    <w:pitch w:val="default"/>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
    <w:altName w:val="Meiryo"/>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89A" w:rsidRDefault="008C189A">
    <w:pPr>
      <w:pStyle w:val="Footer"/>
      <w:jc w:val="right"/>
      <w:rPr>
        <w:rFonts w:ascii="??" w:hAnsi="??" w:cs="??"/>
        <w:sz w:val="28"/>
        <w:szCs w:val="28"/>
      </w:rPr>
    </w:pPr>
    <w:r>
      <w:rPr>
        <w:noProof/>
      </w:rPr>
      <w:pict>
        <v:shapetype id="_x0000_t202" coordsize="21600,21600" o:spt="202" path="m,l,21600r21600,l21600,xe">
          <v:stroke joinstyle="miter"/>
          <v:path gradientshapeok="t" o:connecttype="rect"/>
        </v:shapetype>
        <v:shape id="_x0000_s2049" type="#_x0000_t202" style="position:absolute;left:0;text-align:left;margin-left:104pt;margin-top:0;width:2in;height:2in;z-index:251660288;mso-wrap-style:none;mso-position-horizontal:right;mso-position-horizontal-relative:margin" filled="f" stroked="f" strokeweight=".5pt">
          <v:textbox style="mso-fit-shape-to-text:t" inset="0,0,0,0">
            <w:txbxContent>
              <w:p w:rsidR="008C189A" w:rsidRDefault="008C189A">
                <w:pPr>
                  <w:pStyle w:val="Footer"/>
                  <w:jc w:val="right"/>
                </w:pPr>
                <w:r>
                  <w:rPr>
                    <w:rFonts w:ascii="??" w:hAnsi="??" w:cs="??"/>
                    <w:sz w:val="28"/>
                    <w:szCs w:val="28"/>
                  </w:rPr>
                  <w:fldChar w:fldCharType="begin"/>
                </w:r>
                <w:r>
                  <w:rPr>
                    <w:rFonts w:ascii="??" w:hAnsi="??" w:cs="??"/>
                    <w:sz w:val="28"/>
                    <w:szCs w:val="28"/>
                  </w:rPr>
                  <w:instrText>PAGE   \* MERGEFORMAT</w:instrText>
                </w:r>
                <w:r>
                  <w:rPr>
                    <w:rFonts w:ascii="??" w:hAnsi="??" w:cs="??"/>
                    <w:sz w:val="28"/>
                    <w:szCs w:val="28"/>
                  </w:rPr>
                  <w:fldChar w:fldCharType="separate"/>
                </w:r>
                <w:r w:rsidRPr="003F6710">
                  <w:rPr>
                    <w:rFonts w:ascii="??" w:hAnsi="??" w:cs="??"/>
                    <w:noProof/>
                    <w:sz w:val="28"/>
                    <w:szCs w:val="28"/>
                    <w:lang w:val="zh-CN"/>
                  </w:rPr>
                  <w:t>-</w:t>
                </w:r>
                <w:r>
                  <w:rPr>
                    <w:rFonts w:ascii="??" w:hAnsi="??" w:cs="??"/>
                    <w:noProof/>
                    <w:sz w:val="28"/>
                    <w:szCs w:val="28"/>
                  </w:rPr>
                  <w:t xml:space="preserve"> 1 -</w:t>
                </w:r>
                <w:r>
                  <w:rPr>
                    <w:rFonts w:ascii="??" w:hAnsi="??" w:cs="??"/>
                    <w:sz w:val="28"/>
                    <w:szCs w:val="28"/>
                  </w:rPr>
                  <w:fldChar w:fldCharType="end"/>
                </w:r>
              </w:p>
            </w:txbxContent>
          </v:textbox>
          <w10:wrap anchorx="margin"/>
        </v:shape>
      </w:pict>
    </w:r>
  </w:p>
  <w:p w:rsidR="008C189A" w:rsidRDefault="008C18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89A" w:rsidRDefault="008C189A" w:rsidP="00A85115">
      <w:r>
        <w:separator/>
      </w:r>
    </w:p>
  </w:footnote>
  <w:footnote w:type="continuationSeparator" w:id="0">
    <w:p w:rsidR="008C189A" w:rsidRDefault="008C189A" w:rsidP="00A851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631182"/>
    <w:multiLevelType w:val="singleLevel"/>
    <w:tmpl w:val="64631182"/>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F77F09F4"/>
    <w:rsid w:val="CEFD3F3D"/>
    <w:rsid w:val="EA3F77F2"/>
    <w:rsid w:val="EEFE5989"/>
    <w:rsid w:val="EFCF3EAE"/>
    <w:rsid w:val="F5B764A2"/>
    <w:rsid w:val="F77F09F4"/>
    <w:rsid w:val="FFD7BFFC"/>
    <w:rsid w:val="FFFA6B0F"/>
    <w:rsid w:val="00212B3B"/>
    <w:rsid w:val="003518EE"/>
    <w:rsid w:val="003F6710"/>
    <w:rsid w:val="004C37F4"/>
    <w:rsid w:val="006462FD"/>
    <w:rsid w:val="006D2F68"/>
    <w:rsid w:val="006E4A14"/>
    <w:rsid w:val="008C189A"/>
    <w:rsid w:val="008F7B3D"/>
    <w:rsid w:val="00A85115"/>
    <w:rsid w:val="00AF513F"/>
    <w:rsid w:val="00BC4D7D"/>
    <w:rsid w:val="00C6637B"/>
    <w:rsid w:val="00D65E5D"/>
    <w:rsid w:val="00D7349D"/>
    <w:rsid w:val="00E53254"/>
    <w:rsid w:val="00F67A40"/>
    <w:rsid w:val="37173543"/>
    <w:rsid w:val="37504F3A"/>
    <w:rsid w:val="3FF76880"/>
    <w:rsid w:val="752E6F07"/>
    <w:rsid w:val="7AB7FF50"/>
    <w:rsid w:val="7BFEB0D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115"/>
    <w:pPr>
      <w:widowControl w:val="0"/>
      <w:jc w:val="both"/>
    </w:pPr>
    <w:rPr>
      <w:szCs w:val="21"/>
    </w:rPr>
  </w:style>
  <w:style w:type="paragraph" w:styleId="Heading2">
    <w:name w:val="heading 2"/>
    <w:basedOn w:val="Normal"/>
    <w:next w:val="Normal"/>
    <w:link w:val="Heading2Char"/>
    <w:uiPriority w:val="99"/>
    <w:qFormat/>
    <w:rsid w:val="00A85115"/>
    <w:pPr>
      <w:keepNext/>
      <w:keepLines/>
      <w:spacing w:before="260" w:after="260" w:line="413"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A85115"/>
    <w:rPr>
      <w:rFonts w:ascii="Cambria" w:eastAsia="宋体" w:hAnsi="Cambria" w:cs="Cambria"/>
      <w:b/>
      <w:bCs/>
      <w:sz w:val="32"/>
      <w:szCs w:val="32"/>
    </w:rPr>
  </w:style>
  <w:style w:type="paragraph" w:styleId="Footer">
    <w:name w:val="footer"/>
    <w:basedOn w:val="Normal"/>
    <w:link w:val="FooterChar"/>
    <w:uiPriority w:val="99"/>
    <w:rsid w:val="00A8511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85115"/>
    <w:rPr>
      <w:rFonts w:ascii="Times New Roman" w:hAnsi="Times New Roman" w:cs="Times New Roman"/>
      <w:sz w:val="18"/>
      <w:szCs w:val="18"/>
    </w:rPr>
  </w:style>
  <w:style w:type="paragraph" w:styleId="Header">
    <w:name w:val="header"/>
    <w:basedOn w:val="Normal"/>
    <w:link w:val="HeaderChar"/>
    <w:uiPriority w:val="99"/>
    <w:rsid w:val="00A85115"/>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A85115"/>
    <w:rPr>
      <w:rFonts w:ascii="Times New Roman" w:hAnsi="Times New Roman" w:cs="Times New Roman"/>
      <w:sz w:val="18"/>
      <w:szCs w:val="18"/>
    </w:rPr>
  </w:style>
  <w:style w:type="paragraph" w:customStyle="1" w:styleId="1">
    <w:name w:val="列出段落1"/>
    <w:basedOn w:val="Normal"/>
    <w:uiPriority w:val="99"/>
    <w:rsid w:val="00A85115"/>
    <w:pPr>
      <w:ind w:firstLineChars="200" w:firstLine="420"/>
    </w:pPr>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272</Words>
  <Characters>1554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chanyechu</cp:lastModifiedBy>
  <cp:revision>6</cp:revision>
  <cp:lastPrinted>2022-03-24T10:01:00Z</cp:lastPrinted>
  <dcterms:created xsi:type="dcterms:W3CDTF">2022-03-10T03:16:00Z</dcterms:created>
  <dcterms:modified xsi:type="dcterms:W3CDTF">2023-05-31T03:13:00Z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