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 w:rsidR="00947DA3"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661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744"/>
        <w:gridCol w:w="850"/>
        <w:gridCol w:w="851"/>
        <w:gridCol w:w="992"/>
        <w:gridCol w:w="1276"/>
        <w:gridCol w:w="1417"/>
        <w:gridCol w:w="286"/>
        <w:gridCol w:w="284"/>
        <w:gridCol w:w="420"/>
        <w:gridCol w:w="143"/>
        <w:gridCol w:w="703"/>
        <w:gridCol w:w="1110"/>
      </w:tblGrid>
      <w:tr w:rsidR="00C6637B" w:rsidTr="00947DA3">
        <w:trPr>
          <w:trHeight w:hRule="exact" w:val="306"/>
          <w:jc w:val="center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3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47D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47DA3">
              <w:rPr>
                <w:rFonts w:ascii="仿宋_GB2312" w:eastAsia="仿宋_GB2312" w:hAnsi="??" w:hint="eastAsia"/>
                <w:kern w:val="0"/>
              </w:rPr>
              <w:t>2022年生态农业建设-耕地环境质量监控与污染防治</w:t>
            </w:r>
          </w:p>
        </w:tc>
      </w:tr>
      <w:tr w:rsidR="00C6637B" w:rsidTr="00947DA3">
        <w:trPr>
          <w:trHeight w:hRule="exact" w:val="306"/>
          <w:jc w:val="center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47D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47DA3"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47D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47DA3">
              <w:rPr>
                <w:rFonts w:ascii="仿宋_GB2312" w:eastAsia="仿宋_GB2312" w:hAnsi="??" w:hint="eastAsia"/>
                <w:kern w:val="0"/>
              </w:rPr>
              <w:t>北京市耕地建设保护中心</w:t>
            </w:r>
          </w:p>
        </w:tc>
      </w:tr>
      <w:tr w:rsidR="00C6637B" w:rsidTr="00947DA3">
        <w:trPr>
          <w:trHeight w:hRule="exact" w:val="306"/>
          <w:jc w:val="center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47D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赵青春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47DA3" w:rsidP="00947D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947DA3">
              <w:rPr>
                <w:rFonts w:ascii="仿宋_GB2312" w:eastAsia="仿宋_GB2312" w:hAnsi="??"/>
                <w:kern w:val="0"/>
              </w:rPr>
              <w:t>820784</w:t>
            </w:r>
            <w:r>
              <w:rPr>
                <w:rFonts w:ascii="仿宋_GB2312" w:eastAsia="仿宋_GB2312" w:hAnsi="??" w:hint="eastAsia"/>
                <w:kern w:val="0"/>
              </w:rPr>
              <w:t>44</w:t>
            </w:r>
          </w:p>
        </w:tc>
      </w:tr>
      <w:tr w:rsidR="00495F86" w:rsidTr="00947DA3">
        <w:trPr>
          <w:trHeight w:hRule="exact" w:val="567"/>
          <w:jc w:val="center"/>
        </w:trPr>
        <w:tc>
          <w:tcPr>
            <w:tcW w:w="1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95F86" w:rsidTr="00947DA3">
        <w:trPr>
          <w:trHeight w:hRule="exact" w:val="306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775C68" w:rsidP="001B0D5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24</w:t>
            </w:r>
            <w:r w:rsidR="001B0D53">
              <w:rPr>
                <w:rFonts w:ascii="仿宋_GB2312" w:eastAsia="仿宋_GB2312" w:hAnsi="??" w:hint="eastAsia"/>
                <w:kern w:val="0"/>
              </w:rPr>
              <w:t>7.414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B0D53" w:rsidP="001B0D5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B0D53">
              <w:rPr>
                <w:rFonts w:ascii="仿宋_GB2312" w:eastAsia="仿宋_GB2312" w:hAnsi="??"/>
                <w:kern w:val="0"/>
              </w:rPr>
              <w:t>224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 w:rsidRPr="001B0D53">
              <w:rPr>
                <w:rFonts w:ascii="仿宋_GB2312" w:eastAsia="仿宋_GB2312" w:hAnsi="??"/>
                <w:kern w:val="0"/>
              </w:rPr>
              <w:t>08792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B0D53" w:rsidP="001B0D5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B0D53">
              <w:rPr>
                <w:rFonts w:ascii="仿宋_GB2312" w:eastAsia="仿宋_GB2312" w:hAnsi="??"/>
                <w:kern w:val="0"/>
              </w:rPr>
              <w:t>222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 w:rsidRPr="001B0D53">
              <w:rPr>
                <w:rFonts w:ascii="仿宋_GB2312" w:eastAsia="仿宋_GB2312" w:hAnsi="??"/>
                <w:kern w:val="0"/>
              </w:rPr>
              <w:t>63792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B0D5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99.35%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B0D5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</w:p>
        </w:tc>
      </w:tr>
      <w:tr w:rsidR="00495F86" w:rsidTr="00947DA3">
        <w:trPr>
          <w:trHeight w:hRule="exact" w:val="601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B0D53" w:rsidP="001B0D5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B0D53">
              <w:rPr>
                <w:rFonts w:ascii="仿宋_GB2312" w:eastAsia="仿宋_GB2312" w:hAnsi="??"/>
                <w:kern w:val="0"/>
              </w:rPr>
              <w:t>224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 w:rsidRPr="001B0D53">
              <w:rPr>
                <w:rFonts w:ascii="仿宋_GB2312" w:eastAsia="仿宋_GB2312" w:hAnsi="??"/>
                <w:kern w:val="0"/>
              </w:rPr>
              <w:t>08792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1B0D5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B0D53">
              <w:rPr>
                <w:rFonts w:ascii="仿宋_GB2312" w:eastAsia="仿宋_GB2312" w:hAnsi="??"/>
                <w:kern w:val="0"/>
              </w:rPr>
              <w:t>222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 w:rsidRPr="001B0D53">
              <w:rPr>
                <w:rFonts w:ascii="仿宋_GB2312" w:eastAsia="仿宋_GB2312" w:hAnsi="??"/>
                <w:kern w:val="0"/>
              </w:rPr>
              <w:t>63792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95F86" w:rsidTr="00947DA3">
        <w:trPr>
          <w:trHeight w:hRule="exact" w:val="567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95F86" w:rsidTr="00947DA3">
        <w:trPr>
          <w:trHeight w:hRule="exact" w:val="306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:rsidTr="00947DA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3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:rsidTr="00947DA3">
        <w:trPr>
          <w:trHeight w:hRule="exact" w:val="370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408E7">
              <w:rPr>
                <w:rFonts w:ascii="仿宋_GB2312" w:eastAsia="仿宋_GB2312" w:hAnsi="??" w:hint="eastAsia"/>
                <w:kern w:val="0"/>
              </w:rPr>
              <w:t>1、获得13个区155个基本农田环境质量长期定位监测年度监测数据不少于1395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408E7">
              <w:rPr>
                <w:rFonts w:ascii="仿宋_GB2312" w:eastAsia="仿宋_GB2312" w:hAnsi="??" w:hint="eastAsia"/>
                <w:kern w:val="0"/>
              </w:rPr>
              <w:t>2、完成50</w:t>
            </w:r>
            <w:r>
              <w:rPr>
                <w:rFonts w:ascii="仿宋_GB2312" w:eastAsia="仿宋_GB2312" w:hAnsi="??" w:hint="eastAsia"/>
                <w:kern w:val="0"/>
              </w:rPr>
              <w:t>个设施基地土壤环境质量监控土壤与农产品协同监测</w:t>
            </w:r>
          </w:p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408E7">
              <w:rPr>
                <w:rFonts w:ascii="仿宋_GB2312" w:eastAsia="仿宋_GB2312" w:hAnsi="??" w:hint="eastAsia"/>
                <w:kern w:val="0"/>
              </w:rPr>
              <w:t>3、完成30</w:t>
            </w:r>
            <w:r>
              <w:rPr>
                <w:rFonts w:ascii="仿宋_GB2312" w:eastAsia="仿宋_GB2312" w:hAnsi="??" w:hint="eastAsia"/>
                <w:kern w:val="0"/>
              </w:rPr>
              <w:t>个重点风险地块耕地土壤和农产品协同抽查</w:t>
            </w:r>
          </w:p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408E7">
              <w:rPr>
                <w:rFonts w:ascii="仿宋_GB2312" w:eastAsia="仿宋_GB2312" w:hAnsi="??" w:hint="eastAsia"/>
                <w:kern w:val="0"/>
              </w:rPr>
              <w:t>4、完成30</w:t>
            </w:r>
            <w:r>
              <w:rPr>
                <w:rFonts w:ascii="仿宋_GB2312" w:eastAsia="仿宋_GB2312" w:hAnsi="??" w:hint="eastAsia"/>
                <w:kern w:val="0"/>
              </w:rPr>
              <w:t>个拟新增耕地土壤环境质量抽查</w:t>
            </w:r>
          </w:p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408E7">
              <w:rPr>
                <w:rFonts w:ascii="仿宋_GB2312" w:eastAsia="仿宋_GB2312" w:hAnsi="??" w:hint="eastAsia"/>
                <w:kern w:val="0"/>
              </w:rPr>
              <w:t>5、完成面源污染年度调查、建设2</w:t>
            </w:r>
            <w:r>
              <w:rPr>
                <w:rFonts w:ascii="仿宋_GB2312" w:eastAsia="仿宋_GB2312" w:hAnsi="??" w:hint="eastAsia"/>
                <w:kern w:val="0"/>
              </w:rPr>
              <w:t>个设施菜田长期定位地下淋溶监测点</w:t>
            </w:r>
          </w:p>
          <w:p w:rsidR="00C6637B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9408E7">
              <w:rPr>
                <w:rFonts w:ascii="仿宋_GB2312" w:eastAsia="仿宋_GB2312" w:hAnsi="??" w:hint="eastAsia"/>
                <w:kern w:val="0"/>
              </w:rPr>
              <w:t>6、完成2022</w:t>
            </w:r>
            <w:r>
              <w:rPr>
                <w:rFonts w:ascii="仿宋_GB2312" w:eastAsia="仿宋_GB2312" w:hAnsi="??" w:hint="eastAsia"/>
                <w:kern w:val="0"/>
              </w:rPr>
              <w:t>年度基本农田环境质量长期定位监测报告</w:t>
            </w:r>
          </w:p>
        </w:tc>
        <w:tc>
          <w:tcPr>
            <w:tcW w:w="43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</w:t>
            </w:r>
            <w:r w:rsidRPr="009408E7">
              <w:rPr>
                <w:rFonts w:ascii="仿宋_GB2312" w:eastAsia="仿宋_GB2312" w:hAnsi="??" w:hint="eastAsia"/>
                <w:kern w:val="0"/>
              </w:rPr>
              <w:t>完成</w:t>
            </w:r>
            <w:r w:rsidRPr="009408E7">
              <w:rPr>
                <w:rFonts w:ascii="仿宋_GB2312" w:eastAsia="仿宋_GB2312" w:hAnsi="??"/>
                <w:kern w:val="0"/>
              </w:rPr>
              <w:t>13</w:t>
            </w:r>
            <w:r w:rsidRPr="009408E7">
              <w:rPr>
                <w:rFonts w:ascii="仿宋_GB2312" w:eastAsia="仿宋_GB2312" w:hAnsi="??" w:hint="eastAsia"/>
                <w:kern w:val="0"/>
              </w:rPr>
              <w:t>个区</w:t>
            </w:r>
            <w:r w:rsidRPr="009408E7">
              <w:rPr>
                <w:rFonts w:ascii="仿宋_GB2312" w:eastAsia="仿宋_GB2312" w:hAnsi="??"/>
                <w:kern w:val="0"/>
              </w:rPr>
              <w:t>155</w:t>
            </w:r>
            <w:r w:rsidRPr="009408E7">
              <w:rPr>
                <w:rFonts w:ascii="仿宋_GB2312" w:eastAsia="仿宋_GB2312" w:hAnsi="??" w:hint="eastAsia"/>
                <w:kern w:val="0"/>
              </w:rPr>
              <w:t>个基本农田环境质量长期定位监测，获得有效数据</w:t>
            </w:r>
            <w:r w:rsidRPr="009408E7">
              <w:rPr>
                <w:rFonts w:ascii="仿宋_GB2312" w:eastAsia="仿宋_GB2312" w:hAnsi="??"/>
                <w:kern w:val="0"/>
              </w:rPr>
              <w:t>1413</w:t>
            </w:r>
            <w:r w:rsidRPr="009408E7">
              <w:rPr>
                <w:rFonts w:ascii="仿宋_GB2312" w:eastAsia="仿宋_GB2312" w:hAnsi="??" w:hint="eastAsia"/>
                <w:kern w:val="0"/>
              </w:rPr>
              <w:t>个</w:t>
            </w:r>
          </w:p>
          <w:p w:rsidR="009408E7" w:rsidRPr="009408E7" w:rsidRDefault="009408E7" w:rsidP="009408E7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</w:t>
            </w:r>
            <w:r w:rsidRPr="009408E7">
              <w:rPr>
                <w:rFonts w:ascii="仿宋_GB2312" w:eastAsia="仿宋_GB2312" w:hAnsi="??" w:hint="eastAsia"/>
                <w:kern w:val="0"/>
              </w:rPr>
              <w:t>完成</w:t>
            </w:r>
            <w:r w:rsidRPr="009408E7">
              <w:rPr>
                <w:rFonts w:ascii="仿宋_GB2312" w:eastAsia="仿宋_GB2312" w:hAnsi="??"/>
                <w:kern w:val="0"/>
              </w:rPr>
              <w:t>50</w:t>
            </w:r>
            <w:r w:rsidRPr="009408E7">
              <w:rPr>
                <w:rFonts w:ascii="仿宋_GB2312" w:eastAsia="仿宋_GB2312" w:hAnsi="??" w:hint="eastAsia"/>
                <w:kern w:val="0"/>
              </w:rPr>
              <w:t>个设施基地土壤环境质量监控土壤与农产品协同监测，获得有效数据</w:t>
            </w:r>
            <w:r w:rsidRPr="009408E7">
              <w:rPr>
                <w:rFonts w:ascii="仿宋_GB2312" w:eastAsia="仿宋_GB2312" w:hAnsi="??"/>
                <w:kern w:val="0"/>
              </w:rPr>
              <w:t>1.6</w:t>
            </w:r>
            <w:r w:rsidRPr="009408E7">
              <w:rPr>
                <w:rFonts w:ascii="仿宋_GB2312" w:eastAsia="仿宋_GB2312" w:hAnsi="??" w:hint="eastAsia"/>
                <w:kern w:val="0"/>
              </w:rPr>
              <w:t>万个</w:t>
            </w:r>
          </w:p>
          <w:p w:rsidR="009408E7" w:rsidRPr="009408E7" w:rsidRDefault="009408E7" w:rsidP="009408E7">
            <w:pPr>
              <w:spacing w:line="240" w:lineRule="exact"/>
              <w:rPr>
                <w:rFonts w:ascii="仿宋_GB2312" w:eastAsia="仿宋_GB2312" w:hAnsi="??"/>
              </w:rPr>
            </w:pPr>
            <w:r>
              <w:rPr>
                <w:rFonts w:ascii="仿宋_GB2312" w:eastAsia="仿宋_GB2312" w:hAnsi="??" w:hint="eastAsia"/>
                <w:kern w:val="0"/>
              </w:rPr>
              <w:t>3、</w:t>
            </w:r>
            <w:r w:rsidRPr="009408E7">
              <w:rPr>
                <w:rFonts w:ascii="仿宋_GB2312" w:eastAsia="仿宋_GB2312" w:hAnsi="??" w:hint="eastAsia"/>
              </w:rPr>
              <w:t>完成</w:t>
            </w:r>
            <w:r w:rsidRPr="009408E7">
              <w:rPr>
                <w:rFonts w:ascii="仿宋_GB2312" w:eastAsia="仿宋_GB2312" w:hAnsi="??"/>
              </w:rPr>
              <w:t>30</w:t>
            </w:r>
            <w:r w:rsidRPr="009408E7">
              <w:rPr>
                <w:rFonts w:ascii="仿宋_GB2312" w:eastAsia="仿宋_GB2312" w:hAnsi="??" w:hint="eastAsia"/>
              </w:rPr>
              <w:t>个重点风险地块</w:t>
            </w:r>
            <w:r w:rsidRPr="009408E7">
              <w:rPr>
                <w:rFonts w:ascii="仿宋_GB2312" w:eastAsia="仿宋_GB2312" w:hAnsi="??"/>
              </w:rPr>
              <w:t>90</w:t>
            </w:r>
            <w:r w:rsidRPr="009408E7">
              <w:rPr>
                <w:rFonts w:ascii="仿宋_GB2312" w:eastAsia="仿宋_GB2312" w:hAnsi="??" w:hint="eastAsia"/>
              </w:rPr>
              <w:t>个监测点耕地土壤和农产品协同抽查，获得有效数据</w:t>
            </w:r>
            <w:r w:rsidRPr="009408E7">
              <w:rPr>
                <w:rFonts w:ascii="仿宋_GB2312" w:eastAsia="仿宋_GB2312" w:hAnsi="??"/>
              </w:rPr>
              <w:t>1784</w:t>
            </w:r>
            <w:r w:rsidRPr="009408E7">
              <w:rPr>
                <w:rFonts w:ascii="仿宋_GB2312" w:eastAsia="仿宋_GB2312" w:hAnsi="??" w:hint="eastAsia"/>
              </w:rPr>
              <w:t>个</w:t>
            </w:r>
          </w:p>
          <w:p w:rsidR="009408E7" w:rsidRPr="009408E7" w:rsidRDefault="009408E7" w:rsidP="009408E7">
            <w:pPr>
              <w:spacing w:line="240" w:lineRule="exact"/>
              <w:rPr>
                <w:rFonts w:ascii="仿宋_GB2312" w:eastAsia="仿宋_GB2312" w:hAnsi="??"/>
              </w:rPr>
            </w:pPr>
            <w:r>
              <w:rPr>
                <w:rFonts w:ascii="仿宋_GB2312" w:eastAsia="仿宋_GB2312" w:hAnsi="??" w:hint="eastAsia"/>
                <w:kern w:val="0"/>
              </w:rPr>
              <w:t>4、</w:t>
            </w:r>
            <w:r w:rsidRPr="009408E7">
              <w:rPr>
                <w:rFonts w:ascii="仿宋_GB2312" w:eastAsia="仿宋_GB2312" w:hAnsi="??" w:hint="eastAsia"/>
              </w:rPr>
              <w:t>完成</w:t>
            </w:r>
            <w:r w:rsidRPr="009408E7">
              <w:rPr>
                <w:rFonts w:ascii="仿宋_GB2312" w:eastAsia="仿宋_GB2312" w:hAnsi="??"/>
              </w:rPr>
              <w:t>30</w:t>
            </w:r>
            <w:r w:rsidRPr="009408E7">
              <w:rPr>
                <w:rFonts w:ascii="仿宋_GB2312" w:eastAsia="仿宋_GB2312" w:hAnsi="??" w:hint="eastAsia"/>
              </w:rPr>
              <w:t>个拟新增耕地土壤环境质量抽查，获得有效数据</w:t>
            </w:r>
            <w:r w:rsidRPr="009408E7">
              <w:rPr>
                <w:rFonts w:ascii="仿宋_GB2312" w:eastAsia="仿宋_GB2312" w:hAnsi="??"/>
              </w:rPr>
              <w:t>600</w:t>
            </w:r>
            <w:r w:rsidRPr="009408E7">
              <w:rPr>
                <w:rFonts w:ascii="仿宋_GB2312" w:eastAsia="仿宋_GB2312" w:hAnsi="??" w:hint="eastAsia"/>
              </w:rPr>
              <w:t>个</w:t>
            </w:r>
          </w:p>
          <w:p w:rsidR="009408E7" w:rsidRPr="009408E7" w:rsidRDefault="009408E7" w:rsidP="009408E7">
            <w:pPr>
              <w:spacing w:line="240" w:lineRule="exact"/>
              <w:rPr>
                <w:rFonts w:ascii="仿宋_GB2312" w:eastAsia="仿宋_GB2312" w:hAnsi="??"/>
              </w:rPr>
            </w:pPr>
            <w:r>
              <w:rPr>
                <w:rFonts w:ascii="仿宋_GB2312" w:eastAsia="仿宋_GB2312" w:hAnsi="??" w:hint="eastAsia"/>
                <w:kern w:val="0"/>
              </w:rPr>
              <w:t>5、</w:t>
            </w:r>
            <w:r w:rsidRPr="009408E7">
              <w:rPr>
                <w:rFonts w:ascii="仿宋_GB2312" w:eastAsia="仿宋_GB2312" w:hAnsi="??" w:hint="eastAsia"/>
              </w:rPr>
              <w:t>完成面源污染年度调查，建设完成</w:t>
            </w:r>
            <w:r w:rsidRPr="009408E7">
              <w:rPr>
                <w:rFonts w:ascii="仿宋_GB2312" w:eastAsia="仿宋_GB2312" w:hAnsi="??"/>
              </w:rPr>
              <w:t>2</w:t>
            </w:r>
            <w:r w:rsidRPr="009408E7">
              <w:rPr>
                <w:rFonts w:ascii="仿宋_GB2312" w:eastAsia="仿宋_GB2312" w:hAnsi="??" w:hint="eastAsia"/>
              </w:rPr>
              <w:t>个设施菜田长期定位地下淋溶监测点</w:t>
            </w:r>
          </w:p>
          <w:p w:rsidR="00C6637B" w:rsidRPr="009408E7" w:rsidRDefault="009408E7" w:rsidP="009408E7">
            <w:pPr>
              <w:spacing w:line="240" w:lineRule="exact"/>
              <w:rPr>
                <w:rFonts w:ascii="仿宋_GB2312" w:eastAsia="仿宋_GB2312" w:hAnsi="??"/>
              </w:rPr>
            </w:pPr>
            <w:r>
              <w:rPr>
                <w:rFonts w:ascii="仿宋_GB2312" w:eastAsia="仿宋_GB2312" w:hAnsi="??" w:hint="eastAsia"/>
                <w:kern w:val="0"/>
              </w:rPr>
              <w:t>6、</w:t>
            </w:r>
            <w:r w:rsidRPr="009408E7">
              <w:rPr>
                <w:rFonts w:ascii="仿宋_GB2312" w:eastAsia="仿宋_GB2312" w:hAnsi="??" w:hint="eastAsia"/>
              </w:rPr>
              <w:t>完成</w:t>
            </w:r>
            <w:r w:rsidRPr="009408E7">
              <w:rPr>
                <w:rFonts w:ascii="仿宋_GB2312" w:eastAsia="仿宋_GB2312" w:hAnsi="??"/>
              </w:rPr>
              <w:t>2022</w:t>
            </w:r>
            <w:r w:rsidRPr="009408E7">
              <w:rPr>
                <w:rFonts w:ascii="仿宋_GB2312" w:eastAsia="仿宋_GB2312" w:hAnsi="??" w:hint="eastAsia"/>
              </w:rPr>
              <w:t>年度基本农田环境质量长期定位监测报告</w:t>
            </w:r>
          </w:p>
        </w:tc>
      </w:tr>
      <w:tr w:rsidR="003E7E8E" w:rsidTr="00947DA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7A1084" w:rsidTr="00947DA3">
        <w:trPr>
          <w:trHeight w:hRule="exact" w:val="8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基本农田环境质量长期定位监测点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 w:rsidRPr="006D6988">
              <w:rPr>
                <w:rFonts w:eastAsia="仿宋_GB2312"/>
                <w:kern w:val="0"/>
              </w:rPr>
              <w:t>155</w:t>
            </w:r>
            <w:r w:rsidRPr="006D6988">
              <w:rPr>
                <w:rFonts w:eastAsia="仿宋_GB2312"/>
                <w:kern w:val="0"/>
              </w:rPr>
              <w:t>个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 w:rsidRPr="006D6988">
              <w:rPr>
                <w:rFonts w:eastAsia="仿宋_GB2312"/>
                <w:kern w:val="0"/>
              </w:rPr>
              <w:t>155</w:t>
            </w:r>
            <w:r w:rsidRPr="006D6988">
              <w:rPr>
                <w:rFonts w:eastAsia="仿宋_GB2312"/>
                <w:kern w:val="0"/>
              </w:rPr>
              <w:t>个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C872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947DA3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设施监测点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 w:rsidRPr="006D6988">
              <w:rPr>
                <w:rFonts w:eastAsia="仿宋_GB2312"/>
                <w:kern w:val="0"/>
              </w:rPr>
              <w:t>50</w:t>
            </w:r>
            <w:r w:rsidRPr="006D6988">
              <w:rPr>
                <w:rFonts w:eastAsia="仿宋_GB2312"/>
                <w:kern w:val="0"/>
              </w:rPr>
              <w:t>个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 w:rsidRPr="006D6988">
              <w:rPr>
                <w:rFonts w:eastAsia="仿宋_GB2312"/>
                <w:kern w:val="0"/>
              </w:rPr>
              <w:t>50</w:t>
            </w:r>
            <w:r w:rsidRPr="006D6988">
              <w:rPr>
                <w:rFonts w:eastAsia="仿宋_GB2312"/>
                <w:kern w:val="0"/>
              </w:rPr>
              <w:t>个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C872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947DA3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重点风险地块监测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 w:rsidRPr="006D6988">
              <w:rPr>
                <w:rFonts w:eastAsia="仿宋_GB2312"/>
                <w:kern w:val="0"/>
              </w:rPr>
              <w:t>30</w:t>
            </w:r>
            <w:r w:rsidRPr="006D6988">
              <w:rPr>
                <w:rFonts w:eastAsia="仿宋_GB2312"/>
                <w:kern w:val="0"/>
              </w:rPr>
              <w:t>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 w:rsidRPr="006D6988">
              <w:rPr>
                <w:rFonts w:eastAsia="仿宋_GB2312"/>
                <w:kern w:val="0"/>
              </w:rPr>
              <w:t>30</w:t>
            </w:r>
            <w:r w:rsidRPr="006D6988">
              <w:rPr>
                <w:rFonts w:eastAsia="仿宋_GB2312"/>
                <w:kern w:val="0"/>
              </w:rPr>
              <w:t>块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C872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947DA3">
        <w:trPr>
          <w:trHeight w:hRule="exact" w:val="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jc w:val="center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土壤环境质量监测指标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jc w:val="center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8</w:t>
            </w:r>
            <w:r w:rsidRPr="006D6988">
              <w:rPr>
                <w:rFonts w:eastAsia="仿宋_GB2312"/>
                <w:color w:val="000000"/>
                <w:kern w:val="0"/>
              </w:rPr>
              <w:t>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 w:hint="eastAsia"/>
                <w:kern w:val="0"/>
              </w:rPr>
              <w:t>9</w:t>
            </w:r>
            <w:r>
              <w:rPr>
                <w:rFonts w:eastAsia="仿宋_GB2312" w:hint="eastAsia"/>
                <w:kern w:val="0"/>
              </w:rPr>
              <w:t>项（含</w:t>
            </w:r>
            <w:r>
              <w:rPr>
                <w:rFonts w:eastAsia="仿宋_GB2312" w:hint="eastAsia"/>
                <w:kern w:val="0"/>
              </w:rPr>
              <w:t>pH</w:t>
            </w:r>
            <w:r>
              <w:rPr>
                <w:rFonts w:eastAsia="仿宋_GB2312" w:hint="eastAsia"/>
                <w:kern w:val="0"/>
              </w:rPr>
              <w:t>）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C872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947DA3">
        <w:trPr>
          <w:trHeight w:hRule="exact" w:val="6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jc w:val="center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设施土壤环境质量监控指标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jc w:val="center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10</w:t>
            </w:r>
            <w:r w:rsidRPr="006D6988">
              <w:rPr>
                <w:rFonts w:eastAsia="仿宋_GB2312"/>
                <w:color w:val="000000"/>
                <w:kern w:val="0"/>
              </w:rPr>
              <w:t>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widowControl/>
              <w:spacing w:line="24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eastAsia="仿宋_GB2312" w:hint="eastAsia"/>
                <w:kern w:val="0"/>
              </w:rPr>
              <w:t>基础指标</w:t>
            </w:r>
            <w:r>
              <w:rPr>
                <w:rFonts w:eastAsia="仿宋_GB2312" w:hint="eastAsia"/>
                <w:kern w:val="0"/>
              </w:rPr>
              <w:t>12</w:t>
            </w:r>
            <w:r>
              <w:rPr>
                <w:rFonts w:eastAsia="仿宋_GB2312" w:hint="eastAsia"/>
                <w:kern w:val="0"/>
              </w:rPr>
              <w:t>项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C872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947DA3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jc w:val="center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检测质控样本量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D6988" w:rsidRDefault="007A1084">
            <w:pPr>
              <w:jc w:val="center"/>
              <w:rPr>
                <w:rFonts w:eastAsia="仿宋_GB2312"/>
                <w:color w:val="000000"/>
                <w:kern w:val="0"/>
              </w:rPr>
            </w:pPr>
            <w:r w:rsidRPr="006D6988">
              <w:rPr>
                <w:rFonts w:eastAsia="仿宋_GB2312"/>
                <w:color w:val="000000"/>
                <w:kern w:val="0"/>
              </w:rPr>
              <w:t>质控样本量</w:t>
            </w:r>
            <w:r w:rsidRPr="006D6988">
              <w:rPr>
                <w:rFonts w:eastAsia="仿宋_GB2312"/>
                <w:color w:val="000000"/>
                <w:kern w:val="0"/>
              </w:rPr>
              <w:t>≥5%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3E7E8E" w:rsidRDefault="007A1084" w:rsidP="00645E2A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</w:rPr>
            </w:pPr>
            <w:r w:rsidRPr="003E7E8E">
              <w:rPr>
                <w:rFonts w:eastAsia="仿宋_GB2312"/>
                <w:color w:val="000000"/>
                <w:kern w:val="0"/>
              </w:rPr>
              <w:t>质控样本量</w:t>
            </w:r>
            <w:r>
              <w:rPr>
                <w:rFonts w:eastAsia="仿宋_GB2312" w:hint="eastAsia"/>
                <w:color w:val="000000"/>
                <w:kern w:val="0"/>
              </w:rPr>
              <w:t>6.6</w:t>
            </w:r>
            <w:r w:rsidRPr="003E7E8E">
              <w:rPr>
                <w:rFonts w:eastAsia="仿宋_GB2312" w:hint="eastAsia"/>
                <w:color w:val="000000"/>
                <w:kern w:val="0"/>
              </w:rPr>
              <w:t>%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C872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E16234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95F86"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495F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495F86">
              <w:rPr>
                <w:rFonts w:ascii="仿宋_GB2312" w:eastAsia="仿宋_GB2312" w:hAnsi="??" w:hint="eastAsia"/>
                <w:kern w:val="0"/>
              </w:rPr>
              <w:t>不超过预算经费247.414万元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645E2A" w:rsidRDefault="007A1084" w:rsidP="00E1623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 w:rsidRPr="00E16234">
              <w:rPr>
                <w:rFonts w:ascii="仿宋_GB2312" w:eastAsia="仿宋_GB2312" w:hAnsi="??" w:hint="eastAsia"/>
                <w:kern w:val="0"/>
              </w:rPr>
              <w:t>全年执行数</w:t>
            </w:r>
            <w:r w:rsidR="00E16234" w:rsidRPr="001B0D53">
              <w:rPr>
                <w:rFonts w:ascii="仿宋_GB2312" w:eastAsia="仿宋_GB2312" w:hAnsi="??"/>
                <w:kern w:val="0"/>
              </w:rPr>
              <w:t>222</w:t>
            </w:r>
            <w:r w:rsidR="00E16234">
              <w:rPr>
                <w:rFonts w:ascii="仿宋_GB2312" w:eastAsia="仿宋_GB2312" w:hAnsi="??" w:hint="eastAsia"/>
                <w:kern w:val="0"/>
              </w:rPr>
              <w:t>.</w:t>
            </w:r>
            <w:r w:rsidR="00E16234" w:rsidRPr="001B0D53">
              <w:rPr>
                <w:rFonts w:ascii="仿宋_GB2312" w:eastAsia="仿宋_GB2312" w:hAnsi="??"/>
                <w:kern w:val="0"/>
              </w:rPr>
              <w:t>63792</w:t>
            </w:r>
            <w:r w:rsidRPr="00E16234"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C169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E16234" w:rsidP="00E1623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E16234">
              <w:rPr>
                <w:rFonts w:ascii="仿宋_GB2312" w:eastAsia="仿宋_GB2312" w:hAnsi="宋体" w:cs="宋体" w:hint="eastAsia"/>
                <w:kern w:val="0"/>
              </w:rPr>
              <w:t>测试化验加工费招标结余</w:t>
            </w:r>
            <w:r>
              <w:rPr>
                <w:rFonts w:ascii="仿宋_GB2312" w:eastAsia="仿宋_GB2312" w:hAnsi="宋体" w:cs="宋体" w:hint="eastAsia"/>
                <w:kern w:val="0"/>
              </w:rPr>
              <w:t>；</w:t>
            </w:r>
            <w:r w:rsidR="007A1084">
              <w:rPr>
                <w:rFonts w:ascii="仿宋_GB2312" w:eastAsia="仿宋_GB2312" w:hAnsi="宋体" w:cs="宋体" w:hint="eastAsia"/>
                <w:kern w:val="0"/>
              </w:rPr>
              <w:t>受疫情影响未支出差旅等费用</w:t>
            </w:r>
            <w:r>
              <w:rPr>
                <w:rFonts w:ascii="仿宋_GB2312" w:eastAsia="仿宋_GB2312" w:hAnsi="宋体" w:cs="宋体" w:hint="eastAsia"/>
                <w:kern w:val="0"/>
              </w:rPr>
              <w:t>，</w:t>
            </w:r>
            <w:r w:rsidR="007A1084">
              <w:rPr>
                <w:rFonts w:ascii="仿宋_GB2312" w:eastAsia="仿宋_GB2312" w:hAnsi="宋体" w:cs="宋体" w:hint="eastAsia"/>
                <w:kern w:val="0"/>
              </w:rPr>
              <w:t>已按照财政要求退回，节约项目资金。</w:t>
            </w:r>
          </w:p>
        </w:tc>
      </w:tr>
      <w:tr w:rsidR="007A1084" w:rsidTr="00947DA3">
        <w:trPr>
          <w:trHeight w:hRule="exact" w:val="58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ED59D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7A1084" w:rsidRDefault="007A1084" w:rsidP="00ED59D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ED59D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95F86">
              <w:rPr>
                <w:rFonts w:ascii="仿宋_GB2312" w:eastAsia="仿宋_GB2312" w:hAnsi="??" w:cs="仿宋_GB2312" w:hint="eastAsia"/>
                <w:color w:val="000000"/>
                <w:kern w:val="0"/>
              </w:rPr>
              <w:t>环境效益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495F8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495F86">
              <w:rPr>
                <w:rFonts w:ascii="仿宋_GB2312" w:eastAsia="仿宋_GB2312" w:hAnsi="??" w:hint="eastAsia"/>
                <w:kern w:val="0"/>
              </w:rPr>
              <w:t>落实《北京市土壤污染防治工作方案》，保障农产品质量安全。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D0085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落实</w:t>
            </w:r>
            <w:r w:rsidRPr="00495F86">
              <w:rPr>
                <w:rFonts w:ascii="仿宋_GB2312" w:eastAsia="仿宋_GB2312" w:hAnsi="??" w:hint="eastAsia"/>
                <w:kern w:val="0"/>
              </w:rPr>
              <w:t>《北京市土壤污染防治工作方案》</w:t>
            </w:r>
            <w:r>
              <w:rPr>
                <w:rFonts w:ascii="仿宋_GB2312" w:eastAsia="仿宋_GB2312" w:hAnsi="??" w:hint="eastAsia"/>
                <w:kern w:val="0"/>
              </w:rPr>
              <w:t>第</w:t>
            </w:r>
            <w:r w:rsidRPr="003E7E8E">
              <w:rPr>
                <w:rFonts w:ascii="仿宋_GB2312" w:eastAsia="仿宋_GB2312" w:hAnsi="??" w:hint="eastAsia"/>
                <w:kern w:val="0"/>
              </w:rPr>
              <w:t>2条规定，健全土壤环境质量监测网络</w:t>
            </w:r>
            <w:r>
              <w:rPr>
                <w:rFonts w:ascii="仿宋_GB2312" w:eastAsia="仿宋_GB2312" w:hAnsi="??" w:hint="eastAsia"/>
                <w:kern w:val="0"/>
              </w:rPr>
              <w:t>，要求</w:t>
            </w:r>
            <w:r w:rsidRPr="003E7E8E">
              <w:rPr>
                <w:rFonts w:ascii="仿宋_GB2312" w:eastAsia="仿宋_GB2312" w:hAnsi="??" w:hint="eastAsia"/>
                <w:kern w:val="0"/>
              </w:rPr>
              <w:t>规划和国土资源管理、农业、地勘、园林绿化等部门结合各自职责，建立健全专业土壤监测网络，组织开展相关行业用地土壤环境监测</w:t>
            </w:r>
            <w:r w:rsidR="00756C6C">
              <w:rPr>
                <w:rFonts w:ascii="仿宋_GB2312" w:eastAsia="仿宋_GB2312" w:hAnsi="??" w:hint="eastAsia"/>
                <w:kern w:val="0"/>
              </w:rPr>
              <w:t>；</w:t>
            </w:r>
            <w:r w:rsidRPr="003E7E8E">
              <w:rPr>
                <w:rFonts w:ascii="仿宋_GB2312" w:eastAsia="仿宋_GB2312" w:hAnsi="??"/>
                <w:kern w:val="0"/>
              </w:rPr>
              <w:t>第26条规定，加强设施农业用地土壤环境管理</w:t>
            </w:r>
            <w:r w:rsidR="00756C6C">
              <w:rPr>
                <w:rFonts w:ascii="仿宋_GB2312" w:eastAsia="仿宋_GB2312" w:hAnsi="??" w:hint="eastAsia"/>
                <w:kern w:val="0"/>
              </w:rPr>
              <w:t>；</w:t>
            </w:r>
            <w:r w:rsidRPr="00495F86">
              <w:rPr>
                <w:rFonts w:ascii="仿宋_GB2312" w:eastAsia="仿宋_GB2312" w:hAnsi="??" w:hint="eastAsia"/>
                <w:kern w:val="0"/>
              </w:rPr>
              <w:t>保障农产品质量安全。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1084" w:rsidTr="00947DA3">
        <w:trPr>
          <w:trHeight w:hRule="exact" w:val="12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495F86">
              <w:rPr>
                <w:rFonts w:ascii="仿宋_GB2312" w:eastAsia="仿宋_GB2312" w:hAnsi="??" w:cs="仿宋_GB2312" w:hint="eastAsia"/>
                <w:color w:val="000000"/>
                <w:kern w:val="0"/>
              </w:rPr>
              <w:t>满足北京市农业农村局对项目的相关要求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 w:rsidP="00495F8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495F86">
              <w:rPr>
                <w:rFonts w:ascii="仿宋_GB2312" w:eastAsia="仿宋_GB2312" w:hAnsi="??" w:hint="eastAsia"/>
                <w:kern w:val="0"/>
              </w:rPr>
              <w:t>满意度大于85%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F006A6" w:rsidP="00F006A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F006A6">
              <w:rPr>
                <w:rFonts w:ascii="仿宋_GB2312" w:eastAsia="仿宋_GB2312" w:hAnsi="??" w:hint="eastAsia"/>
                <w:kern w:val="0"/>
              </w:rPr>
              <w:t>局主管处室生态建设处满意度为非常满意。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3E0DC6" w:rsidP="00ED59D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Pr="00F006A6" w:rsidRDefault="007A1084" w:rsidP="00F006A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F006A6">
              <w:rPr>
                <w:rFonts w:ascii="仿宋_GB2312" w:eastAsia="仿宋_GB2312" w:hAnsi="??" w:hint="eastAsia"/>
                <w:kern w:val="0"/>
              </w:rPr>
              <w:t>按照主管处室要求</w:t>
            </w:r>
            <w:r w:rsidR="00F006A6" w:rsidRPr="00F006A6">
              <w:rPr>
                <w:rFonts w:ascii="仿宋_GB2312" w:eastAsia="仿宋_GB2312" w:hAnsi="??" w:hint="eastAsia"/>
                <w:kern w:val="0"/>
              </w:rPr>
              <w:t>，进一步为市区两级环境监测能力建设做好技术支撑</w:t>
            </w:r>
            <w:r w:rsidR="00F006A6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7A1084" w:rsidTr="00947DA3">
        <w:trPr>
          <w:trHeight w:hRule="exact" w:val="477"/>
          <w:jc w:val="center"/>
        </w:trPr>
        <w:tc>
          <w:tcPr>
            <w:tcW w:w="6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DD38AB" w:rsidP="003E0DC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3E0DC6">
              <w:rPr>
                <w:rFonts w:ascii="仿宋_GB2312" w:eastAsia="仿宋_GB2312" w:hAnsi="??" w:cs="仿宋_GB2312" w:hint="eastAsia"/>
                <w:color w:val="000000"/>
                <w:kern w:val="0"/>
              </w:rPr>
              <w:t>8</w:t>
            </w:r>
            <w:bookmarkStart w:id="0" w:name="_GoBack"/>
            <w:bookmarkEnd w:id="0"/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084" w:rsidRDefault="007A108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3E7E8E" w:rsidRPr="003E7E8E" w:rsidRDefault="003E7E8E">
      <w:pPr>
        <w:widowControl/>
        <w:jc w:val="left"/>
        <w:rPr>
          <w:rFonts w:ascii="仿宋_GB2312" w:eastAsia="仿宋_GB2312" w:hAnsi="??"/>
          <w:kern w:val="0"/>
        </w:rPr>
      </w:pP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C6637B" w:rsidRDefault="00C6637B" w:rsidP="00EB632D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C6637B" w:rsidRDefault="00C6637B" w:rsidP="00EB632D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6637B" w:rsidRDefault="00C6637B" w:rsidP="00512F1D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BC4D7D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DC" w:rsidRDefault="00223DDC" w:rsidP="00BC4D7D">
      <w:r>
        <w:separator/>
      </w:r>
    </w:p>
  </w:endnote>
  <w:endnote w:type="continuationSeparator" w:id="0">
    <w:p w:rsidR="00223DDC" w:rsidRDefault="00223DDC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7B" w:rsidRDefault="00223DDC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79.2pt;margin-top:0;width:2in;height:2in;z-index:1;mso-wrap-style:none;mso-position-horizontal:right;mso-position-horizontal-relative:margin" filled="f" stroked="f" strokeweight=".5pt">
          <v:textbox style="mso-fit-shape-to-text:t" inset="0,0,0,0">
            <w:txbxContent>
              <w:p w:rsidR="00C6637B" w:rsidRDefault="00C6637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3E0DC6" w:rsidRPr="003E0DC6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3E0DC6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DC" w:rsidRDefault="00223DDC" w:rsidP="00BC4D7D">
      <w:r>
        <w:separator/>
      </w:r>
    </w:p>
  </w:footnote>
  <w:footnote w:type="continuationSeparator" w:id="0">
    <w:p w:rsidR="00223DDC" w:rsidRDefault="00223DDC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77748"/>
    <w:rsid w:val="001B0D53"/>
    <w:rsid w:val="001D656F"/>
    <w:rsid w:val="00212B3B"/>
    <w:rsid w:val="00223DDC"/>
    <w:rsid w:val="00251C76"/>
    <w:rsid w:val="00287A2B"/>
    <w:rsid w:val="003518EE"/>
    <w:rsid w:val="003B7CDA"/>
    <w:rsid w:val="003E0DC6"/>
    <w:rsid w:val="003E7E8E"/>
    <w:rsid w:val="00495F86"/>
    <w:rsid w:val="004C37F4"/>
    <w:rsid w:val="00512F1D"/>
    <w:rsid w:val="00577D30"/>
    <w:rsid w:val="00645E2A"/>
    <w:rsid w:val="006462FD"/>
    <w:rsid w:val="006D6988"/>
    <w:rsid w:val="00756C6C"/>
    <w:rsid w:val="00775C68"/>
    <w:rsid w:val="007A1084"/>
    <w:rsid w:val="007C1697"/>
    <w:rsid w:val="008F0CC5"/>
    <w:rsid w:val="008F7B3D"/>
    <w:rsid w:val="009408E7"/>
    <w:rsid w:val="00947DA3"/>
    <w:rsid w:val="00A86029"/>
    <w:rsid w:val="00AF513F"/>
    <w:rsid w:val="00B252C7"/>
    <w:rsid w:val="00BC4D7D"/>
    <w:rsid w:val="00C6637B"/>
    <w:rsid w:val="00D0085F"/>
    <w:rsid w:val="00D65E5D"/>
    <w:rsid w:val="00D7349D"/>
    <w:rsid w:val="00DD38AB"/>
    <w:rsid w:val="00E16234"/>
    <w:rsid w:val="00E53254"/>
    <w:rsid w:val="00EB632D"/>
    <w:rsid w:val="00ED5DF1"/>
    <w:rsid w:val="00F006A6"/>
    <w:rsid w:val="00F67A40"/>
    <w:rsid w:val="00F72E7B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  <w:style w:type="paragraph" w:styleId="a5">
    <w:name w:val="Normal (Web)"/>
    <w:basedOn w:val="a"/>
    <w:uiPriority w:val="99"/>
    <w:semiHidden/>
    <w:unhideWhenUsed/>
    <w:rsid w:val="009408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24</cp:revision>
  <cp:lastPrinted>2022-03-24T10:01:00Z</cp:lastPrinted>
  <dcterms:created xsi:type="dcterms:W3CDTF">2022-03-10T03:16:00Z</dcterms:created>
  <dcterms:modified xsi:type="dcterms:W3CDTF">2023-05-16T02:52:00Z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