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（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2022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年度）</w:t>
      </w:r>
    </w:p>
    <w:p>
      <w:pPr>
        <w:spacing w:line="240" w:lineRule="exact"/>
        <w:rPr>
          <w:rFonts w:hint="default" w:ascii="Times New Roman" w:hAnsi="Times New Roman" w:eastAsia="仿宋_GB2312" w:cs="Times New Roman"/>
          <w:sz w:val="30"/>
          <w:szCs w:val="30"/>
        </w:rPr>
      </w:pPr>
    </w:p>
    <w:tbl>
      <w:tblPr>
        <w:tblStyle w:val="6"/>
        <w:tblW w:w="901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3"/>
        <w:gridCol w:w="973"/>
        <w:gridCol w:w="1102"/>
        <w:gridCol w:w="726"/>
        <w:gridCol w:w="1124"/>
        <w:gridCol w:w="282"/>
        <w:gridCol w:w="848"/>
        <w:gridCol w:w="846"/>
        <w:gridCol w:w="227"/>
        <w:gridCol w:w="416"/>
        <w:gridCol w:w="249"/>
        <w:gridCol w:w="349"/>
        <w:gridCol w:w="583"/>
        <w:gridCol w:w="7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项目名称</w:t>
            </w:r>
          </w:p>
        </w:tc>
        <w:tc>
          <w:tcPr>
            <w:tcW w:w="7463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蔬菜育苗有机生产技术提升与示范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主管部门</w:t>
            </w:r>
          </w:p>
        </w:tc>
        <w:tc>
          <w:tcPr>
            <w:tcW w:w="4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北京市农业农村局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实施单位</w:t>
            </w:r>
          </w:p>
        </w:tc>
        <w:tc>
          <w:tcPr>
            <w:tcW w:w="23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北京市农业技术推广站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项目负责人</w:t>
            </w:r>
          </w:p>
        </w:tc>
        <w:tc>
          <w:tcPr>
            <w:tcW w:w="4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曹玲玲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联系电话</w:t>
            </w:r>
          </w:p>
        </w:tc>
        <w:tc>
          <w:tcPr>
            <w:tcW w:w="230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13439400266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  <w:jc w:val="center"/>
        </w:trPr>
        <w:tc>
          <w:tcPr>
            <w:tcW w:w="155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项目资金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（万元）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算数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算数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执行数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分值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执行率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  <w:jc w:val="center"/>
        </w:trPr>
        <w:tc>
          <w:tcPr>
            <w:tcW w:w="15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年度资金总额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85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75.66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75.02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10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99.15</w:t>
            </w: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%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15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拨款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85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75.66</w:t>
            </w: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75.02</w:t>
            </w: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—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99.15</w:t>
            </w: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%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exact"/>
          <w:jc w:val="center"/>
        </w:trPr>
        <w:tc>
          <w:tcPr>
            <w:tcW w:w="15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上年结转资金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—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155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 xml:space="preserve">  其他资金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0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6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—</w:t>
            </w:r>
          </w:p>
        </w:tc>
        <w:tc>
          <w:tcPr>
            <w:tcW w:w="9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exact"/>
          <w:jc w:val="center"/>
        </w:trPr>
        <w:tc>
          <w:tcPr>
            <w:tcW w:w="5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年度总体目标</w:t>
            </w:r>
          </w:p>
        </w:tc>
        <w:tc>
          <w:tcPr>
            <w:tcW w:w="50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预期目标</w:t>
            </w:r>
          </w:p>
        </w:tc>
        <w:tc>
          <w:tcPr>
            <w:tcW w:w="33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6" w:hRule="exact"/>
          <w:jc w:val="center"/>
        </w:trPr>
        <w:tc>
          <w:tcPr>
            <w:tcW w:w="5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505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1、研发有机菌剂基质配方2个；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2、总结西甜瓜、番茄、生菜等蔬菜的育苗技术规范</w:t>
            </w:r>
            <w:r>
              <w:rPr>
                <w:rFonts w:hint="eastAsia" w:eastAsia="仿宋_GB2312" w:cs="Times New Roman"/>
                <w:kern w:val="0"/>
                <w:lang w:val="en-US" w:eastAsia="zh-CN"/>
              </w:rPr>
              <w:t>共3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套；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3、引进半自动播种机械及配套设备2类；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4、研发气动嫁接切削器2套；</w:t>
            </w:r>
          </w:p>
          <w:p>
            <w:pPr>
              <w:widowControl/>
              <w:spacing w:line="240" w:lineRule="exact"/>
              <w:jc w:val="left"/>
              <w:rPr>
                <w:rFonts w:hint="eastAsia" w:eastAsia="仿宋_GB2312" w:cs="Times New Roman"/>
                <w:kern w:val="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5、建立有机育苗技术综合示范点10个</w:t>
            </w:r>
            <w:r>
              <w:rPr>
                <w:rFonts w:hint="eastAsia" w:eastAsia="仿宋_GB2312" w:cs="Times New Roman"/>
                <w:kern w:val="0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jc w:val="left"/>
              <w:rPr>
                <w:rFonts w:hint="eastAsia" w:eastAsia="仿宋_GB2312" w:cs="Times New Roman"/>
                <w:kern w:val="0"/>
                <w:lang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6、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育苗面积10亩，有机种植示范面积1000亩</w:t>
            </w:r>
            <w:r>
              <w:rPr>
                <w:rFonts w:hint="eastAsia" w:eastAsia="仿宋_GB2312" w:cs="Times New Roman"/>
                <w:kern w:val="0"/>
                <w:lang w:eastAsia="zh-CN"/>
              </w:rPr>
              <w:t>；</w:t>
            </w:r>
          </w:p>
          <w:p>
            <w:pPr>
              <w:widowControl/>
              <w:spacing w:line="240" w:lineRule="exact"/>
              <w:jc w:val="left"/>
              <w:rPr>
                <w:rFonts w:hint="default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7、销售总额1500万元；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8、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为北京地区提供优质有机种苗130万株，辐射带动有机生产面积1000亩；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9、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实现西甜瓜、番茄、生菜有机育苗化肥使用为了零。</w:t>
            </w:r>
          </w:p>
        </w:tc>
        <w:tc>
          <w:tcPr>
            <w:tcW w:w="33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1、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研发了3种基质配方，筛选出2种菌剂，1种缓释肥；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2、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总结西甜瓜、番茄、生菜育苗技术规范</w:t>
            </w:r>
            <w:r>
              <w:rPr>
                <w:rFonts w:hint="eastAsia" w:eastAsia="仿宋_GB2312" w:cs="Times New Roman"/>
                <w:kern w:val="0"/>
                <w:lang w:val="en-US" w:eastAsia="zh-CN"/>
              </w:rPr>
              <w:t>共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3套；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3、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筛选引进播种机2类；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4、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研发</w:t>
            </w:r>
            <w:r>
              <w:rPr>
                <w:rFonts w:hint="eastAsia" w:eastAsia="仿宋_GB2312" w:cs="Times New Roman"/>
                <w:kern w:val="0"/>
                <w:lang w:val="en-US" w:eastAsia="zh-CN"/>
              </w:rPr>
              <w:t>嫁接平台及气动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嫁接切削器</w:t>
            </w:r>
            <w:r>
              <w:rPr>
                <w:rFonts w:hint="eastAsia" w:eastAsia="仿宋_GB2312" w:cs="Times New Roman"/>
                <w:kern w:val="0"/>
                <w:lang w:val="en-US" w:eastAsia="zh-CN"/>
              </w:rPr>
              <w:t>共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2</w:t>
            </w:r>
            <w:r>
              <w:rPr>
                <w:rFonts w:hint="eastAsia" w:eastAsia="仿宋_GB2312" w:cs="Times New Roman"/>
                <w:kern w:val="0"/>
                <w:lang w:val="en-US" w:eastAsia="zh-CN"/>
              </w:rPr>
              <w:t>套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；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5、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建立了示范点10个；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6、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育苗示范面积达到有机育苗标准28亩；</w:t>
            </w:r>
          </w:p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7、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生产有机种苗</w:t>
            </w: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80万株，可供1100余亩有机蔬菜生产，销售后收入约1790万元以上；</w:t>
            </w:r>
          </w:p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8、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形成科研、试验、研发、示范与推广的产业技术体系，有机生产面积1100亩；</w:t>
            </w:r>
          </w:p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9、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实现有机育苗化肥使用为零。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5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绩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效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指</w:t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kern w:val="0"/>
              </w:rPr>
              <w:t>标</w:t>
            </w:r>
          </w:p>
        </w:tc>
        <w:tc>
          <w:tcPr>
            <w:tcW w:w="9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一级指标</w:t>
            </w:r>
          </w:p>
        </w:tc>
        <w:tc>
          <w:tcPr>
            <w:tcW w:w="11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二级指标</w:t>
            </w: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三级指标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指标值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完成值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分值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得分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9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产出指标</w:t>
            </w: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数量指标</w:t>
            </w: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60"/>
              </w:tabs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  <w:t>指标1：初步形成西甜瓜、番茄、生菜有机育苗技术规范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3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3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  <w:t>指标2：研发气动嫁接切削器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  <w:t>指标3：育苗示范面积达到有机育苗标准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28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  <w:t>指标4：研发有机菌剂基质配方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10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  <w:t>指标5：引进筛选半自动播种机械及配套设备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2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10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  <w:t>指标6:建立有机育苗示范点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1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质量指标</w:t>
            </w: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  <w:t>指标1：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  <w:t>设备验收合格率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1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  <w:t>指标2：技术规范应用率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/>
                <w:bCs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100%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时效指标</w:t>
            </w: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  <w:t>指标1：2022年12月前项目完成率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84"/>
              </w:tabs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7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成本指标</w:t>
            </w: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  <w:t>指标1：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  <w:t>项目预算控制数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85</w:t>
            </w: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万元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75.02</w:t>
            </w: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万元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</w:rPr>
              <w:t>财政核减经费共计9.34万元，；结余咨询费0.64万元，主要因为后期2次现场咨询改为线上咨询，8位专家未收费。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9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效益指标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指标</w:t>
            </w: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  <w:t>指标1：销售总收入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1500万元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1</w:t>
            </w:r>
            <w:r>
              <w:rPr>
                <w:rFonts w:hint="eastAsia" w:eastAsia="仿宋_GB2312" w:cs="Times New Roman"/>
                <w:kern w:val="0"/>
                <w:lang w:val="en-US" w:eastAsia="zh-CN"/>
              </w:rPr>
              <w:t>79</w:t>
            </w: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0万元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指标</w:t>
            </w: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  <w:t>指标1：社会效益：形成科研、试验、研发、示范与推广的产业技术体系，增加有机生产面积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  <w:t>1000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1</w:t>
            </w:r>
            <w:r>
              <w:rPr>
                <w:rFonts w:hint="eastAsia" w:eastAsia="仿宋_GB2312" w:cs="Times New Roman"/>
                <w:kern w:val="0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00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9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指标</w:t>
            </w: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  <w:t>指标1：实现西甜瓜、番茄、生菜有机育苗，化肥农药使用为零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0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0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exact"/>
          <w:jc w:val="center"/>
        </w:trPr>
        <w:tc>
          <w:tcPr>
            <w:tcW w:w="5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bookmarkStart w:id="0" w:name="_GoBack"/>
            <w:bookmarkEnd w:id="0"/>
          </w:p>
        </w:tc>
        <w:tc>
          <w:tcPr>
            <w:tcW w:w="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指标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</w:rPr>
              <w:t>服务对象满意度标</w:t>
            </w:r>
          </w:p>
        </w:tc>
        <w:tc>
          <w:tcPr>
            <w:tcW w:w="213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  <w:t>指标1：服务种植户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95</w:t>
            </w:r>
          </w:p>
        </w:tc>
        <w:tc>
          <w:tcPr>
            <w:tcW w:w="8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  <w:t>9</w:t>
            </w:r>
            <w:r>
              <w:rPr>
                <w:rFonts w:hint="eastAsia" w:eastAsia="仿宋_GB2312" w:cs="Times New Roman"/>
                <w:kern w:val="0"/>
                <w:lang w:val="en-US" w:eastAsia="zh-CN"/>
              </w:rPr>
              <w:t>5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eastAsia="仿宋_GB2312" w:cs="Times New Roman"/>
                <w:kern w:val="0"/>
                <w:lang w:val="en-US" w:eastAsia="zh-CN"/>
              </w:rPr>
              <w:t>10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648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  <w:t>总分</w:t>
            </w:r>
          </w:p>
        </w:tc>
        <w:tc>
          <w:tcPr>
            <w:tcW w:w="6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</w:rPr>
              <w:t>100</w:t>
            </w:r>
          </w:p>
        </w:tc>
        <w:tc>
          <w:tcPr>
            <w:tcW w:w="5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lang w:val="en-US" w:eastAsia="zh-CN"/>
              </w:rPr>
            </w:pPr>
            <w:r>
              <w:rPr>
                <w:rFonts w:hint="eastAsia" w:eastAsia="仿宋_GB2312" w:cs="Times New Roman"/>
                <w:color w:val="000000"/>
                <w:kern w:val="0"/>
                <w:lang w:val="en-US" w:eastAsia="zh-CN"/>
              </w:rPr>
              <w:t>99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4D6885A-6B0C-4889-A1ED-53CB8442F4F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2" w:fontKey="{69F603B0-596B-4E03-993C-B85742F870A7}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3" w:fontKey="{1979A263-C0B7-429F-96DE-CD5298E91F62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4" w:fontKey="{1C22491A-1FB1-4332-AFF0-E746F7440F72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NJWO7Q&#10;AAAABQEAAA8AAAAAAAAAAQAgAAAAIgAAAGRycy9kb3ducmV2LnhtbFBLAQIUABQAAAAIAIdO4kDI&#10;nqDCtgEAAFQDAAAOAAAAAAAAAAEAIAAAAB8BAABkcnMvZTJvRG9jLnhtbFBLBQYAAAAABgAGAFkB&#10;AAB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I2ZDUwYmZiYjcxZTdiZjkzY2QzNTQwYmFlOGJmMzcifQ=="/>
  </w:docVars>
  <w:rsids>
    <w:rsidRoot w:val="F77F09F4"/>
    <w:rsid w:val="00212B3B"/>
    <w:rsid w:val="003518EE"/>
    <w:rsid w:val="004C37F4"/>
    <w:rsid w:val="006462FD"/>
    <w:rsid w:val="008F7B3D"/>
    <w:rsid w:val="00953CB3"/>
    <w:rsid w:val="00AF513F"/>
    <w:rsid w:val="00BC4D7D"/>
    <w:rsid w:val="00C6637B"/>
    <w:rsid w:val="00D65E5D"/>
    <w:rsid w:val="00D7349D"/>
    <w:rsid w:val="00E53254"/>
    <w:rsid w:val="00F67A40"/>
    <w:rsid w:val="1D397200"/>
    <w:rsid w:val="37173543"/>
    <w:rsid w:val="39DC1E50"/>
    <w:rsid w:val="3FF76880"/>
    <w:rsid w:val="40451CA7"/>
    <w:rsid w:val="4CBC5F76"/>
    <w:rsid w:val="7A0F0059"/>
    <w:rsid w:val="7AB7FF50"/>
    <w:rsid w:val="7BFEB0DB"/>
    <w:rsid w:val="7F623DB3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5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5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5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1344</Words>
  <Characters>1529</Characters>
  <Lines>0</Lines>
  <Paragraphs>0</Paragraphs>
  <TotalTime>27</TotalTime>
  <ScaleCrop>false</ScaleCrop>
  <LinksUpToDate>false</LinksUpToDate>
  <CharactersWithSpaces>1560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田丽艳</cp:lastModifiedBy>
  <cp:lastPrinted>2022-03-24T10:01:00Z</cp:lastPrinted>
  <dcterms:modified xsi:type="dcterms:W3CDTF">2023-06-08T06:54:07Z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E8557808F3144C47917D398EE3D0CFC5_13</vt:lpwstr>
  </property>
</Properties>
</file>