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</w:t>
      </w:r>
      <w:r>
        <w:rPr>
          <w:rFonts w:ascii="仿宋_GB2312" w:hAnsi="??" w:eastAsia="仿宋_GB2312" w:cs="仿宋_GB2312"/>
          <w:sz w:val="28"/>
          <w:szCs w:val="28"/>
        </w:rPr>
        <w:t xml:space="preserve"> </w:t>
      </w:r>
      <w:r>
        <w:rPr>
          <w:rFonts w:hint="eastAsia" w:ascii="仿宋_GB2312" w:hAnsi="??" w:eastAsia="仿宋_GB2312" w:cs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??" w:eastAsia="仿宋_GB2312" w:cs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917"/>
        <w:gridCol w:w="845"/>
        <w:gridCol w:w="214"/>
        <w:gridCol w:w="373"/>
        <w:gridCol w:w="331"/>
        <w:gridCol w:w="214"/>
        <w:gridCol w:w="632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bookmarkStart w:id="0" w:name="_GoBack"/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2022年创新团队-现代农业产业技术体系北京市特色作物创新团队建设项目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主管部门</w:t>
            </w:r>
          </w:p>
        </w:tc>
        <w:tc>
          <w:tcPr>
            <w:tcW w:w="4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北京市农业农村局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项目负责人</w:t>
            </w:r>
          </w:p>
        </w:tc>
        <w:tc>
          <w:tcPr>
            <w:tcW w:w="415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宗静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010-84629956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项目资金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算数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645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645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</w:rPr>
              <w:t>603.95158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93.64%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val="en-US" w:eastAsia="zh-CN"/>
              </w:rPr>
              <w:t>9.36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kern w:val="0"/>
                <w:highlight w:val="none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ascii="仿宋_GB2312" w:hAnsi="??" w:eastAsia="仿宋_GB2312" w:cs="??"/>
                <w:kern w:val="0"/>
                <w:highlight w:val="none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年度总体目标</w:t>
            </w:r>
          </w:p>
        </w:tc>
        <w:tc>
          <w:tcPr>
            <w:tcW w:w="5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预期目标</w:t>
            </w:r>
          </w:p>
        </w:tc>
        <w:tc>
          <w:tcPr>
            <w:tcW w:w="33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513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191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auto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2022年，团队围绕北京特色作物（草莓、西瓜和甜瓜）产业高质量发展的科技需求，开展技术研发、示范和服务工作， 组织开展特色作物轻简化栽培、节水灌溉与肥料应用及配套设备的研发，集成绿色优质高效生产技术体系并熟化推广，建成一支覆盖产前、产中和产后全产业链的技术研发、推广和服务一体化的高效创新团队。团队研发节水灌溉、轻简化栽培、病虫防控等新技术12项，累计培训农民1000人次以上。</w:t>
            </w:r>
          </w:p>
        </w:tc>
        <w:tc>
          <w:tcPr>
            <w:tcW w:w="331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2022年，团队围绕北京特色作物（草莓、西瓜和甜瓜）产业高质量发展的科技需求，开展技术研发、示范和服务工作， 组织开展特色作物轻简化栽培、节水灌溉与肥料应用及配套设备的研发，集成绿色优质高效生产技术体系并熟化推广，建成一支覆盖产前、产中和产后全产业链的技术研发、推广和服务一体化的高效创新团队。团队研发节水灌溉、轻简化栽培、病虫防控等新技术1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5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项，累计培训农民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val="en-US" w:eastAsia="zh-CN"/>
              </w:rPr>
              <w:t>112</w:t>
            </w: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0人次。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绩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</w:t>
            </w:r>
            <w:r>
              <w:rPr>
                <w:rFonts w:ascii="仿宋_GB2312" w:hAnsi="??" w:eastAsia="仿宋_GB2312"/>
                <w:kern w:val="0"/>
                <w:highlight w:val="none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三级指标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指标值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完成值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分值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得分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i w:val="0"/>
                <w:highlight w:val="none"/>
                <w:u w:val="none"/>
                <w:lang w:val="en-US" w:eastAsia="zh-CN" w:bidi="ar"/>
              </w:rPr>
              <w:t>指标7：外单位岗位专家、综合试验站技术指导人次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东文宋体" w:hAnsi="东文宋体" w:eastAsia="东文宋体" w:cs="东文宋体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</w:t>
            </w: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500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829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i w:val="0"/>
                <w:highlight w:val="none"/>
                <w:u w:val="none"/>
                <w:lang w:val="en-US" w:eastAsia="zh-CN" w:bidi="ar"/>
              </w:rPr>
              <w:t>指标5：外单位岗位专家、综合试验站和田间工作站推广新技术、产品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≥6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指标9：外单位岗位专家发表论文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≥8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指标10：本单位岗位专家技术示范规模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≥600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1155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指</w:t>
            </w: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标11：外单位岗位专家、综合试验站技术示范规模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≥1000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1210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质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量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指标1：成员任务书指标完成率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≥100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指标1：</w:t>
            </w: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本单位岗位专家开展技术研究试验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2022年12月</w:t>
            </w: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底</w:t>
            </w: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前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2022年12月</w:t>
            </w: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底</w:t>
            </w: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前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指标2：</w:t>
            </w: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本单位岗位专家完成论文投稿的时间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2023年4月底前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202</w:t>
            </w: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3</w:t>
            </w: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年</w:t>
            </w: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4</w:t>
            </w: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月</w:t>
            </w: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底</w:t>
            </w: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前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数量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指标8：本单位岗位专家发表论文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≥8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指标6：本单位岗位专家技术指导人次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≥500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612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指标</w:t>
            </w:r>
            <w:r>
              <w:rPr>
                <w:rStyle w:val="11"/>
                <w:i w:val="0"/>
                <w:highlight w:val="none"/>
                <w:u w:val="none"/>
                <w:lang w:val="en-US" w:eastAsia="zh-CN" w:bidi="ar"/>
              </w:rPr>
              <w:t>1</w:t>
            </w: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：首席专家现场考察各级成员工作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≥10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11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指标4：本单位岗位专家推广新技术、产品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≥6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i w:val="0"/>
                <w:highlight w:val="none"/>
                <w:u w:val="none"/>
                <w:lang w:val="en-US" w:eastAsia="zh-CN" w:bidi="ar"/>
              </w:rPr>
              <w:t>指标3：外单位岗位专家、综合试验站和田间工作站开展试验研究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≥6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指标</w:t>
            </w:r>
            <w:r>
              <w:rPr>
                <w:rStyle w:val="11"/>
                <w:i w:val="0"/>
                <w:highlight w:val="none"/>
                <w:u w:val="none"/>
                <w:lang w:val="en-US" w:eastAsia="zh-CN" w:bidi="ar"/>
              </w:rPr>
              <w:t>2</w:t>
            </w: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：本单位岗位专家开展试验研究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≥6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9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指标1：筛选的优良品种、研发的新产品新技术得以应用。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社会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指标1：通过示范推广团队技术，提高从业人员的技术素养和技术能力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优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生态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指标2：本单位土肥岗示范点较上年全市用肥量亩节肥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≥1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1.7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指标1：本单位节水岗示范点较常规灌溉亩节水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≥4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5.1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  <w:t>指标1：服务对象对团队成员满意度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≥90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100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??" w:eastAsia="仿宋_GB2312"/>
                <w:kern w:val="0"/>
                <w:highlight w:val="none"/>
                <w:lang w:eastAsia="zh-CN"/>
              </w:rPr>
              <w:t>成本指标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??" w:eastAsia="仿宋_GB2312" w:cs="仿宋_GB2312"/>
                <w:kern w:val="0"/>
                <w:highlight w:val="none"/>
                <w:lang w:eastAsia="zh-CN"/>
              </w:rPr>
              <w:t>经济</w:t>
            </w:r>
            <w:r>
              <w:rPr>
                <w:rFonts w:hint="eastAsia" w:ascii="仿宋_GB2312" w:hAnsi="??" w:eastAsia="仿宋_GB2312" w:cs="仿宋_GB2312"/>
                <w:kern w:val="0"/>
                <w:highlight w:val="none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left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指标1：项目预算控制数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??" w:eastAsia="仿宋_GB2312" w:cs="Times New Roman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≤645</w:t>
            </w:r>
          </w:p>
        </w:tc>
        <w:tc>
          <w:tcPr>
            <w:tcW w:w="8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603.95158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等线" w:hAnsi="等线" w:eastAsia="等线" w:cs="等线"/>
                <w:i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center"/>
              <w:rPr>
                <w:rStyle w:val="11"/>
                <w:rFonts w:hint="default"/>
                <w:i w:val="0"/>
                <w:highlight w:val="none"/>
                <w:u w:val="none"/>
                <w:lang w:val="en-US" w:eastAsia="zh-CN" w:bidi="ar"/>
              </w:rPr>
            </w:pPr>
            <w:r>
              <w:rPr>
                <w:rStyle w:val="11"/>
                <w:rFonts w:hint="eastAsia"/>
                <w:i w:val="0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56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  <w:highlight w:val="none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</w:rPr>
              <w:t>总分</w:t>
            </w:r>
          </w:p>
        </w:tc>
        <w:tc>
          <w:tcPr>
            <w:tcW w:w="5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</w:pPr>
            <w:r>
              <w:rPr>
                <w:rFonts w:ascii="仿宋_GB2312" w:hAnsi="??" w:eastAsia="仿宋_GB2312" w:cs="仿宋_GB2312"/>
                <w:color w:val="000000"/>
                <w:kern w:val="0"/>
                <w:highlight w:val="none"/>
              </w:rPr>
              <w:t>100</w:t>
            </w:r>
          </w:p>
        </w:tc>
        <w:tc>
          <w:tcPr>
            <w:tcW w:w="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highlight w:val="none"/>
                <w:lang w:val="en-US" w:eastAsia="zh-CN"/>
              </w:rPr>
              <w:t>99.36</w:t>
            </w:r>
          </w:p>
        </w:tc>
        <w:tc>
          <w:tcPr>
            <w:tcW w:w="13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  <w:highlight w:val="none"/>
              </w:rPr>
            </w:pPr>
          </w:p>
        </w:tc>
      </w:tr>
      <w:bookmarkEnd w:id="0"/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东文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LNJ&#10;WO7QAAAABQEAAA8AAAAAAAAAAQAgAAAAIgAAAGRycy9kb3ducmV2LnhtbFBLAQIUABQAAAAIAIdO&#10;4kA3nK7uuQEAAFcDAAAOAAAAAAAAAAEAIAAAAB8BAABkcnMvZTJvRG9jLnhtbFBLBQYAAAAABgAG&#10;AFkBAAB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212B3B"/>
    <w:rsid w:val="003518EE"/>
    <w:rsid w:val="004C37F4"/>
    <w:rsid w:val="006462FD"/>
    <w:rsid w:val="008F7B3D"/>
    <w:rsid w:val="00AF513F"/>
    <w:rsid w:val="00BC4D7D"/>
    <w:rsid w:val="00C6637B"/>
    <w:rsid w:val="00D65E5D"/>
    <w:rsid w:val="00D7349D"/>
    <w:rsid w:val="00E53254"/>
    <w:rsid w:val="00F67A40"/>
    <w:rsid w:val="1FDB2204"/>
    <w:rsid w:val="20DA720E"/>
    <w:rsid w:val="225135C1"/>
    <w:rsid w:val="23BB152E"/>
    <w:rsid w:val="2FDFCA40"/>
    <w:rsid w:val="37173543"/>
    <w:rsid w:val="3BAF7261"/>
    <w:rsid w:val="3FF76880"/>
    <w:rsid w:val="3FFFDDD4"/>
    <w:rsid w:val="401838C3"/>
    <w:rsid w:val="47FE70BF"/>
    <w:rsid w:val="4953C650"/>
    <w:rsid w:val="4CF7196A"/>
    <w:rsid w:val="57BA440E"/>
    <w:rsid w:val="5BFE4854"/>
    <w:rsid w:val="5F78D8B4"/>
    <w:rsid w:val="5FF30B36"/>
    <w:rsid w:val="67FB5F39"/>
    <w:rsid w:val="6BBB1DC5"/>
    <w:rsid w:val="6BFE5240"/>
    <w:rsid w:val="6D07737E"/>
    <w:rsid w:val="6EEF6B03"/>
    <w:rsid w:val="6F728C17"/>
    <w:rsid w:val="6FACDF38"/>
    <w:rsid w:val="6FFAA3B4"/>
    <w:rsid w:val="74D2561F"/>
    <w:rsid w:val="773B4455"/>
    <w:rsid w:val="77F5AF08"/>
    <w:rsid w:val="79FE4515"/>
    <w:rsid w:val="7AB7FF50"/>
    <w:rsid w:val="7BFE6C50"/>
    <w:rsid w:val="7BFEB0DB"/>
    <w:rsid w:val="7D8945D3"/>
    <w:rsid w:val="7DBDACF3"/>
    <w:rsid w:val="7EF73238"/>
    <w:rsid w:val="7F7FDE0D"/>
    <w:rsid w:val="7FBF437F"/>
    <w:rsid w:val="7FCF9A43"/>
    <w:rsid w:val="7FD66E1D"/>
    <w:rsid w:val="7FFEC5BE"/>
    <w:rsid w:val="96D72DA9"/>
    <w:rsid w:val="9BE2765E"/>
    <w:rsid w:val="A757E2D1"/>
    <w:rsid w:val="A9F54B03"/>
    <w:rsid w:val="ABED4CC7"/>
    <w:rsid w:val="AFAAAFF9"/>
    <w:rsid w:val="AFEF4566"/>
    <w:rsid w:val="B3F62459"/>
    <w:rsid w:val="BF72DF74"/>
    <w:rsid w:val="BFF66001"/>
    <w:rsid w:val="C1C759C1"/>
    <w:rsid w:val="CEFD3F3D"/>
    <w:rsid w:val="D7F9F991"/>
    <w:rsid w:val="DB679739"/>
    <w:rsid w:val="EA3F77F2"/>
    <w:rsid w:val="EEFE5989"/>
    <w:rsid w:val="EF6FC8D0"/>
    <w:rsid w:val="EFCF3EAE"/>
    <w:rsid w:val="EFFCFB1C"/>
    <w:rsid w:val="F3ED27D7"/>
    <w:rsid w:val="F5B764A2"/>
    <w:rsid w:val="F656E10E"/>
    <w:rsid w:val="F6DF130A"/>
    <w:rsid w:val="F737C78D"/>
    <w:rsid w:val="F77F09F4"/>
    <w:rsid w:val="F99F3DF0"/>
    <w:rsid w:val="F9BB4D62"/>
    <w:rsid w:val="FC35AED2"/>
    <w:rsid w:val="FCFEFAD3"/>
    <w:rsid w:val="FD3F4EDA"/>
    <w:rsid w:val="FF420CA2"/>
    <w:rsid w:val="FFBF23FC"/>
    <w:rsid w:val="FFD7BFFC"/>
    <w:rsid w:val="FFEC9D1F"/>
    <w:rsid w:val="FFF7A3D3"/>
    <w:rsid w:val="FFFA6B0F"/>
    <w:rsid w:val="FFFF8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Heading 2 Char"/>
    <w:basedOn w:val="6"/>
    <w:link w:val="2"/>
    <w:semiHidden/>
    <w:qFormat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Header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ascii="Calibri" w:hAnsi="Calibri" w:cs="Calibri"/>
    </w:rPr>
  </w:style>
  <w:style w:type="character" w:customStyle="1" w:styleId="11">
    <w:name w:val="font11"/>
    <w:basedOn w:val="6"/>
    <w:qFormat/>
    <w:uiPriority w:val="0"/>
    <w:rPr>
      <w:rFonts w:hint="default" w:ascii="等线" w:hAnsi="等线" w:eastAsia="等线" w:cs="等线"/>
      <w:color w:val="000000"/>
      <w:sz w:val="18"/>
      <w:szCs w:val="18"/>
      <w:u w:val="none"/>
    </w:rPr>
  </w:style>
  <w:style w:type="character" w:customStyle="1" w:styleId="12">
    <w:name w:val="font01"/>
    <w:basedOn w:val="6"/>
    <w:qFormat/>
    <w:uiPriority w:val="0"/>
    <w:rPr>
      <w:rFonts w:hint="default" w:ascii="等线" w:hAnsi="等线" w:eastAsia="等线" w:cs="等线"/>
      <w:color w:val="FF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165</Words>
  <Characters>941</Characters>
  <Lines>0</Lines>
  <Paragraphs>0</Paragraphs>
  <TotalTime>21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2022-03-12T03:16:00Z</dcterms:created>
  <dc:creator>user</dc:creator>
  <cp:lastModifiedBy>静</cp:lastModifiedBy>
  <cp:lastPrinted>2022-03-26T10:01:00Z</cp:lastPrinted>
  <dcterms:modified xsi:type="dcterms:W3CDTF">2023-06-09T03:19:09Z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