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>202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505"/>
        <w:gridCol w:w="58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种植业保障支撑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种植业管理处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北京市农业技术推广站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孟范玉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18710027168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??" w:eastAsia="仿宋_GB2312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153.406800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??" w:eastAsia="仿宋_GB2312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124.200800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??" w:eastAsia="仿宋_GB2312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123.926875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eastAsia="仿宋_GB2312"/>
                <w:color w:val="00000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99.8%8%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9.98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??" w:eastAsia="仿宋_GB2312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153.406800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??" w:eastAsia="仿宋_GB2312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124.200800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textAlignment w:val="center"/>
              <w:rPr>
                <w:rFonts w:ascii="仿宋_GB2312" w:hAnsi="??" w:eastAsia="仿宋_GB2312"/>
                <w:kern w:val="0"/>
                <w:sz w:val="16"/>
                <w:szCs w:val="16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123.926875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99.8%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16"/>
                <w:szCs w:val="16"/>
              </w:rPr>
            </w:pPr>
            <w:r>
              <w:rPr>
                <w:rFonts w:ascii="仿宋_GB2312" w:hAnsi="??" w:eastAsia="仿宋_GB2312" w:cs="仿宋_GB2312"/>
                <w:kern w:val="0"/>
                <w:sz w:val="16"/>
                <w:szCs w:val="16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16"/>
                <w:szCs w:val="16"/>
              </w:rPr>
            </w:pPr>
            <w:r>
              <w:rPr>
                <w:rFonts w:ascii="仿宋_GB2312" w:hAnsi="??" w:eastAsia="仿宋_GB2312" w:cs="仿宋_GB2312"/>
                <w:kern w:val="0"/>
                <w:sz w:val="16"/>
                <w:szCs w:val="16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sz w:val="16"/>
                <w:szCs w:val="16"/>
              </w:rPr>
            </w:pPr>
            <w:r>
              <w:rPr>
                <w:rFonts w:ascii="仿宋_GB2312" w:hAnsi="??" w:eastAsia="仿宋_GB2312" w:cs="仿宋_GB2312"/>
                <w:kern w:val="0"/>
                <w:sz w:val="16"/>
                <w:szCs w:val="16"/>
              </w:rPr>
              <w:t>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0</w:t>
            </w:r>
          </w:p>
        </w:tc>
        <w:tc>
          <w:tcPr>
            <w:tcW w:w="7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6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通过产业调研和生产动态监测，准确摸清种植产业底数，及时掌握种植业产业存在的问题及生产中的技术需求；采取生产技术指导、培训观摩、防灾减灾技术指导和示范基地建设等措施，有针对性地为种植业提供涉及产前、产中和产后的全产业链技术服务，有力推进种植业产业高质量发展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开展调研</w:t>
            </w:r>
            <w:r>
              <w:rPr>
                <w:rFonts w:ascii="仿宋_GB2312" w:hAnsi="??" w:eastAsia="仿宋_GB2312" w:cs="仿宋_GB2312"/>
                <w:kern w:val="0"/>
              </w:rPr>
              <w:t>4</w:t>
            </w:r>
            <w:r>
              <w:rPr>
                <w:rFonts w:hint="eastAsia" w:ascii="仿宋_GB2312" w:hAnsi="??" w:eastAsia="仿宋_GB2312" w:cs="仿宋_GB2312"/>
                <w:kern w:val="0"/>
              </w:rPr>
              <w:t>次，建立了</w:t>
            </w:r>
            <w:r>
              <w:rPr>
                <w:rFonts w:ascii="仿宋_GB2312" w:hAnsi="??" w:eastAsia="仿宋_GB2312" w:cs="仿宋_GB2312"/>
                <w:kern w:val="0"/>
              </w:rPr>
              <w:t>97</w:t>
            </w:r>
            <w:r>
              <w:rPr>
                <w:rFonts w:hint="eastAsia" w:ascii="仿宋_GB2312" w:hAnsi="??" w:eastAsia="仿宋_GB2312" w:cs="仿宋_GB2312"/>
                <w:kern w:val="0"/>
              </w:rPr>
              <w:t>个监测点，发布指导意见</w:t>
            </w:r>
            <w:r>
              <w:rPr>
                <w:rFonts w:ascii="仿宋_GB2312" w:hAnsi="??" w:eastAsia="仿宋_GB2312" w:cs="仿宋_GB2312"/>
                <w:kern w:val="0"/>
              </w:rPr>
              <w:t>26</w:t>
            </w:r>
            <w:r>
              <w:rPr>
                <w:rFonts w:hint="eastAsia" w:ascii="仿宋_GB2312" w:hAnsi="??" w:eastAsia="仿宋_GB2312" w:cs="仿宋_GB2312"/>
                <w:kern w:val="0"/>
              </w:rPr>
              <w:t>次，组织开展培训观摩</w:t>
            </w:r>
            <w:r>
              <w:rPr>
                <w:rFonts w:ascii="仿宋_GB2312" w:hAnsi="??" w:eastAsia="仿宋_GB2312" w:cs="仿宋_GB2312"/>
                <w:kern w:val="0"/>
              </w:rPr>
              <w:t>12</w:t>
            </w:r>
            <w:r>
              <w:rPr>
                <w:rFonts w:hint="eastAsia" w:ascii="仿宋_GB2312" w:hAnsi="??" w:eastAsia="仿宋_GB2312" w:cs="仿宋_GB2312"/>
                <w:kern w:val="0"/>
              </w:rPr>
              <w:t>次，服务</w:t>
            </w:r>
            <w:r>
              <w:rPr>
                <w:rFonts w:ascii="仿宋_GB2312" w:hAnsi="??" w:eastAsia="仿宋_GB2312" w:cs="仿宋_GB2312"/>
                <w:kern w:val="0"/>
              </w:rPr>
              <w:t>300</w:t>
            </w:r>
            <w:r>
              <w:rPr>
                <w:rFonts w:hint="eastAsia" w:ascii="仿宋_GB2312" w:hAnsi="??" w:eastAsia="仿宋_GB2312" w:cs="仿宋_GB2312"/>
                <w:kern w:val="0"/>
              </w:rPr>
              <w:t>人次；进村入户指导</w:t>
            </w:r>
            <w:r>
              <w:rPr>
                <w:rFonts w:ascii="仿宋_GB2312" w:hAnsi="??" w:eastAsia="仿宋_GB2312" w:cs="仿宋_GB2312"/>
                <w:kern w:val="0"/>
              </w:rPr>
              <w:t>85</w:t>
            </w:r>
            <w:r>
              <w:rPr>
                <w:rFonts w:hint="eastAsia" w:ascii="仿宋_GB2312" w:hAnsi="??" w:eastAsia="仿宋_GB2312" w:cs="仿宋_GB2312"/>
                <w:kern w:val="0"/>
              </w:rPr>
              <w:t>次，服务</w:t>
            </w:r>
            <w:r>
              <w:rPr>
                <w:rFonts w:ascii="仿宋_GB2312" w:hAnsi="??" w:eastAsia="仿宋_GB2312" w:cs="仿宋_GB2312"/>
                <w:kern w:val="0"/>
              </w:rPr>
              <w:t>353</w:t>
            </w:r>
            <w:r>
              <w:rPr>
                <w:rFonts w:hint="eastAsia" w:ascii="仿宋_GB2312" w:hAnsi="??" w:eastAsia="仿宋_GB2312" w:cs="仿宋_GB2312"/>
                <w:kern w:val="0"/>
              </w:rPr>
              <w:t>人次，建立百千万示范田</w:t>
            </w:r>
            <w:r>
              <w:rPr>
                <w:rFonts w:ascii="仿宋_GB2312" w:hAnsi="??" w:eastAsia="仿宋_GB2312" w:cs="仿宋_GB2312"/>
                <w:kern w:val="0"/>
              </w:rPr>
              <w:t>76</w:t>
            </w:r>
            <w:r>
              <w:rPr>
                <w:rFonts w:hint="eastAsia" w:ascii="仿宋_GB2312" w:hAnsi="??" w:eastAsia="仿宋_GB2312" w:cs="仿宋_GB2312"/>
                <w:kern w:val="0"/>
              </w:rPr>
              <w:t>个，高效示范区</w:t>
            </w:r>
            <w:r>
              <w:rPr>
                <w:rFonts w:ascii="仿宋_GB2312" w:hAnsi="??" w:eastAsia="仿宋_GB2312" w:cs="仿宋_GB2312"/>
                <w:kern w:val="0"/>
              </w:rPr>
              <w:t>14</w:t>
            </w:r>
            <w:r>
              <w:rPr>
                <w:rFonts w:hint="eastAsia" w:ascii="仿宋_GB2312" w:hAnsi="??" w:eastAsia="仿宋_GB2312" w:cs="仿宋_GB2312"/>
                <w:kern w:val="0"/>
              </w:rPr>
              <w:t>个，村民满意度</w:t>
            </w:r>
            <w:r>
              <w:rPr>
                <w:rFonts w:ascii="仿宋_GB2312" w:hAnsi="??" w:eastAsia="仿宋_GB2312" w:cs="仿宋_GB2312"/>
                <w:kern w:val="0"/>
              </w:rPr>
              <w:t>95%</w:t>
            </w:r>
            <w:r>
              <w:rPr>
                <w:rFonts w:hint="eastAsia" w:ascii="仿宋_GB2312" w:hAnsi="??" w:eastAsia="仿宋_GB2312" w:cs="仿宋_GB2312"/>
                <w:kern w:val="0"/>
              </w:rPr>
              <w:t>，有力的推动了全市种植业高质量发展。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??" w:eastAsia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进村入户指导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300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353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??" w:eastAsia="仿宋_GB2312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种植业生产动态监测点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86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97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开展粮食、中药材和蔬菜产地初加工产业调研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4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组织培训观摩人数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200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人次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300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人次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撰写生产指导意见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25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26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撰写粮食作物产业发展报告、中药材产业发展报告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培训合格率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监测点位覆盖率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2022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31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日项目完成及时率</w:t>
            </w:r>
            <w:r>
              <w:rPr>
                <w:rFonts w:ascii="宋体"/>
                <w:color w:val="000000"/>
                <w:kern w:val="0"/>
                <w:sz w:val="15"/>
                <w:szCs w:val="15"/>
              </w:rPr>
              <w:tab/>
            </w: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项目预算控制</w:t>
            </w:r>
            <w:r>
              <w:rPr>
                <w:rFonts w:ascii="宋体"/>
                <w:color w:val="000000"/>
                <w:kern w:val="0"/>
                <w:sz w:val="15"/>
                <w:szCs w:val="15"/>
              </w:rPr>
              <w:tab/>
            </w: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153.4068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123.926875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社会效益</w:t>
            </w: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提高京郊粮食种植技术和防灾减灾能力</w:t>
            </w:r>
            <w:r>
              <w:rPr>
                <w:rFonts w:ascii="宋体"/>
                <w:color w:val="000000"/>
                <w:kern w:val="0"/>
                <w:sz w:val="15"/>
                <w:szCs w:val="15"/>
              </w:rPr>
              <w:tab/>
            </w: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优良差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生态效益</w:t>
            </w: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粮食百亩方土地产出率、劳动生产率、资源利用率较全市提高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15%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t>16.8%</w:t>
            </w:r>
            <w:r>
              <w:rPr>
                <w:rFonts w:hint="eastAsia" w:ascii="宋体" w:cs="宋体"/>
                <w:color w:val="000000"/>
                <w:kern w:val="0"/>
                <w:sz w:val="15"/>
                <w:szCs w:val="15"/>
              </w:rPr>
              <w:t>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t>20.4%</w:t>
            </w:r>
            <w:r>
              <w:rPr>
                <w:rFonts w:hint="eastAsia" w:ascii="宋体" w:cs="宋体"/>
                <w:color w:val="000000"/>
                <w:kern w:val="0"/>
                <w:sz w:val="15"/>
                <w:szCs w:val="15"/>
              </w:rPr>
              <w:t>和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t>15.6%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粮食千亩方土地产出率、劳动生产率、资源利用率较全市提高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5%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以上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t>6.5%</w:t>
            </w:r>
            <w:r>
              <w:rPr>
                <w:rFonts w:hint="eastAsia" w:ascii="宋体" w:cs="宋体"/>
                <w:color w:val="000000"/>
                <w:kern w:val="0"/>
                <w:sz w:val="15"/>
                <w:szCs w:val="15"/>
              </w:rPr>
              <w:t>、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t>12.6%</w:t>
            </w:r>
            <w:r>
              <w:rPr>
                <w:rFonts w:hint="eastAsia" w:ascii="宋体" w:cs="宋体"/>
                <w:color w:val="000000"/>
                <w:kern w:val="0"/>
                <w:sz w:val="15"/>
                <w:szCs w:val="15"/>
              </w:rPr>
              <w:t>和</w:t>
            </w: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t>9.2%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技术支撑年限</w:t>
            </w:r>
            <w:r>
              <w:rPr>
                <w:rFonts w:ascii="宋体"/>
                <w:color w:val="000000"/>
                <w:kern w:val="0"/>
                <w:sz w:val="15"/>
                <w:szCs w:val="15"/>
              </w:rPr>
              <w:tab/>
            </w: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 w:val="15"/>
                <w:szCs w:val="15"/>
              </w:rPr>
              <w:t>年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满意度</w:t>
            </w:r>
          </w:p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村民满意度</w:t>
            </w:r>
            <w:r>
              <w:rPr>
                <w:rFonts w:ascii="宋体"/>
                <w:color w:val="000000"/>
                <w:kern w:val="0"/>
                <w:sz w:val="15"/>
                <w:szCs w:val="15"/>
              </w:rPr>
              <w:tab/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cs="宋体"/>
                <w:color w:val="000000"/>
                <w:kern w:val="0"/>
                <w:sz w:val="15"/>
                <w:szCs w:val="15"/>
              </w:rPr>
              <w:t>95%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  <w:sz w:val="15"/>
                <w:szCs w:val="15"/>
              </w:rPr>
              <w:t>98.98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文本框 1025" o:spid="_x0000_s2049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k4NzE0YmQ4MjY1NWJhOWYzYWE1NDJjOTUzYmFhOGYifQ=="/>
  </w:docVars>
  <w:rsids>
    <w:rsidRoot w:val="F77F09F4"/>
    <w:rsid w:val="00125368"/>
    <w:rsid w:val="00212B3B"/>
    <w:rsid w:val="00286FF1"/>
    <w:rsid w:val="002B3953"/>
    <w:rsid w:val="003518EE"/>
    <w:rsid w:val="004B7A9E"/>
    <w:rsid w:val="004C37F4"/>
    <w:rsid w:val="004E7DA8"/>
    <w:rsid w:val="005965B6"/>
    <w:rsid w:val="00601137"/>
    <w:rsid w:val="006204F7"/>
    <w:rsid w:val="006462FD"/>
    <w:rsid w:val="00683014"/>
    <w:rsid w:val="008F2F44"/>
    <w:rsid w:val="008F7B3D"/>
    <w:rsid w:val="00A93E7A"/>
    <w:rsid w:val="00AF513F"/>
    <w:rsid w:val="00BC4D7D"/>
    <w:rsid w:val="00C6637B"/>
    <w:rsid w:val="00CB005E"/>
    <w:rsid w:val="00D65E5D"/>
    <w:rsid w:val="00D7349D"/>
    <w:rsid w:val="00E53254"/>
    <w:rsid w:val="00F67A40"/>
    <w:rsid w:val="1658338E"/>
    <w:rsid w:val="17B3340D"/>
    <w:rsid w:val="35DFC8B4"/>
    <w:rsid w:val="37173543"/>
    <w:rsid w:val="3D4765AF"/>
    <w:rsid w:val="3D7F15E5"/>
    <w:rsid w:val="3FF76880"/>
    <w:rsid w:val="42A206CA"/>
    <w:rsid w:val="53DAE36F"/>
    <w:rsid w:val="57F63237"/>
    <w:rsid w:val="5804464A"/>
    <w:rsid w:val="677BD2D7"/>
    <w:rsid w:val="696B7E49"/>
    <w:rsid w:val="79DFFD60"/>
    <w:rsid w:val="7AB7FF50"/>
    <w:rsid w:val="7BFDA9A8"/>
    <w:rsid w:val="7BFEB0DB"/>
    <w:rsid w:val="7DFD7E57"/>
    <w:rsid w:val="7FFF8644"/>
    <w:rsid w:val="B7CB1E9E"/>
    <w:rsid w:val="C7EE0286"/>
    <w:rsid w:val="CEFD3F3D"/>
    <w:rsid w:val="DFBFFFE0"/>
    <w:rsid w:val="EA3F77F2"/>
    <w:rsid w:val="EEFE5989"/>
    <w:rsid w:val="EFCF3EAE"/>
    <w:rsid w:val="F5B764A2"/>
    <w:rsid w:val="F77F09F4"/>
    <w:rsid w:val="FE7D5F4F"/>
    <w:rsid w:val="FFAF22BB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5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5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5"/>
    <w:link w:val="4"/>
    <w:semiHidden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242</Words>
  <Characters>1381</Characters>
  <Lines>0</Lines>
  <Paragraphs>0</Paragraphs>
  <TotalTime>19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2022-03-11T03:16:00Z</dcterms:created>
  <dc:creator>user</dc:creator>
  <cp:lastModifiedBy>田丽艳</cp:lastModifiedBy>
  <cp:lastPrinted>2022-03-25T10:01:00Z</cp:lastPrinted>
  <dcterms:modified xsi:type="dcterms:W3CDTF">2023-06-08T06:54:37Z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FD3A84D9A15A9F959944796492398937</vt:lpwstr>
  </property>
</Properties>
</file>