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52AAD3"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 w14:paraId="0351371C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  <w:bookmarkStart w:id="0" w:name="_GoBack"/>
      <w:bookmarkEnd w:id="0"/>
    </w:p>
    <w:p w14:paraId="180BBB37"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hint="eastAsia" w:ascii="仿宋_GB2312" w:hAnsi="??" w:eastAsia="仿宋_GB2312" w:cs="仿宋_GB2312"/>
          <w:sz w:val="28"/>
          <w:szCs w:val="28"/>
          <w:lang w:eastAsia="zh-CN"/>
        </w:rPr>
        <w:t>2021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 w14:paraId="3674832E"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971"/>
        <w:gridCol w:w="156"/>
        <w:gridCol w:w="932"/>
        <w:gridCol w:w="1048"/>
        <w:gridCol w:w="279"/>
        <w:gridCol w:w="284"/>
        <w:gridCol w:w="420"/>
        <w:gridCol w:w="345"/>
        <w:gridCol w:w="501"/>
        <w:gridCol w:w="710"/>
      </w:tblGrid>
      <w:tr w14:paraId="5D64EB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772BDC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57E413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</w:rPr>
              <w:t>2021年新三农信息综合服务项目</w:t>
            </w:r>
          </w:p>
        </w:tc>
      </w:tr>
      <w:tr w14:paraId="74B3F1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99F610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主管部门</w:t>
            </w:r>
          </w:p>
        </w:tc>
        <w:tc>
          <w:tcPr>
            <w:tcW w:w="38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DA9FAA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</w:rPr>
              <w:t>北京市农业农村局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D8C624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47754D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</w:rPr>
              <w:t>北京市农业局信息中心</w:t>
            </w:r>
          </w:p>
        </w:tc>
      </w:tr>
      <w:tr w14:paraId="1B1994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903E99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项目负责人</w:t>
            </w:r>
          </w:p>
        </w:tc>
        <w:tc>
          <w:tcPr>
            <w:tcW w:w="38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E5E4FD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</w:rPr>
              <w:t>李显友、芦天罡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18A6F3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45D072"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64866033、64866040</w:t>
            </w:r>
          </w:p>
        </w:tc>
      </w:tr>
      <w:tr w14:paraId="23F988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722B81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项目资金</w:t>
            </w:r>
            <w:r>
              <w:rPr>
                <w:rFonts w:ascii="仿宋_GB2312" w:hAnsi="??" w:eastAsia="仿宋_GB2312"/>
                <w:color w:val="auto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F50EF9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94AE69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年初预</w:t>
            </w:r>
          </w:p>
          <w:p w14:paraId="2EBE248E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算数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CDE845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全年预</w:t>
            </w:r>
          </w:p>
          <w:p w14:paraId="14D47608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算数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D96BF3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全年</w:t>
            </w:r>
          </w:p>
          <w:p w14:paraId="47486D7D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1A85A9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E256AD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974B85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得分</w:t>
            </w:r>
          </w:p>
        </w:tc>
      </w:tr>
      <w:tr w14:paraId="7E6EE3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056C86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521666">
            <w:pPr>
              <w:widowControl/>
              <w:spacing w:line="240" w:lineRule="exact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48CF58"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156.963203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D2E69B"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156.963203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62F28B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</w:rPr>
              <w:t>144.233203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C2EFF5"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auto"/>
                <w:kern w:val="0"/>
              </w:rPr>
            </w:pPr>
            <w:r>
              <w:rPr>
                <w:rFonts w:ascii="仿宋_GB2312" w:hAnsi="??" w:eastAsia="仿宋_GB2312" w:cs="仿宋_GB2312"/>
                <w:color w:val="auto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E8546E"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  <w:lang w:val="en-US" w:eastAsia="zh-CN"/>
              </w:rPr>
              <w:t>91.89%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95FB0F"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  <w:lang w:val="en-US" w:eastAsia="zh-CN"/>
              </w:rPr>
              <w:t>9.19</w:t>
            </w:r>
          </w:p>
        </w:tc>
      </w:tr>
      <w:tr w14:paraId="6BB936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1202A6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BEBC95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其中：当年财政</w:t>
            </w:r>
          </w:p>
          <w:p w14:paraId="6D97C518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D4D21C">
            <w:pPr>
              <w:widowControl/>
              <w:spacing w:line="240" w:lineRule="exact"/>
              <w:jc w:val="center"/>
              <w:rPr>
                <w:rFonts w:ascii="仿宋_GB2312" w:hAnsi="??" w:eastAsia="仿宋_GB2312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</w:rPr>
              <w:t>123.5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145D88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</w:rPr>
              <w:t>123.5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0BD6F0"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110.77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F212B9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ascii="仿宋_GB2312" w:hAnsi="??" w:eastAsia="仿宋_GB2312" w:cs="??"/>
                <w:color w:val="auto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A947C1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7054E7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ascii="仿宋_GB2312" w:hAnsi="??" w:eastAsia="仿宋_GB2312" w:cs="??"/>
                <w:color w:val="auto"/>
                <w:kern w:val="0"/>
              </w:rPr>
              <w:t>—</w:t>
            </w:r>
          </w:p>
        </w:tc>
      </w:tr>
      <w:tr w14:paraId="5DB6B5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E9C08C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81B11C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ascii="仿宋_GB2312" w:hAnsi="??" w:eastAsia="仿宋_GB2312" w:cs="仿宋_GB2312"/>
                <w:color w:val="auto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25AEBE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597D8C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18A8AF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2C4945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ascii="仿宋_GB2312" w:hAnsi="??" w:eastAsia="仿宋_GB2312" w:cs="??"/>
                <w:color w:val="auto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F7FA05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54CCE7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ascii="仿宋_GB2312" w:hAnsi="??" w:eastAsia="仿宋_GB2312" w:cs="??"/>
                <w:color w:val="auto"/>
                <w:kern w:val="0"/>
              </w:rPr>
              <w:t>—</w:t>
            </w:r>
          </w:p>
        </w:tc>
      </w:tr>
      <w:tr w14:paraId="098570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E7692F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9A23FB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ascii="仿宋_GB2312" w:hAnsi="??" w:eastAsia="仿宋_GB2312" w:cs="仿宋_GB2312"/>
                <w:color w:val="auto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33168D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</w:rPr>
              <w:t>33.463203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09E184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</w:rPr>
              <w:t>33.463203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728FDA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</w:rPr>
              <w:t>33.463203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A935CB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ascii="仿宋_GB2312" w:hAnsi="??" w:eastAsia="仿宋_GB2312" w:cs="??"/>
                <w:color w:val="auto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C7D908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07996C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ascii="仿宋_GB2312" w:hAnsi="??" w:eastAsia="仿宋_GB2312" w:cs="??"/>
                <w:color w:val="auto"/>
                <w:kern w:val="0"/>
              </w:rPr>
              <w:t>—</w:t>
            </w:r>
          </w:p>
        </w:tc>
      </w:tr>
      <w:tr w14:paraId="02BFA5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C5096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年度总体目标</w:t>
            </w:r>
          </w:p>
        </w:tc>
        <w:tc>
          <w:tcPr>
            <w:tcW w:w="48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8F228E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预期目标</w:t>
            </w:r>
          </w:p>
        </w:tc>
        <w:tc>
          <w:tcPr>
            <w:tcW w:w="35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7272AD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实际完成情况</w:t>
            </w:r>
          </w:p>
        </w:tc>
      </w:tr>
      <w:tr w14:paraId="64134B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D35CE5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48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AD8C01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</w:rPr>
              <w:t>目标1：落实《关于优化提升市民服务热线反映问题“接诉即办”工作的实施方案》（京政服发[2019]17号），结合职能职责推进并深化“接诉即办”工作，不断增强为农服务意识，服务乡村振兴大局。</w:t>
            </w:r>
          </w:p>
          <w:p w14:paraId="28B7CDB3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</w:rPr>
              <w:t xml:space="preserve">   目标2：整合生产园区农产品生产信息和品牌电商销售信息，为农业园区和农户提供农业生产动态信息，农产品市场销售数据，指导生产者依据市场消费需求进行生产供应。</w:t>
            </w:r>
          </w:p>
        </w:tc>
        <w:tc>
          <w:tcPr>
            <w:tcW w:w="35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830E7A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</w:rPr>
              <w:t>目标1：落实《关于优化提升市民服务热线反映问题“接诉即办”工作的实施方案》（京政服发[2019]17号），结合职能职责推进并深化“接诉即办”工作，不断增强为农服务意识，服务乡村振兴大局。</w:t>
            </w:r>
          </w:p>
          <w:p w14:paraId="1489B69C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</w:rPr>
              <w:t xml:space="preserve">   目标2：整合生产园区农产品生产信息和品牌电商销售信息，为农业园区和农户提供农业生产动态信息，农产品市场销售数据，指导生产者依据市场消费需求进行生产供应。</w:t>
            </w:r>
          </w:p>
        </w:tc>
      </w:tr>
      <w:tr w14:paraId="2903C9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5079FB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绩</w:t>
            </w:r>
            <w:r>
              <w:rPr>
                <w:rFonts w:ascii="仿宋_GB2312" w:hAnsi="??" w:eastAsia="仿宋_GB2312"/>
                <w:color w:val="auto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效</w:t>
            </w:r>
            <w:r>
              <w:rPr>
                <w:rFonts w:ascii="仿宋_GB2312" w:hAnsi="??" w:eastAsia="仿宋_GB2312"/>
                <w:color w:val="auto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指</w:t>
            </w:r>
            <w:r>
              <w:rPr>
                <w:rFonts w:ascii="仿宋_GB2312" w:hAnsi="??" w:eastAsia="仿宋_GB2312"/>
                <w:color w:val="auto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D81AAE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98C862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二级指标</w:t>
            </w: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E86B52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三级指标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49818A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年度</w:t>
            </w:r>
          </w:p>
          <w:p w14:paraId="496B2086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指标值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D614EA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实际</w:t>
            </w:r>
          </w:p>
          <w:p w14:paraId="0FD52C6A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F4D1B2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分值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DF96AE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得分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24A598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偏差原因分析及改进</w:t>
            </w:r>
          </w:p>
          <w:p w14:paraId="22400C69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措施</w:t>
            </w:r>
          </w:p>
        </w:tc>
      </w:tr>
      <w:tr w14:paraId="23861E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AEFD98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3F723F5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4646E0A"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数量指标</w:t>
            </w: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F43226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接听、分转、处理、回复涉农投诉、咨询来电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E59A36"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600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23FC0F"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710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82EFE3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8FFC6C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F3C5B9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</w:tr>
      <w:tr w14:paraId="796026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30818B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65E393B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91F9CCE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A211E0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12345市民热线数据信息分析处理基础数据不低于364000条，编写周报不低于52篇，月报不低于12篇，半年报不低于1篇，年报不低于1篇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A48B45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数据分析处理不低于364000条，编写周报不低于52篇，月报不低于12篇，半年报不低于1篇，年报不低于1篇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E064EB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数据分析处理</w:t>
            </w:r>
            <w:r>
              <w:rPr>
                <w:rFonts w:hint="eastAsia" w:ascii="仿宋_GB2312" w:hAnsi="??" w:eastAsia="仿宋_GB2312" w:cs="仿宋_GB2312"/>
                <w:color w:val="auto"/>
                <w:kern w:val="0"/>
                <w:lang w:val="en-US" w:eastAsia="zh-CN"/>
              </w:rPr>
              <w:t>449495</w:t>
            </w: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条，编写周报52篇，月报12篇，半年报，年报</w:t>
            </w:r>
            <w:r>
              <w:rPr>
                <w:rFonts w:hint="eastAsia" w:ascii="仿宋_GB2312" w:hAnsi="??" w:eastAsia="仿宋_GB2312" w:cs="仿宋_GB2312"/>
                <w:color w:val="auto"/>
                <w:kern w:val="0"/>
                <w:lang w:val="en-US" w:eastAsia="zh-CN"/>
              </w:rPr>
              <w:t>各</w:t>
            </w: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1篇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141334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31DCDD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B4F060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</w:tr>
      <w:tr w14:paraId="5B31FF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7E10C3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40F0D62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81361F5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323773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三农综合信息网信息维护总数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F49A9B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不低于10270条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52EDA8"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10270条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C01396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58461F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70157A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</w:tr>
      <w:tr w14:paraId="31B32E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1E143A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6A2D3B3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266D647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7CD42C"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专家咨询解答数量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E8E97E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不低于1200次。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AD357B"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322次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A2ED7F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FE04C2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1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C9C8C2"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因为疫情无法开展专家下乡培训</w:t>
            </w:r>
          </w:p>
        </w:tc>
      </w:tr>
      <w:tr w14:paraId="45F5D2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845566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D87B98D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AE7E2EA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F938A6"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租用30B+D电话线路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D0B760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1条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C3BDA6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1条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80411B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9209D7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E9FDB8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</w:p>
        </w:tc>
      </w:tr>
      <w:tr w14:paraId="1BB66E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B988D1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F42414F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DCF3781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282E36"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建立生产环境监测点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5D0D56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500个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C8D903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500个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1123CA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27A51E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03AB96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</w:p>
        </w:tc>
      </w:tr>
      <w:tr w14:paraId="3454A5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16A5BE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8BE3663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398A59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76A801"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对接电商农产品品类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3445D7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auto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不少于20</w:t>
            </w:r>
            <w:r>
              <w:rPr>
                <w:rFonts w:hint="eastAsia" w:ascii="仿宋_GB2312" w:hAnsi="??" w:eastAsia="仿宋_GB2312" w:cs="仿宋_GB2312"/>
                <w:color w:val="auto"/>
                <w:kern w:val="0"/>
                <w:lang w:val="en-US" w:eastAsia="zh-CN"/>
              </w:rPr>
              <w:t>种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8085F0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default" w:ascii="仿宋_GB2312" w:hAnsi="??" w:eastAsia="仿宋_GB2312" w:cs="仿宋_GB2312"/>
                <w:color w:val="auto"/>
                <w:kern w:val="0"/>
                <w:lang w:eastAsia="zh-Hans"/>
              </w:rPr>
              <w:t>20</w:t>
            </w:r>
            <w:r>
              <w:rPr>
                <w:rFonts w:hint="eastAsia" w:ascii="仿宋_GB2312" w:hAnsi="??" w:eastAsia="仿宋_GB2312" w:cs="仿宋_GB2312"/>
                <w:color w:val="auto"/>
                <w:kern w:val="0"/>
                <w:lang w:val="en-US" w:eastAsia="zh-Hans"/>
              </w:rPr>
              <w:t>种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B3DBB3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3567D4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393E27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</w:p>
        </w:tc>
      </w:tr>
      <w:tr w14:paraId="15BB18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3F8B35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3E10E0F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DF88B5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质量指标</w:t>
            </w: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64DD60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市政务服务局接诉即办响应率、解决率、满意率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40710F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  <w:lang w:val="en-US" w:eastAsia="zh-CN"/>
              </w:rPr>
              <w:t>≥</w:t>
            </w: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80%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CE7197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  <w:lang w:val="en-US" w:eastAsia="zh-CN"/>
              </w:rPr>
              <w:t>响应率98.36%、解决率95.01%、满意率97.71%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260070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55F390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9470D9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</w:tr>
      <w:tr w14:paraId="5CDFE4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CA5AF1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9A1562C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045900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B6414B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专家解答咨询准确率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800679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  <w:lang w:val="en-US" w:eastAsia="zh-CN"/>
              </w:rPr>
              <w:t>≥</w:t>
            </w: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80%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7CBCEF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  <w:lang w:val="en-US" w:eastAsia="zh-CN"/>
              </w:rPr>
              <w:t>97</w:t>
            </w: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422B8D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5BB412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EDEA0F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</w:tr>
      <w:tr w14:paraId="02AB77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41ADCB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02BDBD5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AFDCB3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529A3F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 xml:space="preserve"> 各类数据采集及时率≥90%，各类数据采集错误率≤10%。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0CA9A5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各类数据采集及时率≥90%，各类数据采集错误率≤10%。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E66EB3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各类数据采集及时率≥9</w:t>
            </w:r>
            <w:r>
              <w:rPr>
                <w:rFonts w:hint="default" w:ascii="仿宋_GB2312" w:hAnsi="??" w:eastAsia="仿宋_GB2312" w:cs="仿宋_GB2312"/>
                <w:color w:val="auto"/>
                <w:kern w:val="0"/>
              </w:rPr>
              <w:t>6</w:t>
            </w: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%，各类数据采集错误率≤</w:t>
            </w:r>
            <w:r>
              <w:rPr>
                <w:rFonts w:hint="default" w:ascii="仿宋_GB2312" w:hAnsi="??" w:eastAsia="仿宋_GB2312" w:cs="仿宋_GB2312"/>
                <w:color w:val="auto"/>
                <w:kern w:val="0"/>
              </w:rPr>
              <w:t>5</w:t>
            </w: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9C1F23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E199D2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BCA117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</w:tr>
      <w:tr w14:paraId="0A06F1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CFADF9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E3A29AC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7867711">
            <w:pPr>
              <w:rPr>
                <w:rFonts w:hint="eastAsia"/>
                <w:color w:val="auto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时效指标</w:t>
            </w: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0BBD99"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项目总体支出进度6月份50%，9月75%，12月100%。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F73DB4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支出进度6月份50%，9月75%，12月100%。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407FEB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6月份50%，9月75%，12月</w:t>
            </w:r>
            <w:r>
              <w:rPr>
                <w:rFonts w:hint="eastAsia" w:ascii="仿宋_GB2312" w:hAnsi="??" w:eastAsia="仿宋_GB2312" w:cs="仿宋_GB2312"/>
                <w:color w:val="auto"/>
                <w:kern w:val="0"/>
                <w:lang w:val="en-US" w:eastAsia="zh-CN"/>
              </w:rPr>
              <w:t>91.89</w:t>
            </w: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%。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AAE7F9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14F195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1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F3D24B"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auto"/>
                <w:kern w:val="0"/>
                <w:lang w:val="en-US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因为疫情无法开展专家下乡培训，相关专家咨询费无法拨付</w:t>
            </w:r>
          </w:p>
        </w:tc>
      </w:tr>
      <w:tr w14:paraId="0AB044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330460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AF825DA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CEE7ECF"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auto"/>
                <w:kern w:val="0"/>
              </w:rPr>
            </w:pP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EB7AF4"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12345市民热线数据信息分析处理：正式合同签订之后支付70%，9月底支付20%，合同履行结束支付10%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012384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正式合同签订之后支付70%，9月底支付20%，合同履行结束支付10%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A477BE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正式合同签订之后支付70%，9月底支付20%，合同履行结束支付10%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97D02D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0C664B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2F4159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</w:tr>
      <w:tr w14:paraId="254E07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FDD801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D2B9062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0465BA8"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auto"/>
                <w:kern w:val="0"/>
              </w:rPr>
            </w:pP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5C9746"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专家咨询费：按月或按科技下乡活动时间支付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7C6CAA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专家咨询费：按月或按科技下乡活动时间支付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691440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专家咨询费：按月或按科技下乡活动时间支付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3B88AC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7CFEBA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1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BA90B9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因为疫情无法开展专家下乡培训，相关专家咨询费无法拨付</w:t>
            </w:r>
          </w:p>
        </w:tc>
      </w:tr>
      <w:tr w14:paraId="292B01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E660EB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0C82C65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9EBF4E3"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auto"/>
                <w:kern w:val="0"/>
              </w:rPr>
            </w:pP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397401"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信息维护费：正式合同签订之后支付70%，9月底支付20%，合同履行结束支付10%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D2129A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正式合同签订之后支付70%，9月底支付20%，合同履行结束支付10%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3C8DE1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正式合同签订之后支付70%，9月底支付20%，合同履行结束支付10%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D9B493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E59075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E03DF2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</w:tr>
      <w:tr w14:paraId="7C7CD4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95BC6C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78F9F75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E75DF88"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auto"/>
                <w:kern w:val="0"/>
              </w:rPr>
            </w:pP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194CB5"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热线电话费：6月底之前支出100%。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17ADA8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6月底之前支出100%。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29C5D2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6月底之前支出100%。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18E3E4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6BA2CF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ABCE31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</w:tr>
      <w:tr w14:paraId="60385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447F23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EF5D2F1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7E8ABC4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2E51F7"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农业生产环境监测数据服务费，正式合同签订之后支付70%，9月底支付20%，合同履行结束支付10%。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6273F7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正式合同签订之后支付70%，9月底支付20%，合同履行结束支付10%。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639A59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正式合同签订之后支付70%，9月底支付20%，合同履行结束支付10%。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A3DDF5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E4468A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75849C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</w:tr>
      <w:tr w14:paraId="48E2C8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337E0F">
            <w:pPr>
              <w:rPr>
                <w:color w:val="auto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4C4C2B5">
            <w:pPr>
              <w:rPr>
                <w:color w:val="auto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F349EB">
            <w:pPr>
              <w:rPr>
                <w:color w:val="auto"/>
              </w:rPr>
            </w:pP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C5B6D0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农产品市场销售数据推送服务费，正式合同签订之后支付70%，9月底支付20%，合同履行结束支付10%。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BE7ABC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正式合同签订之后支付70%，9月底支付20%，合同履行结束支付10%。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E03636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正式合同签订之后支付70%，9月底支付20%，合同履行结束支付10%。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88108E">
            <w:pPr>
              <w:widowControl/>
              <w:spacing w:line="240" w:lineRule="exact"/>
              <w:jc w:val="center"/>
              <w:rPr>
                <w:rFonts w:hint="eastAsia" w:eastAsia="宋体"/>
                <w:color w:val="auto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B672B0">
            <w:pPr>
              <w:widowControl/>
              <w:spacing w:line="240" w:lineRule="exact"/>
              <w:jc w:val="center"/>
              <w:rPr>
                <w:rFonts w:hint="eastAsia" w:eastAsia="宋体"/>
                <w:color w:val="auto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CFF3F5">
            <w:pPr>
              <w:rPr>
                <w:color w:val="auto"/>
              </w:rPr>
            </w:pPr>
          </w:p>
        </w:tc>
      </w:tr>
      <w:tr w14:paraId="0A6AEC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FEF68E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ACC0E93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7A83D52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成本指标</w:t>
            </w: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2E4196"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项目预算控制数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82BC29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≤156.963203万元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422DF8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</w:rPr>
              <w:t>144.233203</w:t>
            </w: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07E400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0B0CA4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073155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</w:tr>
      <w:tr w14:paraId="467865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493398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EF1CF43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D5D1AC4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F1A945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北京12345市民热线数据信息分析处理按招投标结果结合质量标准确定，控制成本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3A2781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≤80.13万元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C86AB3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80.13万元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E4348F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AB2D59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7FC06E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</w:tr>
      <w:tr w14:paraId="51EB7E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8A08FC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E4B3EA4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33B87A5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37B198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专家费按照本单位专家管理办法执行，控制成本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778B60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≤15万元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B37ECB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3</w:t>
            </w: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9929BF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EA0E00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A31E35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</w:tr>
      <w:tr w14:paraId="2731F5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3B1774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716715C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02540FB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2D22C9"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三农综合信息网信息采集、编辑、录入每条≤10元，控制成本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2821B0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≤10.27万元。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C6A55E"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10.27</w:t>
            </w: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E61646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F047A9"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5864A3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</w:tr>
      <w:tr w14:paraId="25740F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62627B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5947347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32DAB1B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4C76AF"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12316热线30B+D电话费按照联通公司资费标准控制成本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64A489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≤4.6万元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D1A583"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4.6</w:t>
            </w: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93281E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C9FD16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3D2F38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</w:tr>
      <w:tr w14:paraId="02AD68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53632D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94984E2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0E3A2C7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DC5CBE"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农业生产环境监测数据服务费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0961E2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≤27.75万元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8EF844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27.75万元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C79BA4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3F7CC7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4F1F6B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</w:tr>
      <w:tr w14:paraId="49798C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1D54FC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2A1C9A5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76F9F77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4AA8CA"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农产品市场销售数据推送服务费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E95D03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≤18.25万元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B0AA6B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18.25万元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C371C7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D83B8B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1982B6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</w:tr>
      <w:tr w14:paraId="0CA28E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1CE061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F786D5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C6D80F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7920AC"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其他费用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B73757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≤0.963203万元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52D65E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0.963203万元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814D2A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16A43B"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438416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</w:tr>
      <w:tr w14:paraId="4D8962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9C2FD8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E658C4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2B04AF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经济效益</w:t>
            </w:r>
          </w:p>
          <w:p w14:paraId="0212C091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指标</w:t>
            </w: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739AF7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经济效益:持续为农民挽回经济损失，保护农民的合法权益；提高农（市）民的农业种养殖技术，增加农民收入，提高生活水平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1E2740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持续为农民挽回经济损失，保护农民的合法权益；提高农（市）民的农业种养殖技术，增加农民收入，提高生活水平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C519A5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持续为农民挽回经济损失，保护农民的合法权益；提高农（市）民的农业种养殖技术，增加农民收入，提高生活水平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D900C7"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10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88D833"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10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60661D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</w:tr>
      <w:tr w14:paraId="1F5E66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7D7383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9A9195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6A3E1C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社会效益</w:t>
            </w:r>
          </w:p>
          <w:p w14:paraId="56B5F437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指标</w:t>
            </w: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8DB381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扩大委局接诉即办分中心市民心中的认知度，不断增强服务意识,提高政策影响力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82AC90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扩大委局接诉即办分中心市民心中的认知度，不断增强服务意识,提高政策影响力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6034F0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扩大委局接诉即办分中心市民心中的认知度，不断增强服务意识,提高政策影响力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CB269E"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10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7D3F1E"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9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F4032C"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效益指标量化程度有待加强</w:t>
            </w:r>
          </w:p>
        </w:tc>
      </w:tr>
      <w:tr w14:paraId="1E7A58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4BA031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03AF03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9A4016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生态效益</w:t>
            </w:r>
          </w:p>
          <w:p w14:paraId="15DDFF9E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指标</w:t>
            </w: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521A79"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auto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  <w:lang w:val="en-US" w:eastAsia="zh-CN"/>
              </w:rPr>
              <w:t>无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553ABD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无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E6B714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F1B8CB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52D4D5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2FB59B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</w:tr>
      <w:tr w14:paraId="234A3F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CA76AF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FA62A5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DC12AB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可持续影响指标</w:t>
            </w: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00E9D3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持续为农民挽回经济损失，保护农民的合法权益；提高农（市）民的农业种养殖技术和法律法规意识。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E9801E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持续为农民挽回经济损失，保护农民的合法权益；提高农（市）民的农业种养殖技术和法律法规意识。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D54E28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持续为农民挽回经济损失，保护农民的合法权益；提高农（市）民的农业种养殖技术和法律法规意识。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697E1A"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10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049545"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10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E54BD6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</w:tr>
      <w:tr w14:paraId="5F7CCD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93EBBC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834D84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满意度</w:t>
            </w:r>
          </w:p>
          <w:p w14:paraId="6EA0A8FA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421633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服务对象满意度标</w:t>
            </w: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493F13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接诉即办回访考核满意率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4C7B0A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≥80%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9CD310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  <w:lang w:val="en-US" w:eastAsia="zh-CN"/>
              </w:rPr>
              <w:t>97.71</w:t>
            </w: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2B60A6"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4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03B4D4"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3.5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F0EC2F"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满意度支撑材料不够充分</w:t>
            </w:r>
          </w:p>
        </w:tc>
      </w:tr>
      <w:tr w14:paraId="1E21B5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8BD645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CA5F3E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432F0D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F847B4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农业生产环境监测数据服务满意度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06CE1A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≥90%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BB5852"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95</w:t>
            </w: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CEAB43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3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4B872E"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2.5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B91CD6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满意度支撑材料不够充分</w:t>
            </w:r>
          </w:p>
        </w:tc>
      </w:tr>
      <w:tr w14:paraId="35E124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B9B07A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A2B3BB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0915B2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76BFCF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农产品市场销售数据推送服务满意度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199063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≥90%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FA4DCA"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95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64E5DD"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3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4A4E71"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2.5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0E4F1D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满意度支撑材料不够充分</w:t>
            </w:r>
          </w:p>
        </w:tc>
      </w:tr>
      <w:tr w14:paraId="46C3BA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DF8743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660D39"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auto"/>
                <w:kern w:val="0"/>
              </w:rPr>
            </w:pPr>
            <w:r>
              <w:rPr>
                <w:rFonts w:ascii="仿宋_GB2312" w:hAnsi="??" w:eastAsia="仿宋_GB2312" w:cs="仿宋_GB2312"/>
                <w:color w:val="auto"/>
                <w:kern w:val="0"/>
              </w:rPr>
              <w:t>100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745D57"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  <w:lang w:val="en-US" w:eastAsia="zh-CN"/>
              </w:rPr>
              <w:t>93.69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01C21E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</w:tr>
    </w:tbl>
    <w:p w14:paraId="4E90BB26">
      <w:pPr>
        <w:rPr>
          <w:rFonts w:ascii="仿宋_GB2312" w:eastAsia="仿宋_GB2312"/>
          <w:vanish/>
          <w:sz w:val="32"/>
          <w:szCs w:val="32"/>
        </w:rPr>
      </w:pPr>
    </w:p>
    <w:p w14:paraId="2D64D0D1"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 w14:paraId="4C93F781"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 w14:paraId="7E1E83FF"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 w14:paraId="17B7B89A"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 w14:paraId="2455784B"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 w14:paraId="029C41DE"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2000000000000000000"/>
    <w:charset w:val="00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8192E8">
    <w:pPr>
      <w:pStyle w:val="3"/>
      <w:jc w:val="right"/>
      <w:rPr>
        <w:rFonts w:ascii="??" w:hAnsi="??" w:cs="??"/>
        <w:sz w:val="28"/>
        <w:szCs w:val="28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DA58BD4"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LNJWO7QAAAABQEAAA8AAAAAAAAAAQAgAAAAIgAAAGRycy9k&#10;b3ducmV2LnhtbFBLAQIUABQAAAAIAIdO4kB1NShz0QEAAKIDAAAOAAAAAAAAAAEAIAAAAB8BAABk&#10;cnMvZTJvRG9jLnhtbFBLBQYAAAAABgAGAFkBAAB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DA58BD4">
                    <w:pPr>
                      <w:pStyle w:val="3"/>
                      <w:jc w:val="right"/>
                    </w:pP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??" w:hAnsi="??" w:cs="??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1C868BE6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NotDisplayPageBoundaries w:val="1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NiN2M0NTI0NTMyN2YyZDcyNGNkOWI2MTk4ZjNhZjAifQ=="/>
  </w:docVars>
  <w:rsids>
    <w:rsidRoot w:val="F77F09F4"/>
    <w:rsid w:val="00212B3B"/>
    <w:rsid w:val="003518EE"/>
    <w:rsid w:val="004C37F4"/>
    <w:rsid w:val="006462FD"/>
    <w:rsid w:val="008F7B3D"/>
    <w:rsid w:val="00AF513F"/>
    <w:rsid w:val="00BC4D7D"/>
    <w:rsid w:val="00C6637B"/>
    <w:rsid w:val="00D65E5D"/>
    <w:rsid w:val="00D7349D"/>
    <w:rsid w:val="00E53254"/>
    <w:rsid w:val="00F67A40"/>
    <w:rsid w:val="0DE70BCC"/>
    <w:rsid w:val="121044C9"/>
    <w:rsid w:val="2A7331C3"/>
    <w:rsid w:val="33FD0A75"/>
    <w:rsid w:val="34522DED"/>
    <w:rsid w:val="37173543"/>
    <w:rsid w:val="390E412D"/>
    <w:rsid w:val="3FF76880"/>
    <w:rsid w:val="41FD11C6"/>
    <w:rsid w:val="453E307D"/>
    <w:rsid w:val="51AE5E1B"/>
    <w:rsid w:val="6160324B"/>
    <w:rsid w:val="65BC4FF6"/>
    <w:rsid w:val="6ADDC5CD"/>
    <w:rsid w:val="6F326664"/>
    <w:rsid w:val="72686777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Heading 2 Char"/>
    <w:basedOn w:val="6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Footer Char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Header Char"/>
    <w:basedOn w:val="6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6</Pages>
  <Words>2633</Words>
  <Characters>3102</Characters>
  <Lines>0</Lines>
  <Paragraphs>0</Paragraphs>
  <TotalTime>1</TotalTime>
  <ScaleCrop>false</ScaleCrop>
  <LinksUpToDate>false</LinksUpToDate>
  <CharactersWithSpaces>3146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2022-03-10T11:16:00Z</dcterms:created>
  <dc:creator>user</dc:creator>
  <cp:lastModifiedBy>李敏</cp:lastModifiedBy>
  <cp:lastPrinted>2022-03-24T18:01:00Z</cp:lastPrinted>
  <dcterms:modified xsi:type="dcterms:W3CDTF">2025-01-03T05:58:22Z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1BFDDCC2E72C41C595C7218AE345AB38</vt:lpwstr>
  </property>
  <property fmtid="{D5CDD505-2E9C-101B-9397-08002B2CF9AE}" pid="4" name="KSOTemplateDocerSaveRecord">
    <vt:lpwstr>eyJoZGlkIjoiMmUyYmI0NzFiOTllNTNhYjQzN2RiNmRkODVlNjNiM2QiLCJ1c2VySWQiOiIxMDYwMDc1MTc4In0=</vt:lpwstr>
  </property>
</Properties>
</file>