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D12A3" w14:textId="77777777" w:rsidR="0091522C" w:rsidRDefault="005D12B7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55D0B4F4" w14:textId="77777777" w:rsidR="0091522C" w:rsidRDefault="005D12B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42BAE841" w14:textId="77777777" w:rsidR="0091522C" w:rsidRDefault="005D12B7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（2021年度）</w:t>
      </w:r>
    </w:p>
    <w:p w14:paraId="176CE9DF" w14:textId="77777777" w:rsidR="0091522C" w:rsidRDefault="0091522C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19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69"/>
        <w:gridCol w:w="663"/>
        <w:gridCol w:w="1127"/>
        <w:gridCol w:w="177"/>
        <w:gridCol w:w="955"/>
        <w:gridCol w:w="848"/>
        <w:gridCol w:w="279"/>
        <w:gridCol w:w="284"/>
        <w:gridCol w:w="420"/>
        <w:gridCol w:w="328"/>
        <w:gridCol w:w="518"/>
        <w:gridCol w:w="864"/>
      </w:tblGrid>
      <w:tr w:rsidR="0091522C" w14:paraId="40EBC50D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C4D6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6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021C0" w14:textId="42D1FE1E" w:rsidR="0091522C" w:rsidRDefault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B1B35">
              <w:rPr>
                <w:rFonts w:ascii="仿宋_GB2312" w:eastAsia="仿宋_GB2312" w:hAnsi="??" w:hint="eastAsia"/>
                <w:kern w:val="0"/>
              </w:rPr>
              <w:t>2021年耕地轮作休耕种植及安全利用监测评价项目</w:t>
            </w:r>
          </w:p>
        </w:tc>
      </w:tr>
      <w:tr w:rsidR="0091522C" w14:paraId="0272C9A6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58C4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13743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1D9EF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2826F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北京市农业技术推广站</w:t>
            </w:r>
          </w:p>
        </w:tc>
      </w:tr>
      <w:tr w:rsidR="0091522C" w14:paraId="1906C814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9962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F014C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周吉红  梅丽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19006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F1573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13641376653</w:t>
            </w:r>
          </w:p>
        </w:tc>
      </w:tr>
      <w:tr w:rsidR="0091522C" w14:paraId="4AFA0B92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5EF0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4F574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93BED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3D6CFCAB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5F27B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5FD421AA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C4D73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20D414B0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A6A99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82E13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C551D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91522C" w14:paraId="05A7B2BD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CD05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82D67" w14:textId="77777777" w:rsidR="0091522C" w:rsidRDefault="005D12B7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2BA8A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AE5C0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CB146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46.58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97897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3E823" w14:textId="4BF5FE14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99.1</w:t>
            </w:r>
            <w:r w:rsidR="00F7231C"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%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D51CC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9.91</w:t>
            </w:r>
          </w:p>
        </w:tc>
      </w:tr>
      <w:tr w:rsidR="0091522C" w14:paraId="6E697E51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B5E9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F566E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363388F0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923E5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2F7AF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4D934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D778E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0705B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99.1%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330F1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1522C" w14:paraId="49FF99FB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D16D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220EF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63E9A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C6241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215F4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11047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A3714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FD872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1522C" w14:paraId="565FE2C7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02BB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CA3E3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8214B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20E63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EEB7D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D209B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8C06F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B5245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1522C" w14:paraId="7D549949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D199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4A43D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D80D8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91522C" w14:paraId="69EA456E" w14:textId="77777777">
        <w:trPr>
          <w:trHeight w:hRule="exact" w:val="250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75EA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D572C" w14:textId="77777777" w:rsidR="0091522C" w:rsidRDefault="005D12B7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1、全市休耕轮作技术指导服务。2、全市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市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农田休耕轮作实施效果监测评价。3、受污染地块生态修复效果监测评价。4、全市休耕轮作试点实施效果考核。5、农田休耕轮作及受污染地块高效种植模式示范。</w:t>
            </w:r>
          </w:p>
        </w:tc>
        <w:tc>
          <w:tcPr>
            <w:tcW w:w="64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5D933" w14:textId="77777777" w:rsidR="0091522C" w:rsidRDefault="005D12B7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1.开展全市休耕轮作技术指导服务31次，服务152人次。2.在全市8个休耕轮作试点区，建立66个监测点，对全市休耕轮作试点种植效果进行了监测评价，形成监测报告1份。3.受污染地块田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箐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修复模式土壤中铅、铬、砷、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汞分别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较修复前降低4%、9%、5%和18%；土壤调理剂修复后土壤中铅、铬、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砷分别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降低5%、7%和12%。4.配合市农业农村局，按照《</w:t>
            </w:r>
            <w:r>
              <w:rPr>
                <w:rFonts w:ascii="仿宋_GB2312" w:eastAsia="仿宋_GB2312" w:hAnsi="??"/>
                <w:kern w:val="0"/>
              </w:rPr>
              <w:t>北京市耕地休耕轮作试点工作考核办法</w:t>
            </w:r>
            <w:r>
              <w:rPr>
                <w:rFonts w:ascii="仿宋_GB2312" w:eastAsia="仿宋_GB2312" w:hAnsi="??" w:hint="eastAsia"/>
                <w:kern w:val="0"/>
              </w:rPr>
              <w:t>》，对8个区休耕轮作试点工作进行考核评价，形成考核评价报告1份。5.形成冬油菜、小黑麦越冬型作物季节性休耕、田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箐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越夏型作物季节性休耕模式3套，形成种植田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箐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生物修复及土壤调理剂调理化学修复模式2套。</w:t>
            </w:r>
          </w:p>
        </w:tc>
      </w:tr>
      <w:tr w:rsidR="0091522C" w14:paraId="6D2E35B9" w14:textId="77777777" w:rsidTr="003B1B3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7256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D443A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F4FFF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CA4D4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C45E2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7751EC74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919ED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35944F46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1F06C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1175B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9D9C6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1BB440FF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91522C" w14:paraId="073AC16E" w14:textId="77777777" w:rsidTr="003B1B35">
        <w:trPr>
          <w:trHeight w:hRule="exact"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F82A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23C5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92578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F2B75" w14:textId="77777777" w:rsidR="0091522C" w:rsidRDefault="005D12B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北京市农田休耕轮作监测评价报告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3108E" w14:textId="77777777" w:rsidR="0091522C" w:rsidRDefault="005D12B7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1份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EE463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C8AC5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49B7A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D9786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1522C" w14:paraId="1C675D1D" w14:textId="77777777" w:rsidTr="003B1B35">
        <w:trPr>
          <w:trHeight w:hRule="exact" w:val="8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52F4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4B1B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03D5F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F5B4C" w14:textId="77777777" w:rsidR="0091522C" w:rsidRDefault="005D12B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全市农田休耕轮作实施效果考核评价报告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E6121" w14:textId="77777777" w:rsidR="0091522C" w:rsidRDefault="005D12B7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1份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105C1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6A3FE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E09CF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B2F6D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1522C" w14:paraId="0CF5A11D" w14:textId="77777777" w:rsidTr="003B1B35">
        <w:trPr>
          <w:trHeight w:hRule="exact" w:val="9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E652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A7E2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88FF9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81B80" w14:textId="77777777" w:rsidR="0091522C" w:rsidRDefault="005D12B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北京市农田休耕轮作指导服务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3C163" w14:textId="77777777" w:rsidR="0091522C" w:rsidRDefault="005D12B7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15次100人次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EBC2B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31次152人次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5A939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99CE3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49E9C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1522C" w14:paraId="0121419F" w14:textId="77777777" w:rsidTr="003B1B35">
        <w:trPr>
          <w:trHeight w:hRule="exact" w:val="9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923A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99DB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37C9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7C999" w14:textId="77777777" w:rsidR="0091522C" w:rsidRDefault="005D12B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越冬及越夏休耕模式、受污染地块治理模式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DD988" w14:textId="77777777" w:rsidR="0091522C" w:rsidRDefault="005D12B7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1-3套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F2647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C2C89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56D32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AE071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1522C" w14:paraId="63E80B03" w14:textId="77777777" w:rsidTr="003B1B35">
        <w:trPr>
          <w:trHeight w:hRule="exact" w:val="9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19E5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5BAE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0065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B708E4" w14:textId="77777777" w:rsidR="0091522C" w:rsidRDefault="005D12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全市休耕轮作及受污染地块监测评价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2DD09BE" w14:textId="1D174A28" w:rsidR="0091522C" w:rsidRDefault="005D12B7">
            <w:pPr>
              <w:widowControl/>
              <w:spacing w:line="200" w:lineRule="exact"/>
              <w:jc w:val="left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100%完成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4CB7B9E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D521BB6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1FE019D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0BE78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B1B35" w14:paraId="4B274B44" w14:textId="77777777" w:rsidTr="00F7231C">
        <w:trPr>
          <w:trHeight w:hRule="exact" w:val="7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5106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3256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78014F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6F508" w14:textId="23F7812C" w:rsidR="003B1B35" w:rsidRDefault="003B1B35" w:rsidP="003B1B3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lang w:bidi="ar"/>
              </w:rPr>
            </w:pPr>
            <w:r w:rsidRPr="003B1B35">
              <w:rPr>
                <w:rFonts w:ascii="仿宋" w:eastAsia="仿宋" w:hAnsi="仿宋" w:cs="仿宋"/>
                <w:color w:val="000000"/>
                <w:kern w:val="0"/>
                <w:lang w:bidi="ar"/>
              </w:rPr>
              <w:t>确定监测地点，明确监测方法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4DF96" w14:textId="11D2EC7B" w:rsidR="003B1B35" w:rsidRDefault="003B1B35" w:rsidP="00F7231C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1－3月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240DA" w14:textId="2AE82815" w:rsidR="003B1B35" w:rsidRPr="0088432B" w:rsidRDefault="00521493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8432B"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2月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D059" w14:textId="77777777" w:rsidR="003B1B35" w:rsidRPr="0088432B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8432B">
              <w:rPr>
                <w:rFonts w:ascii="仿宋_GB2312" w:eastAsia="仿宋_GB2312" w:hAnsi="??" w:hint="eastAsia"/>
                <w:kern w:val="0"/>
              </w:rPr>
              <w:t>2.5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BC86A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2.5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45B81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B1B35" w14:paraId="757B63C6" w14:textId="77777777" w:rsidTr="003B1B35">
        <w:trPr>
          <w:trHeight w:hRule="exact" w:val="7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3CA8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C169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6C4D2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96070" w14:textId="4574C57F" w:rsidR="003B1B35" w:rsidRDefault="003B1B35" w:rsidP="003B1B35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</w:pPr>
            <w:r w:rsidRPr="003B1B35">
              <w:rPr>
                <w:rFonts w:ascii="仿宋" w:eastAsia="仿宋" w:hAnsi="仿宋" w:cs="仿宋"/>
                <w:color w:val="000000"/>
                <w:kern w:val="0"/>
                <w:lang w:bidi="ar"/>
              </w:rPr>
              <w:t>开展定点监测及服务指导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592B7" w14:textId="793A3481" w:rsidR="003B1B35" w:rsidRDefault="003B1B35" w:rsidP="003B1B35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4－6月底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A2AC7" w14:textId="1C8CDD7C" w:rsidR="003B1B35" w:rsidRPr="0088432B" w:rsidRDefault="00521493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8432B"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3-6月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80C40" w14:textId="77777777" w:rsidR="003B1B35" w:rsidRPr="0088432B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8432B">
              <w:rPr>
                <w:rFonts w:ascii="仿宋_GB2312" w:eastAsia="仿宋_GB2312" w:hAnsi="??" w:hint="eastAsia"/>
                <w:kern w:val="0"/>
              </w:rPr>
              <w:t>2.5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AEC09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2.5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DE79F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B1B35" w14:paraId="19948AED" w14:textId="77777777" w:rsidTr="003B1B35">
        <w:trPr>
          <w:trHeight w:hRule="exact" w:val="7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98CB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72F3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78788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7292D" w14:textId="25AFAE52" w:rsidR="003B1B35" w:rsidRDefault="003B1B35" w:rsidP="003B1B3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lang w:bidi="ar"/>
              </w:rPr>
            </w:pPr>
            <w:r w:rsidRPr="003B1B35">
              <w:rPr>
                <w:rFonts w:ascii="仿宋" w:eastAsia="仿宋" w:hAnsi="仿宋" w:cs="仿宋"/>
                <w:color w:val="000000"/>
                <w:kern w:val="0"/>
                <w:lang w:bidi="ar"/>
              </w:rPr>
              <w:t>开展定点监测及服务指导</w:t>
            </w:r>
            <w:r w:rsidR="00521493"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（播种）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36E3D" w14:textId="0DC53D3B" w:rsidR="003B1B35" w:rsidRDefault="003B1B35" w:rsidP="003B1B35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7－10月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8F5E0" w14:textId="277A3E19" w:rsidR="003B1B35" w:rsidRPr="0088432B" w:rsidRDefault="00521493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8432B"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7-11月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D5270" w14:textId="77777777" w:rsidR="003B1B35" w:rsidRPr="0088432B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8432B">
              <w:rPr>
                <w:rFonts w:ascii="仿宋_GB2312" w:eastAsia="仿宋_GB2312" w:hAnsi="??" w:hint="eastAsia"/>
                <w:kern w:val="0"/>
              </w:rPr>
              <w:t>2.5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07824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2.5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DD4AA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B1B35" w14:paraId="0BA986E8" w14:textId="77777777" w:rsidTr="003B1B35">
        <w:trPr>
          <w:trHeight w:hRule="exact" w:val="7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61AA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A01B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14A2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4691E" w14:textId="68626952" w:rsidR="003B1B35" w:rsidRDefault="003B1B35" w:rsidP="003B1B3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lang w:bidi="ar"/>
              </w:rPr>
            </w:pPr>
            <w:r w:rsidRPr="003B1B35">
              <w:rPr>
                <w:rFonts w:ascii="仿宋" w:eastAsia="仿宋" w:hAnsi="仿宋" w:cs="仿宋"/>
                <w:color w:val="000000"/>
                <w:kern w:val="0"/>
                <w:lang w:bidi="ar"/>
              </w:rPr>
              <w:t>完成项目总结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1447D" w14:textId="5AB1055D" w:rsidR="003B1B35" w:rsidRDefault="003B1B35" w:rsidP="003B1B35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11－12月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D7022" w14:textId="746CC631" w:rsidR="003B1B35" w:rsidRPr="0088432B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8432B"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3CAF4" w14:textId="77777777" w:rsidR="003B1B35" w:rsidRPr="0088432B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8432B">
              <w:rPr>
                <w:rFonts w:ascii="仿宋_GB2312" w:eastAsia="仿宋_GB2312" w:hAnsi="??" w:hint="eastAsia"/>
                <w:kern w:val="0"/>
              </w:rPr>
              <w:t>2.5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DBD31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2.5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FF6BE" w14:textId="77777777" w:rsidR="003B1B35" w:rsidRDefault="003B1B35" w:rsidP="003B1B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1522C" w14:paraId="056AC0AD" w14:textId="77777777" w:rsidTr="003B1B35">
        <w:trPr>
          <w:trHeight w:hRule="exact" w:val="7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2862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F09F" w14:textId="77777777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E65F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E4F8AF4" w14:textId="77777777" w:rsidR="0091522C" w:rsidRDefault="005D12B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项目预算控制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C926E36" w14:textId="77777777" w:rsidR="0091522C" w:rsidRDefault="005D12B7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47万元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89AD09A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46.58万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418C9F" w14:textId="77777777" w:rsidR="0091522C" w:rsidRDefault="005D12B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BBC8015" w14:textId="4100554E" w:rsidR="0091522C" w:rsidRDefault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9B0A" w14:textId="44D574FE" w:rsidR="0091522C" w:rsidRDefault="009152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7231C" w14:paraId="74DE6B30" w14:textId="77777777" w:rsidTr="00B52CE0">
        <w:trPr>
          <w:trHeight w:hRule="exact" w:val="6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7C5E" w14:textId="77777777" w:rsidR="00F7231C" w:rsidRDefault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0E583" w14:textId="71F53B38" w:rsidR="00F7231C" w:rsidRDefault="00F7231C" w:rsidP="00B52CE0">
            <w:pPr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A79ED9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5BF19161" w14:textId="2785CB0B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31851" w14:textId="2C7D48BA" w:rsidR="00F7231C" w:rsidRDefault="00F7231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8D2B6" w14:textId="7F09E837" w:rsidR="00F7231C" w:rsidRDefault="00F7231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8708E" w14:textId="4C1360D5" w:rsidR="00F7231C" w:rsidRDefault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2A24C" w14:textId="77777777" w:rsidR="00F7231C" w:rsidRDefault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9059D" w14:textId="77777777" w:rsidR="00F7231C" w:rsidRDefault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9473B" w14:textId="77777777" w:rsidR="00F7231C" w:rsidRDefault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7231C" w14:paraId="11C978E5" w14:textId="77777777" w:rsidTr="00B52CE0">
        <w:trPr>
          <w:trHeight w:hRule="exact" w:val="6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75E3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64347" w14:textId="67C454C7" w:rsidR="00F7231C" w:rsidRDefault="00F7231C" w:rsidP="00F7231C">
            <w:pPr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EECA3F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768FF55F" w14:textId="2DD1ADDA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54403" w14:textId="6C9FD362" w:rsidR="00F7231C" w:rsidRDefault="00F7231C" w:rsidP="00F7231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EDC5E" w14:textId="4A7D3D7A" w:rsidR="00F7231C" w:rsidRDefault="00F7231C" w:rsidP="00F7231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8BB3D" w14:textId="41AC5A4C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4231A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34D61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C26CE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7231C" w14:paraId="4C1EB49B" w14:textId="77777777" w:rsidTr="00B52CE0">
        <w:trPr>
          <w:trHeight w:hRule="exact" w:val="6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71DB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2C391" w14:textId="4F5E98AC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53F74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76C044AA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733F4" w14:textId="77777777" w:rsidR="00F7231C" w:rsidRDefault="00F7231C" w:rsidP="00F7231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休耕地块越冬前及春季生态覆盖度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0FDC5" w14:textId="77777777" w:rsidR="00F7231C" w:rsidRDefault="00F7231C" w:rsidP="00F7231C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60%以上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43825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80%以上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ACB84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E6C41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BE9A1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7231C" w14:paraId="4948FDE8" w14:textId="77777777" w:rsidTr="00B52CE0">
        <w:trPr>
          <w:trHeight w:hRule="exact" w:val="53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8675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A22C7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4F1D4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65E1B12" w14:textId="77777777" w:rsidR="00F7231C" w:rsidRDefault="00F7231C" w:rsidP="00F7231C">
            <w:pPr>
              <w:widowControl/>
              <w:jc w:val="center"/>
              <w:textAlignment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受污染地块主要污染指标较修复前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3415F33" w14:textId="77777777" w:rsidR="00F7231C" w:rsidRDefault="00F7231C" w:rsidP="00F7231C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降低10%-50%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DEE0351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eastAsia="仿宋_GB2312" w:hint="eastAsia"/>
              </w:rPr>
              <w:t>田</w:t>
            </w:r>
            <w:proofErr w:type="gramStart"/>
            <w:r>
              <w:rPr>
                <w:rFonts w:eastAsia="仿宋_GB2312" w:hint="eastAsia"/>
              </w:rPr>
              <w:t>箐</w:t>
            </w:r>
            <w:proofErr w:type="gramEnd"/>
            <w:r>
              <w:rPr>
                <w:rFonts w:eastAsia="仿宋_GB2312" w:hint="eastAsia"/>
              </w:rPr>
              <w:t>修复模式土壤中铬、砷、</w:t>
            </w:r>
            <w:proofErr w:type="gramStart"/>
            <w:r>
              <w:rPr>
                <w:rFonts w:eastAsia="仿宋_GB2312" w:hint="eastAsia"/>
              </w:rPr>
              <w:t>汞分别</w:t>
            </w:r>
            <w:proofErr w:type="gramEnd"/>
            <w:r>
              <w:rPr>
                <w:rFonts w:eastAsia="仿宋_GB2312" w:hint="eastAsia"/>
              </w:rPr>
              <w:t>较修复前降低</w:t>
            </w:r>
            <w:r>
              <w:rPr>
                <w:rFonts w:eastAsia="仿宋_GB2312" w:hint="eastAsia"/>
              </w:rPr>
              <w:t>4%</w:t>
            </w:r>
            <w:r>
              <w:rPr>
                <w:rFonts w:eastAsia="仿宋_GB2312" w:hint="eastAsia"/>
              </w:rPr>
              <w:t>、</w:t>
            </w:r>
            <w:r>
              <w:rPr>
                <w:rFonts w:eastAsia="仿宋_GB2312" w:hint="eastAsia"/>
              </w:rPr>
              <w:t>5%</w:t>
            </w:r>
            <w:r>
              <w:rPr>
                <w:rFonts w:eastAsia="仿宋_GB2312" w:hint="eastAsia"/>
              </w:rPr>
              <w:t>和</w:t>
            </w:r>
            <w:r>
              <w:rPr>
                <w:rFonts w:eastAsia="仿宋_GB2312" w:hint="eastAsia"/>
              </w:rPr>
              <w:t>18%</w:t>
            </w:r>
            <w:r>
              <w:rPr>
                <w:rFonts w:eastAsia="仿宋_GB2312" w:hint="eastAsia"/>
              </w:rPr>
              <w:t>；土壤调理剂修复后土壤中铅、铬、</w:t>
            </w:r>
            <w:proofErr w:type="gramStart"/>
            <w:r>
              <w:rPr>
                <w:rFonts w:eastAsia="仿宋_GB2312" w:hint="eastAsia"/>
              </w:rPr>
              <w:t>砷分别</w:t>
            </w:r>
            <w:proofErr w:type="gramEnd"/>
            <w:r>
              <w:rPr>
                <w:rFonts w:eastAsia="仿宋_GB2312" w:hint="eastAsia"/>
              </w:rPr>
              <w:t>降低</w:t>
            </w:r>
            <w:r>
              <w:rPr>
                <w:rFonts w:eastAsia="仿宋_GB2312" w:hint="eastAsia"/>
              </w:rPr>
              <w:t>5%</w:t>
            </w:r>
            <w:r>
              <w:rPr>
                <w:rFonts w:eastAsia="仿宋_GB2312" w:hint="eastAsia"/>
              </w:rPr>
              <w:t>、</w:t>
            </w:r>
            <w:r>
              <w:rPr>
                <w:rFonts w:eastAsia="仿宋_GB2312" w:hint="eastAsia"/>
              </w:rPr>
              <w:t>7%</w:t>
            </w:r>
            <w:r>
              <w:rPr>
                <w:rFonts w:eastAsia="仿宋_GB2312" w:hint="eastAsia"/>
              </w:rPr>
              <w:t>和</w:t>
            </w:r>
            <w:r>
              <w:rPr>
                <w:rFonts w:eastAsia="仿宋_GB2312" w:hint="eastAsia"/>
              </w:rPr>
              <w:t>12%</w:t>
            </w:r>
            <w:r>
              <w:rPr>
                <w:rFonts w:eastAsia="仿宋_GB2312" w:hint="eastAsia"/>
              </w:rPr>
              <w:t>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F020175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AFEC6D6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14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ED7C8" w14:textId="1578849B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部分指标未达到预期值</w:t>
            </w:r>
          </w:p>
        </w:tc>
      </w:tr>
      <w:tr w:rsidR="00F7231C" w14:paraId="0E4FA9A3" w14:textId="77777777" w:rsidTr="00B52CE0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3BBF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C814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A238" w14:textId="229E3D8B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7514151" w14:textId="50A430CE" w:rsidR="00F7231C" w:rsidRDefault="00F7231C" w:rsidP="00F7231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343ADBF" w14:textId="45F1223B" w:rsidR="00F7231C" w:rsidRDefault="00F7231C" w:rsidP="00F7231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66D52C0" w14:textId="4EBB11A4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B0C6BD7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91D3A6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15827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7231C" w14:paraId="22F34465" w14:textId="77777777" w:rsidTr="003B1B35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767D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5EA5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441AB37D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8A31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</w:t>
            </w: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满意度标</w:t>
            </w:r>
            <w:proofErr w:type="gramEnd"/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F165416" w14:textId="77777777" w:rsidR="00F7231C" w:rsidRDefault="00F7231C" w:rsidP="00F7231C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服务休耕轮作及污染耕地修复农户满意度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6A4CB79" w14:textId="77777777" w:rsidR="00F7231C" w:rsidRPr="00521493" w:rsidRDefault="00F7231C" w:rsidP="00F7231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lang w:bidi="ar"/>
              </w:rPr>
            </w:pPr>
            <w:r w:rsidRPr="00521493">
              <w:rPr>
                <w:rFonts w:ascii="仿宋" w:eastAsia="仿宋" w:hAnsi="仿宋" w:cs="仿宋" w:hint="eastAsia"/>
                <w:color w:val="000000"/>
                <w:kern w:val="0"/>
                <w:lang w:bidi="ar"/>
              </w:rPr>
              <w:t>90%以上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B1EC7FC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6EADF18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B7D7FAD" w14:textId="200EFBD6" w:rsidR="00F7231C" w:rsidRDefault="00521493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7CF29" w14:textId="7D61428F" w:rsidR="00F7231C" w:rsidRDefault="0088432B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 w:hint="eastAsia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进行</w:t>
            </w:r>
            <w:r w:rsidR="00521493">
              <w:rPr>
                <w:rFonts w:ascii="仿宋_GB2312" w:eastAsia="仿宋_GB2312" w:hAnsi="??" w:hint="eastAsia"/>
                <w:kern w:val="0"/>
              </w:rPr>
              <w:t>口头调查，未留存材料</w:t>
            </w:r>
          </w:p>
        </w:tc>
      </w:tr>
      <w:tr w:rsidR="00F7231C" w14:paraId="464623C1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8AC4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F6442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616C4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97.91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40810" w14:textId="77777777" w:rsidR="00F7231C" w:rsidRDefault="00F7231C" w:rsidP="00F723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0BD68A11" w14:textId="77777777" w:rsidR="0091522C" w:rsidRDefault="0091522C">
      <w:pPr>
        <w:rPr>
          <w:rFonts w:ascii="仿宋_GB2312" w:eastAsia="仿宋_GB2312"/>
          <w:vanish/>
          <w:sz w:val="32"/>
          <w:szCs w:val="32"/>
        </w:rPr>
      </w:pPr>
    </w:p>
    <w:p w14:paraId="407B77AE" w14:textId="77777777" w:rsidR="0091522C" w:rsidRDefault="0091522C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5BAB2F51" w14:textId="77777777" w:rsidR="0091522C" w:rsidRDefault="005D12B7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51431FD9" w14:textId="77777777" w:rsidR="0091522C" w:rsidRDefault="005D12B7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lastRenderedPageBreak/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1729B77A" w14:textId="77777777" w:rsidR="0091522C" w:rsidRDefault="005D12B7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36708F86" w14:textId="77777777" w:rsidR="0091522C" w:rsidRDefault="005D12B7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173ED71B" w14:textId="77777777" w:rsidR="0091522C" w:rsidRDefault="005D12B7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91522C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8B968" w14:textId="77777777" w:rsidR="006968ED" w:rsidRDefault="006968ED">
      <w:r>
        <w:separator/>
      </w:r>
    </w:p>
  </w:endnote>
  <w:endnote w:type="continuationSeparator" w:id="0">
    <w:p w14:paraId="3E207697" w14:textId="77777777" w:rsidR="006968ED" w:rsidRDefault="0069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A785" w14:textId="77777777" w:rsidR="0091522C" w:rsidRDefault="005D12B7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BFFB4A" wp14:editId="07181B9B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E7C075" w14:textId="77777777" w:rsidR="0091522C" w:rsidRDefault="005D12B7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BFFB4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GmUpspcBAAAuAwAADgAAAAAA&#10;AAAAAAAAAAAuAgAAZHJzL2Uyb0RvYy54bWxQSwECLQAUAAYACAAAACEAcarRudcAAAAFAQAADwAA&#10;AAAAAAAAAAAAAADxAwAAZHJzL2Rvd25yZXYueG1sUEsFBgAAAAAEAAQA8wAAAPUEAAAAAA==&#10;" filled="f" stroked="f" strokeweight=".5pt">
              <v:textbox style="mso-fit-shape-to-text:t" inset="0,0,0,0">
                <w:txbxContent>
                  <w:p w14:paraId="42E7C075" w14:textId="77777777" w:rsidR="0091522C" w:rsidRDefault="005D12B7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1AD558F" w14:textId="77777777" w:rsidR="0091522C" w:rsidRDefault="0091522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388F9" w14:textId="77777777" w:rsidR="006968ED" w:rsidRDefault="006968ED">
      <w:r>
        <w:separator/>
      </w:r>
    </w:p>
  </w:footnote>
  <w:footnote w:type="continuationSeparator" w:id="0">
    <w:p w14:paraId="30DB3B08" w14:textId="77777777" w:rsidR="006968ED" w:rsidRDefault="006968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212B3B"/>
    <w:rsid w:val="003518EE"/>
    <w:rsid w:val="003B1B35"/>
    <w:rsid w:val="004C37F4"/>
    <w:rsid w:val="00521493"/>
    <w:rsid w:val="005D12B7"/>
    <w:rsid w:val="006462FD"/>
    <w:rsid w:val="006968ED"/>
    <w:rsid w:val="0088432B"/>
    <w:rsid w:val="008F7B3D"/>
    <w:rsid w:val="0091522C"/>
    <w:rsid w:val="00AF513F"/>
    <w:rsid w:val="00BC4D7D"/>
    <w:rsid w:val="00C6637B"/>
    <w:rsid w:val="00D65E5D"/>
    <w:rsid w:val="00D7349D"/>
    <w:rsid w:val="00E53254"/>
    <w:rsid w:val="00F67A40"/>
    <w:rsid w:val="00F7231C"/>
    <w:rsid w:val="07AA65C1"/>
    <w:rsid w:val="21FD4E23"/>
    <w:rsid w:val="30C63F10"/>
    <w:rsid w:val="37173543"/>
    <w:rsid w:val="3FF76880"/>
    <w:rsid w:val="62515F64"/>
    <w:rsid w:val="6E8F60FC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E386E1"/>
  <w15:docId w15:val="{34801EFB-DD3F-47F9-8F07-A97E76300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271</Words>
  <Characters>1548</Characters>
  <Application>Microsoft Office Word</Application>
  <DocSecurity>0</DocSecurity>
  <Lines>12</Lines>
  <Paragraphs>3</Paragraphs>
  <ScaleCrop>false</ScaleCrop>
  <Company>Microsoft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7</cp:revision>
  <cp:lastPrinted>2022-03-24T10:01:00Z</cp:lastPrinted>
  <dcterms:created xsi:type="dcterms:W3CDTF">2022-03-10T03:16:00Z</dcterms:created>
  <dcterms:modified xsi:type="dcterms:W3CDTF">2022-05-27T07:35:00Z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