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2021年锦鲤种质资源转移项目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何川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80822302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35.765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35.765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35.765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35.765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35.765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35.765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年度目标：1、将306尾锦鲤从北京市通州区运河东大街68号运输到达海南省文昌市南繁育种基地。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2、将394尾锦鲤从北京市通州区运河东大街68号运输到北京市水产技术推广站小务基地。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完成情况</w:t>
            </w:r>
            <w:r>
              <w:rPr>
                <w:rFonts w:hint="eastAsia" w:ascii="仿宋_GB2312" w:hAnsi="??" w:eastAsia="仿宋_GB2312"/>
                <w:kern w:val="0"/>
              </w:rPr>
              <w:t>：1、将306尾锦鲤从北京市通州区运河东大街68号运输到达海南省文昌市南繁育种基地。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2、将394尾锦鲤从北京市通州区运河东大街68号运输到北京市水产技术推广站小务基地。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运输到海南南繁基地的锦鲤数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306条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306条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运输到小务基地的锦鲤数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394条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394条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种质资源状况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健康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健康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有部分不健康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运输到海南南繁基地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4月24日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运输到小务基地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4月28日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不超过35.765万元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35.765万元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锦鲤种质资源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基地工作人员满意度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kYWExMzlhOWFkYmZiZTNjZjJkMDNiNDkxOTU1OG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C3455F7"/>
    <w:rsid w:val="119D5E26"/>
    <w:rsid w:val="2D6D6666"/>
    <w:rsid w:val="37173543"/>
    <w:rsid w:val="3EE43880"/>
    <w:rsid w:val="3FF76880"/>
    <w:rsid w:val="4BAF381C"/>
    <w:rsid w:val="4BF57F1C"/>
    <w:rsid w:val="4D196AE1"/>
    <w:rsid w:val="57354F37"/>
    <w:rsid w:val="59384DAB"/>
    <w:rsid w:val="61D9096B"/>
    <w:rsid w:val="62E72F48"/>
    <w:rsid w:val="76581D21"/>
    <w:rsid w:val="7AB7FF50"/>
    <w:rsid w:val="7B370D09"/>
    <w:rsid w:val="7BFEB0DB"/>
    <w:rsid w:val="7C27396F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935</Words>
  <Characters>1090</Characters>
  <Lines>0</Lines>
  <Paragraphs>0</Paragraphs>
  <TotalTime>8</TotalTime>
  <ScaleCrop>false</ScaleCrop>
  <LinksUpToDate>false</LinksUpToDate>
  <CharactersWithSpaces>1132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2022-03-24T10:01:00Z</cp:lastPrinted>
  <dcterms:modified xsi:type="dcterms:W3CDTF">2022-06-02T01:43:41Z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53981213C1C54A50B2B3CA79A5252B0E</vt:lpwstr>
  </property>
</Properties>
</file>