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 年公务车辆更新购置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后勤保障科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刘鑫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13810187761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政采</w:t>
            </w:r>
            <w:r>
              <w:rPr>
                <w:rFonts w:hint="eastAsia" w:ascii="仿宋_GB2312" w:hAnsi="??" w:eastAsia="仿宋_GB2312"/>
                <w:kern w:val="0"/>
              </w:rPr>
              <w:t>更新购置公务用车（北京现代电动汽车）一辆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，不超过16.34万元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更新购置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一辆公务用车（北京现代电动汽车）。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更新购置公务车数量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公务车验收合格率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购置完成时限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2021年年底前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按时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16.34万元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完成车辆更新购置，确保车辆安全，保障业务工作顺利进行。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E81D00"/>
    <w:rsid w:val="18EC267E"/>
    <w:rsid w:val="20DA507D"/>
    <w:rsid w:val="2A2A4B01"/>
    <w:rsid w:val="2BE8158B"/>
    <w:rsid w:val="31D93C45"/>
    <w:rsid w:val="34D8702D"/>
    <w:rsid w:val="37173543"/>
    <w:rsid w:val="3D1221D1"/>
    <w:rsid w:val="3F5400A8"/>
    <w:rsid w:val="3FF76880"/>
    <w:rsid w:val="57597B8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780</Words>
  <Characters>917</Characters>
  <Lines>0</Lines>
  <Paragraphs>0</Paragraphs>
  <TotalTime>4</TotalTime>
  <ScaleCrop>false</ScaleCrop>
  <LinksUpToDate>false</LinksUpToDate>
  <CharactersWithSpaces>957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2022-06-02T01:44:21Z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D4FD4BF106EE4164842FB479A5640E30</vt:lpwstr>
  </property>
</Properties>
</file>