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2021年种质资源普查项目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畜牧总站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杨宇泽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13810359773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根据北京市农业农村局关于印发《北京市农业种质资源普查实施方案（2021-2023年）的通知》（京政农发[2021]34号）的任务要求，市畜牧总站作为牵头组织实施单位，具体负责全市畜禽遗传资源普查工作，启动全市面上普查，摸清全市畜禽遗传资源的群体数量，完成北京市畜禽遗传资源面上普查工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全市畜禽资源面上普查工作共覆盖13个涉农区、339个乡镇、72</w:t>
            </w:r>
            <w:r>
              <w:rPr>
                <w:rFonts w:ascii="仿宋_GB2312" w:hAnsi="??" w:eastAsia="仿宋_GB2312"/>
                <w:kern w:val="0"/>
              </w:rPr>
              <w:t>76</w:t>
            </w:r>
            <w:r>
              <w:rPr>
                <w:rFonts w:hint="eastAsia" w:ascii="仿宋_GB2312" w:hAnsi="??" w:eastAsia="仿宋_GB2312"/>
                <w:kern w:val="0"/>
              </w:rPr>
              <w:t>个行政村，完成了</w:t>
            </w:r>
            <w:r>
              <w:rPr>
                <w:rFonts w:ascii="仿宋_GB2312" w:hAnsi="??" w:eastAsia="仿宋_GB2312"/>
                <w:kern w:val="0"/>
              </w:rPr>
              <w:t>27</w:t>
            </w:r>
            <w:r>
              <w:rPr>
                <w:rFonts w:hint="eastAsia" w:ascii="仿宋_GB2312" w:hAnsi="??" w:eastAsia="仿宋_GB2312"/>
                <w:kern w:val="0"/>
              </w:rPr>
              <w:t>个畜种、</w:t>
            </w:r>
            <w:r>
              <w:rPr>
                <w:rFonts w:ascii="仿宋_GB2312" w:hAnsi="??" w:eastAsia="仿宋_GB2312"/>
                <w:kern w:val="0"/>
              </w:rPr>
              <w:t>239</w:t>
            </w:r>
            <w:r>
              <w:rPr>
                <w:rFonts w:hint="eastAsia" w:ascii="仿宋_GB2312" w:hAnsi="??" w:eastAsia="仿宋_GB2312"/>
                <w:kern w:val="0"/>
              </w:rPr>
              <w:t>个品种</w:t>
            </w:r>
            <w:r>
              <w:rPr>
                <w:rFonts w:ascii="仿宋_GB2312" w:hAnsi="??" w:eastAsia="仿宋_GB2312"/>
                <w:kern w:val="0"/>
              </w:rPr>
              <w:t>374</w:t>
            </w:r>
            <w:r>
              <w:rPr>
                <w:rFonts w:hint="eastAsia" w:ascii="仿宋_GB2312" w:hAnsi="??" w:eastAsia="仿宋_GB2312"/>
                <w:kern w:val="0"/>
              </w:rPr>
              <w:t>万个畜禽和蜂遗传资源数量的普查与数据上报工作。面上普查工作总进度达到</w:t>
            </w:r>
            <w:r>
              <w:rPr>
                <w:rFonts w:ascii="仿宋_GB2312" w:hAnsi="??" w:eastAsia="仿宋_GB2312"/>
                <w:kern w:val="0"/>
              </w:rPr>
              <w:t>100%</w:t>
            </w:r>
            <w:r>
              <w:rPr>
                <w:rFonts w:hint="eastAsia" w:ascii="仿宋_GB2312" w:hAnsi="??" w:eastAsia="仿宋_GB2312"/>
                <w:kern w:val="0"/>
              </w:rPr>
              <w:t>，乡镇普查率100</w:t>
            </w:r>
            <w:r>
              <w:rPr>
                <w:rFonts w:ascii="仿宋_GB2312" w:hAnsi="??" w:eastAsia="仿宋_GB2312"/>
                <w:kern w:val="0"/>
              </w:rPr>
              <w:t>%</w:t>
            </w:r>
            <w:r>
              <w:rPr>
                <w:rFonts w:hint="eastAsia" w:ascii="仿宋_GB2312" w:hAnsi="??" w:eastAsia="仿宋_GB2312"/>
                <w:kern w:val="0"/>
              </w:rPr>
              <w:t>，行政村普查率</w:t>
            </w:r>
            <w:r>
              <w:rPr>
                <w:rFonts w:ascii="仿宋_GB2312" w:hAnsi="??" w:eastAsia="仿宋_GB2312"/>
                <w:kern w:val="0"/>
              </w:rPr>
              <w:t>100%</w:t>
            </w:r>
            <w:r>
              <w:rPr>
                <w:rFonts w:hint="eastAsia" w:ascii="仿宋_GB2312" w:hAnsi="??" w:eastAsia="仿宋_GB2312"/>
                <w:kern w:val="0"/>
              </w:rPr>
              <w:t>，畜禽资源普查系统上报率达</w:t>
            </w:r>
            <w:r>
              <w:rPr>
                <w:rFonts w:ascii="仿宋_GB2312" w:hAnsi="??" w:eastAsia="仿宋_GB2312"/>
                <w:kern w:val="0"/>
              </w:rPr>
              <w:t>100%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：发布全市资源普查方案（份）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：培训期数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：制定普查指导手册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400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册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：畜禽资源行政村覆盖率％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：畜禽资源面上普查工作进度％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不超过20万元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16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受</w:t>
            </w:r>
            <w:r>
              <w:rPr>
                <w:rFonts w:ascii="仿宋_GB2312" w:hAnsi="??" w:eastAsia="仿宋_GB2312"/>
                <w:kern w:val="0"/>
              </w:rPr>
              <w:t>疫情影响，无法开展线下培训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：摸清畜禽遗传资源的群体数量，科学评估特征特性和生产性能的变化情况，保护好珍稀濒危资源，实现应收尽收、应保尽保，确保资源不灭失，为打好种业翻身仗夯实种质基础。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摸清畜禽遗传资源的群体数量，科学评估特征特性和生产性能的变化情况，保护好珍稀濒危资源，实现应收尽收、应保尽保，确保资源不灭失，为打好种业翻身仗夯实种质基础。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摸清畜禽遗传资源的群体数量，科学评估特征特性和生产性能的变化情况，保护好珍稀濒危资源，实现应收尽收、应保尽保，确保资源不灭失，为打好种业翻身仗夯实种质基础。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14</w:t>
            </w:r>
            <w:r>
              <w:rPr>
                <w:rFonts w:hint="eastAsia" w:ascii="仿宋_GB2312" w:hAnsi="??" w:eastAsia="仿宋_GB2312"/>
                <w:kern w:val="0"/>
              </w:rPr>
              <w:t>．5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量化程度及支撑材料有待加强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：开展全市畜禽遗传资源普查工作，摸清我市畜禽遗传资源的群体数量，科学评估特征特性和生产性能的变化情况，实现应收尽收、应保尽保，为首都种业可持续发展提供底盘数据支撑。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开展全市畜禽遗传资源普查工作，摸清我市畜禽遗传资源的群体数量，科学评估特征特性和生产性能的变化情况，实现应收尽收、应保尽保，为首都种业可持续发展提供底盘数据支撑。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开展全市畜禽遗传资源普查工作，摸清我市畜禽遗传资源的群体数量，科学评估特征特性和生产性能的变化情况，实现应收尽收、应保尽保，为首都种业可持续发展提供底盘数据支撑。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4</w:t>
            </w:r>
            <w:r>
              <w:rPr>
                <w:rFonts w:hint="eastAsia" w:ascii="仿宋_GB2312" w:hAnsi="??" w:eastAsia="仿宋_GB2312"/>
                <w:kern w:val="0"/>
              </w:rPr>
              <w:t>．5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量化程度及支撑材料有待加强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：畜禽企业满意度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3 -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156BDA"/>
    <w:rsid w:val="00212B3B"/>
    <w:rsid w:val="00332E10"/>
    <w:rsid w:val="003518EE"/>
    <w:rsid w:val="003D3C1B"/>
    <w:rsid w:val="004C37F4"/>
    <w:rsid w:val="006462FD"/>
    <w:rsid w:val="008269DE"/>
    <w:rsid w:val="008F7B3D"/>
    <w:rsid w:val="00913DA4"/>
    <w:rsid w:val="009B1E9F"/>
    <w:rsid w:val="00AF513F"/>
    <w:rsid w:val="00BC4D7D"/>
    <w:rsid w:val="00C21256"/>
    <w:rsid w:val="00C6637B"/>
    <w:rsid w:val="00D44125"/>
    <w:rsid w:val="00D65E5D"/>
    <w:rsid w:val="00D7349D"/>
    <w:rsid w:val="00E53254"/>
    <w:rsid w:val="00EC1AB0"/>
    <w:rsid w:val="00F67A40"/>
    <w:rsid w:val="37173543"/>
    <w:rsid w:val="3FF76880"/>
    <w:rsid w:val="4FA76497"/>
    <w:rsid w:val="772B122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227</Words>
  <Characters>1296</Characters>
  <Lines>10</Lines>
  <Paragraphs>3</Paragraphs>
  <TotalTime>25</TotalTime>
  <ScaleCrop>false</ScaleCrop>
  <LinksUpToDate>false</LinksUpToDate>
  <CharactersWithSpaces>1520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2022-05-30T10:06:41Z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6E1A9E41CDEB4EEC8EC83DBEF235F50A</vt:lpwstr>
  </property>
</Properties>
</file>