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32"/>
        <w:gridCol w:w="1248"/>
        <w:gridCol w:w="727"/>
        <w:gridCol w:w="1127"/>
        <w:gridCol w:w="283"/>
        <w:gridCol w:w="849"/>
        <w:gridCol w:w="848"/>
        <w:gridCol w:w="438"/>
        <w:gridCol w:w="146"/>
        <w:gridCol w:w="399"/>
        <w:gridCol w:w="310"/>
        <w:gridCol w:w="536"/>
        <w:gridCol w:w="8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项目名称</w:t>
            </w:r>
          </w:p>
        </w:tc>
        <w:tc>
          <w:tcPr>
            <w:tcW w:w="7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_GB2312" w:hAnsi="??" w:eastAsia="仿宋_GB2312"/>
              </w:rPr>
              <w:t>2021年畜禽产品中抗生素残留及家畜毛发中违禁药物残留专项检测项目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_GB2312" w:hAnsi="??" w:eastAsia="仿宋_GB2312"/>
              </w:rPr>
              <w:t>北京市农业农村局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实施单位</w:t>
            </w:r>
          </w:p>
        </w:tc>
        <w:tc>
          <w:tcPr>
            <w:tcW w:w="22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北京市兽药监察所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吕涛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联系电话</w:t>
            </w:r>
          </w:p>
        </w:tc>
        <w:tc>
          <w:tcPr>
            <w:tcW w:w="22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1</w:t>
            </w:r>
            <w:r>
              <w:rPr>
                <w:rFonts w:ascii="仿宋_GB2312" w:hAnsi="??" w:eastAsia="仿宋_GB2312"/>
              </w:rPr>
              <w:t>3801277421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项目资金</w:t>
            </w:r>
            <w:r>
              <w:rPr>
                <w:rFonts w:ascii="仿宋_GB2312" w:hAnsi="??" w:eastAsia="仿宋_GB2312"/>
              </w:rPr>
              <w:br w:type="textWrapping"/>
            </w:r>
            <w:r>
              <w:rPr>
                <w:rFonts w:hint="eastAsia" w:ascii="仿宋_GB2312" w:hAnsi="??" w:eastAsia="仿宋_GB2312" w:cs="仿宋_GB2312"/>
              </w:rPr>
              <w:t>（万元）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年初预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全年预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全年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执行数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执行率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8</w:t>
            </w:r>
            <w:r>
              <w:rPr>
                <w:rFonts w:ascii="仿宋_GB2312" w:hAnsi="??" w:eastAsia="仿宋_GB2312"/>
              </w:rPr>
              <w:t>0.9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8</w:t>
            </w:r>
            <w:r>
              <w:rPr>
                <w:rFonts w:ascii="仿宋_GB2312" w:hAnsi="??" w:eastAsia="仿宋_GB2312"/>
              </w:rPr>
              <w:t>0.9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8</w:t>
            </w:r>
            <w:r>
              <w:rPr>
                <w:rFonts w:ascii="仿宋_GB2312" w:hAnsi="??" w:eastAsia="仿宋_GB2312"/>
              </w:rPr>
              <w:t>0.9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</w:rPr>
            </w:pPr>
            <w:r>
              <w:rPr>
                <w:rFonts w:ascii="仿宋_GB2312" w:hAnsi="??" w:eastAsia="仿宋_GB2312" w:cs="仿宋_GB2312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</w:rPr>
            </w:pPr>
            <w:r>
              <w:rPr>
                <w:rFonts w:hint="eastAsia" w:ascii="仿宋_GB2312" w:hAnsi="??" w:eastAsia="仿宋_GB2312" w:cs="仿宋_GB2312"/>
              </w:rPr>
              <w:t>1</w:t>
            </w:r>
            <w:r>
              <w:rPr>
                <w:rFonts w:ascii="仿宋_GB2312" w:hAnsi="??" w:eastAsia="仿宋_GB2312" w:cs="仿宋_GB2312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</w:rPr>
            </w:pPr>
            <w:r>
              <w:rPr>
                <w:rFonts w:hint="eastAsia" w:ascii="仿宋_GB2312" w:hAnsi="??" w:eastAsia="仿宋_GB2312" w:cs="仿宋_GB2312"/>
              </w:rPr>
              <w:t>1</w:t>
            </w:r>
            <w:r>
              <w:rPr>
                <w:rFonts w:ascii="仿宋_GB2312" w:hAnsi="??" w:eastAsia="仿宋_GB2312" w:cs="仿宋_GB231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8</w:t>
            </w:r>
            <w:r>
              <w:rPr>
                <w:rFonts w:ascii="仿宋_GB2312" w:hAnsi="??" w:eastAsia="仿宋_GB2312"/>
              </w:rPr>
              <w:t>0.9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8</w:t>
            </w:r>
            <w:r>
              <w:rPr>
                <w:rFonts w:ascii="仿宋_GB2312" w:hAnsi="??" w:eastAsia="仿宋_GB2312"/>
              </w:rPr>
              <w:t>0.9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8</w:t>
            </w:r>
            <w:r>
              <w:rPr>
                <w:rFonts w:ascii="仿宋_GB2312" w:hAnsi="??" w:eastAsia="仿宋_GB2312"/>
              </w:rPr>
              <w:t>0.9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ascii="仿宋_GB2312" w:hAnsi="??" w:eastAsia="仿宋_GB2312" w:cs="??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ascii="仿宋_GB2312" w:hAnsi="??" w:eastAsia="仿宋_GB2312" w:cs="??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ascii="仿宋_GB2312" w:hAnsi="??" w:eastAsia="仿宋_GB2312" w:cs="仿宋_GB2312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ascii="仿宋_GB2312" w:hAnsi="??" w:eastAsia="仿宋_GB2312" w:cs="??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ascii="仿宋_GB2312" w:hAnsi="??" w:eastAsia="仿宋_GB2312" w:cs="??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目标：一是完成本市屠宰加工企业、养殖场及市场畜禽产品160个样品约3200个项目的抗生素残留监测，并对阳性样品与仪器法定量检测的结果进行比较，验证方法的可靠性；二是完成本市8个屠宰加工企业、3家生猪养殖场的640个样品使用测试和对比监测。 根据监测结果对检测方法进行改进和扩展。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/>
              </w:rPr>
              <w:t>一是完成本市屠宰加工企业、养殖场及市场畜禽产品160个样品约3200个项目的抗生素残留监测，并对阳性样品与仪器法定量检测的结果进行比较，结果无偏差；二是完成本市8个屠宰加工企业、3家生猪养殖场的640个样品使用测试和对比监测。 结果无偏差。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绩</w:t>
            </w:r>
            <w:r>
              <w:rPr>
                <w:rFonts w:ascii="仿宋_GB2312" w:hAnsi="??" w:eastAsia="仿宋_GB2312"/>
              </w:rPr>
              <w:br w:type="textWrapping"/>
            </w:r>
            <w:r>
              <w:rPr>
                <w:rFonts w:hint="eastAsia" w:ascii="仿宋_GB2312" w:hAnsi="??" w:eastAsia="仿宋_GB2312" w:cs="仿宋_GB2312"/>
              </w:rPr>
              <w:t>效</w:t>
            </w:r>
            <w:r>
              <w:rPr>
                <w:rFonts w:ascii="仿宋_GB2312" w:hAnsi="??" w:eastAsia="仿宋_GB2312"/>
              </w:rPr>
              <w:br w:type="textWrapping"/>
            </w:r>
            <w:r>
              <w:rPr>
                <w:rFonts w:hint="eastAsia" w:ascii="仿宋_GB2312" w:hAnsi="??" w:eastAsia="仿宋_GB2312" w:cs="仿宋_GB2312"/>
              </w:rPr>
              <w:t>指</w:t>
            </w:r>
            <w:r>
              <w:rPr>
                <w:rFonts w:ascii="仿宋_GB2312" w:hAnsi="??" w:eastAsia="仿宋_GB2312"/>
              </w:rPr>
              <w:br w:type="textWrapping"/>
            </w:r>
            <w:r>
              <w:rPr>
                <w:rFonts w:hint="eastAsia" w:ascii="仿宋_GB2312" w:hAnsi="??" w:eastAsia="仿宋_GB2312" w:cs="仿宋_GB2312"/>
              </w:rPr>
              <w:t>标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一级指标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年度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实际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完成值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得分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产出指标</w:t>
            </w:r>
          </w:p>
        </w:tc>
        <w:tc>
          <w:tcPr>
            <w:tcW w:w="12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检测畜禽产品数量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8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8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抽检1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</w:t>
            </w: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个屠宰企业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抽检3个生猪养殖企业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3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检测过程、结果98％符合质量技术监督管理要求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00%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完成抽样次数4次</w:t>
            </w:r>
          </w:p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4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每季度完成样品检测25%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2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2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5%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项目预算控制数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80.9</w:t>
            </w: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8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0.9</w:t>
            </w: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8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0.9</w:t>
            </w: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万元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效益指标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</w:rPr>
            </w:pPr>
            <w:r>
              <w:rPr>
                <w:rFonts w:hint="eastAsia" w:ascii="仿宋_GB2312" w:hAnsi="??" w:eastAsia="仿宋_GB2312" w:cs="仿宋_GB2312"/>
              </w:rPr>
              <w:t>经济效益指标</w:t>
            </w:r>
          </w:p>
          <w:p>
            <w:pPr>
              <w:spacing w:line="240" w:lineRule="exact"/>
              <w:jc w:val="both"/>
              <w:rPr>
                <w:rFonts w:hint="eastAsia" w:ascii="仿宋_GB2312" w:hAnsi="??" w:eastAsia="仿宋_GB231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/>
                <w:color w:val="00000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无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通过项目实施，可推动农业标准化整体进程，强化了本市畜禽产品质量安全监管手段和力度，可促进本市主要产品质量安全合格率，保障市民产品质量安全。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通过开展本项目，保证我市家畜产品质量安全，维护市民身体健康。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通过开展本项目，保证我市家畜产品质量安全，维护市民身体健康。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效益资料归集不充分，指标量化程度有待提高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/>
                <w:color w:val="00000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  <w:lang w:val="en-US" w:eastAsia="zh-CN"/>
              </w:rPr>
            </w:pPr>
            <w:r>
              <w:rPr>
                <w:rFonts w:hint="eastAsia" w:ascii="仿宋_GB2312" w:hAnsi="??" w:eastAsia="仿宋_GB2312"/>
                <w:lang w:val="en-US" w:eastAsia="zh-CN"/>
              </w:rPr>
              <w:t>无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进一步促进畜禽产品质量安全控制管理力度，成为我市畜禽产品质量安全性的重要保障。对于保障市民健康安全具有重要意义和持续影响。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进一步促进畜禽产品质量安全控制管理力度，成为我市畜禽产品质量安全性的重要保障。对于保障市民健康安全具有重要意义和持续影响。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进一步促进畜禽产品质量安全控制管理力度，成为我市畜禽产品质量安全性的重要保障。对于保障市民健康安全具有重要意义和持续影响。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效益资料归集不充分，指标量化程度有待提高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</w:rPr>
            </w:pPr>
            <w:r>
              <w:rPr>
                <w:rFonts w:hint="eastAsia" w:ascii="仿宋_GB2312" w:hAnsi="??" w:eastAsia="仿宋_GB2312" w:cs="仿宋_GB2312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报告相关使用人受用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受用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</w:rPr>
              <w:t>受用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z w:val="21"/>
                <w:szCs w:val="21"/>
                <w:lang w:val="en-US" w:eastAsia="zh-CN"/>
              </w:rPr>
              <w:t>满意度资料归集不充分，指标量化程度有待提高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  <w:color w:val="000000"/>
              </w:rPr>
            </w:pPr>
            <w:r>
              <w:rPr>
                <w:rFonts w:hint="eastAsia" w:ascii="仿宋_GB2312" w:hAnsi="??" w:eastAsia="仿宋_GB2312" w:cs="仿宋_GB2312"/>
                <w:color w:val="000000"/>
              </w:rPr>
              <w:t>总分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</w:rPr>
            </w:pPr>
            <w:r>
              <w:rPr>
                <w:rFonts w:ascii="仿宋_GB2312" w:hAnsi="??" w:eastAsia="仿宋_GB2312" w:cs="仿宋_GB2312"/>
                <w:color w:val="00000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lang w:val="en-US" w:eastAsia="zh-CN"/>
              </w:rPr>
              <w:t>94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rPr>
          <w:rFonts w:ascii="仿宋_GB2312" w:hAnsi="??" w:eastAsia="仿宋_GB2312"/>
          <w:color w:val="000000"/>
          <w:sz w:val="32"/>
          <w:szCs w:val="32"/>
        </w:rPr>
      </w:pPr>
    </w:p>
    <w:p>
      <w:pPr>
        <w:spacing w:line="520" w:lineRule="exact"/>
        <w:ind w:firstLine="48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Meiryo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ql5uc8AAAAFAQAADwAAAAAAAAABACAAAAAi&#10;AAAAZHJzL2Rvd25yZXYueG1sUEsBAhQAFAAAAAgAh07iQE1VDcnaAQAA0wMAAA4AAAAAAAAAAQAg&#10;AAAAHgEAAGRycy9lMm9Eb2MueG1sUEsFBgAAAAAGAAYAWQEAAG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212B3B"/>
    <w:rsid w:val="003518EE"/>
    <w:rsid w:val="003627E3"/>
    <w:rsid w:val="004115E0"/>
    <w:rsid w:val="00470318"/>
    <w:rsid w:val="00480AEE"/>
    <w:rsid w:val="004C37F4"/>
    <w:rsid w:val="005573E0"/>
    <w:rsid w:val="005C5D84"/>
    <w:rsid w:val="00640173"/>
    <w:rsid w:val="006462FD"/>
    <w:rsid w:val="00863700"/>
    <w:rsid w:val="008F7B3D"/>
    <w:rsid w:val="00A52DC8"/>
    <w:rsid w:val="00AB7EB9"/>
    <w:rsid w:val="00AF513F"/>
    <w:rsid w:val="00B526DA"/>
    <w:rsid w:val="00B70CFE"/>
    <w:rsid w:val="00BC4D7D"/>
    <w:rsid w:val="00C6637B"/>
    <w:rsid w:val="00D65E5D"/>
    <w:rsid w:val="00D7349D"/>
    <w:rsid w:val="00E073DE"/>
    <w:rsid w:val="00E53254"/>
    <w:rsid w:val="00E953DC"/>
    <w:rsid w:val="00F67A40"/>
    <w:rsid w:val="37173543"/>
    <w:rsid w:val="3FF76880"/>
    <w:rsid w:val="4ABE77BF"/>
    <w:rsid w:val="59351AE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widowControl w:val="0"/>
      <w:spacing w:before="260" w:after="260" w:line="413" w:lineRule="auto"/>
      <w:jc w:val="both"/>
      <w:outlineLvl w:val="1"/>
    </w:pPr>
    <w:rPr>
      <w:rFonts w:ascii="Arial" w:hAnsi="Arial" w:eastAsia="黑体" w:cs="Arial"/>
      <w:b/>
      <w:bCs/>
      <w:kern w:val="2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4">
    <w:name w:val="header"/>
    <w:basedOn w:val="1"/>
    <w:link w:val="9"/>
    <w:qFormat/>
    <w:uiPriority w:val="99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1029</Words>
  <Characters>1124</Characters>
  <Lines>10</Lines>
  <Paragraphs>2</Paragraphs>
  <TotalTime>4</TotalTime>
  <ScaleCrop>false</ScaleCrop>
  <LinksUpToDate>false</LinksUpToDate>
  <CharactersWithSpaces>1153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2022-05-21T13:01:00Z</dcterms:created>
  <dc:creator>user</dc:creator>
  <cp:lastModifiedBy>&amp;</cp:lastModifiedBy>
  <cp:lastPrinted>2022-03-24T10:01:00Z</cp:lastPrinted>
  <dcterms:modified xsi:type="dcterms:W3CDTF">2022-05-26T06:39:22Z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3E4B0C4D630141A4848B38251AF23928</vt:lpwstr>
  </property>
</Properties>
</file>