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2021 </w:t>
      </w:r>
      <w:r>
        <w:rPr>
          <w:rFonts w:hint="eastAsia" w:ascii="仿宋_GB2312" w:hAnsi="??" w:eastAsia="仿宋_GB2312" w:cs="仿宋_GB2312"/>
          <w:sz w:val="28"/>
          <w:szCs w:val="28"/>
        </w:rPr>
        <w:t>年度）</w:t>
      </w:r>
    </w:p>
    <w:p>
      <w:pPr>
        <w:widowControl/>
        <w:spacing w:line="240" w:lineRule="exact"/>
        <w:jc w:val="center"/>
        <w:rPr>
          <w:rFonts w:ascii="仿宋_GB2312" w:hAnsi="??" w:eastAsia="仿宋_GB2312"/>
          <w:sz w:val="30"/>
          <w:szCs w:val="30"/>
        </w:rPr>
      </w:pPr>
    </w:p>
    <w:tbl>
      <w:tblPr>
        <w:tblStyle w:val="4"/>
        <w:tblW w:w="9274" w:type="dxa"/>
        <w:jc w:val="center"/>
        <w:tblLayout w:type="fixed"/>
        <w:tblCellMar>
          <w:top w:w="0" w:type="dxa"/>
          <w:left w:w="108" w:type="dxa"/>
          <w:bottom w:w="0" w:type="dxa"/>
          <w:right w:w="108" w:type="dxa"/>
        </w:tblCellMar>
      </w:tblPr>
      <w:tblGrid>
        <w:gridCol w:w="585"/>
        <w:gridCol w:w="975"/>
        <w:gridCol w:w="1105"/>
        <w:gridCol w:w="727"/>
        <w:gridCol w:w="1127"/>
        <w:gridCol w:w="283"/>
        <w:gridCol w:w="863"/>
        <w:gridCol w:w="930"/>
        <w:gridCol w:w="300"/>
        <w:gridCol w:w="270"/>
        <w:gridCol w:w="317"/>
        <w:gridCol w:w="493"/>
        <w:gridCol w:w="589"/>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1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2021年北京市农机鉴定推广机构及信息管理平台运行维护项目</w:t>
            </w:r>
          </w:p>
        </w:tc>
      </w:tr>
      <w:tr>
        <w:tblPrEx>
          <w:tblCellMar>
            <w:top w:w="0" w:type="dxa"/>
            <w:left w:w="108" w:type="dxa"/>
            <w:bottom w:w="0" w:type="dxa"/>
            <w:right w:w="108" w:type="dxa"/>
          </w:tblCellMar>
        </w:tblPrEx>
        <w:trPr>
          <w:trHeight w:val="48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北京市农业农村局</w:t>
            </w:r>
          </w:p>
        </w:tc>
        <w:tc>
          <w:tcPr>
            <w:tcW w:w="12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北京市农业机械试验鉴定推广站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徐岚俊</w:t>
            </w:r>
          </w:p>
        </w:tc>
        <w:tc>
          <w:tcPr>
            <w:tcW w:w="12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59198682</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58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10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46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5</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4.824</w:t>
            </w:r>
          </w:p>
        </w:tc>
        <w:tc>
          <w:tcPr>
            <w:tcW w:w="12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50.993378</w:t>
            </w:r>
          </w:p>
        </w:tc>
        <w:tc>
          <w:tcPr>
            <w:tcW w:w="58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0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9.3</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5</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4.824</w:t>
            </w:r>
            <w:bookmarkStart w:id="0" w:name="_GoBack"/>
            <w:bookmarkEnd w:id="0"/>
          </w:p>
        </w:tc>
        <w:tc>
          <w:tcPr>
            <w:tcW w:w="12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50.993378</w:t>
            </w:r>
          </w:p>
        </w:tc>
        <w:tc>
          <w:tcPr>
            <w:tcW w:w="58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58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58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60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780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8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目标1：保障信息宣传工作持续推进，保障北京农机化信息网和“北京农机”微信公众号的内容建设；               目标2：保障单位的网络、计算机和各类信息化系统的正常运维；</w:t>
            </w:r>
          </w:p>
          <w:p>
            <w:pPr>
              <w:widowControl/>
              <w:spacing w:line="240" w:lineRule="exact"/>
              <w:jc w:val="left"/>
              <w:rPr>
                <w:rFonts w:ascii="仿宋_GB2312" w:hAnsi="??" w:eastAsia="仿宋_GB2312"/>
                <w:kern w:val="0"/>
              </w:rPr>
            </w:pPr>
            <w:r>
              <w:rPr>
                <w:rFonts w:hint="eastAsia" w:ascii="仿宋_GB2312" w:hAnsi="??" w:eastAsia="仿宋_GB2312"/>
                <w:kern w:val="0"/>
              </w:rPr>
              <w:t>目标3：保障作业质量监测的范围持续扩大及温室环境监测数据的持续采集，进一步扩大作业质量监测技术的示范效果。</w:t>
            </w:r>
          </w:p>
          <w:p>
            <w:pPr>
              <w:widowControl/>
              <w:spacing w:line="240" w:lineRule="exact"/>
              <w:jc w:val="left"/>
              <w:rPr>
                <w:rFonts w:ascii="仿宋_GB2312" w:hAnsi="??" w:eastAsia="仿宋_GB2312"/>
                <w:kern w:val="0"/>
              </w:rPr>
            </w:pPr>
            <w:r>
              <w:rPr>
                <w:rFonts w:hint="eastAsia" w:ascii="仿宋_GB2312" w:hAnsi="??" w:eastAsia="仿宋_GB2312"/>
                <w:kern w:val="0"/>
              </w:rPr>
              <w:t>目标4：完成减速度仪、振动仪、电子天平等60套仪器设备的检定、校准，按要求进行标志确认，确认率100%；</w:t>
            </w:r>
          </w:p>
          <w:p>
            <w:pPr>
              <w:widowControl/>
              <w:spacing w:line="240" w:lineRule="exact"/>
              <w:jc w:val="left"/>
              <w:rPr>
                <w:rFonts w:ascii="仿宋_GB2312" w:hAnsi="??" w:eastAsia="仿宋_GB2312"/>
                <w:kern w:val="0"/>
              </w:rPr>
            </w:pPr>
            <w:r>
              <w:rPr>
                <w:rFonts w:hint="eastAsia" w:ascii="仿宋_GB2312" w:hAnsi="??" w:eastAsia="仿宋_GB2312"/>
                <w:kern w:val="0"/>
              </w:rPr>
              <w:t>目标5：开展农机鉴定鉴定、各类委托检验检测等工作不少于8项；</w:t>
            </w:r>
          </w:p>
          <w:p>
            <w:pPr>
              <w:widowControl/>
              <w:spacing w:line="240" w:lineRule="exact"/>
              <w:jc w:val="left"/>
              <w:rPr>
                <w:rFonts w:ascii="仿宋_GB2312" w:hAnsi="??" w:eastAsia="仿宋_GB2312"/>
                <w:kern w:val="0"/>
              </w:rPr>
            </w:pPr>
            <w:r>
              <w:rPr>
                <w:rFonts w:hint="eastAsia" w:ascii="仿宋_GB2312" w:hAnsi="??" w:eastAsia="仿宋_GB2312"/>
                <w:kern w:val="0"/>
              </w:rPr>
              <w:t>目标6：标准化协会、国家认证认可监督管理委员会等部门组参加北京市织的业务培训等，要求有证书的应合格并通过培训要求；</w:t>
            </w:r>
          </w:p>
          <w:p>
            <w:pPr>
              <w:widowControl/>
              <w:spacing w:line="240" w:lineRule="exact"/>
              <w:jc w:val="left"/>
              <w:rPr>
                <w:rFonts w:ascii="仿宋_GB2312" w:hAnsi="??" w:eastAsia="仿宋_GB2312"/>
                <w:kern w:val="0"/>
              </w:rPr>
            </w:pPr>
            <w:r>
              <w:rPr>
                <w:rFonts w:hint="eastAsia" w:ascii="仿宋_GB2312" w:hAnsi="??" w:eastAsia="仿宋_GB2312"/>
                <w:kern w:val="0"/>
              </w:rPr>
              <w:t>目标7：参加京津冀三地检验检测机构实验室比对；                目标8：完成农机推广鉴定网上申报平台建设工作；目标9：保障北京市农业机械试验鉴定推广站协同办公系统的正常使用，保障北京农机化信息网和农机装备监测平台的正常运转，确保为相关行业的公众提供服务所必须的基础网络设施的正常运行。</w:t>
            </w:r>
          </w:p>
          <w:p>
            <w:pPr>
              <w:widowControl/>
              <w:spacing w:line="240" w:lineRule="exact"/>
              <w:jc w:val="left"/>
              <w:rPr>
                <w:rFonts w:hint="eastAsia" w:ascii="仿宋_GB2312" w:hAnsi="??" w:eastAsia="仿宋_GB2312"/>
                <w:kern w:val="0"/>
              </w:rPr>
            </w:pPr>
          </w:p>
        </w:tc>
        <w:tc>
          <w:tcPr>
            <w:tcW w:w="3609"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hint="eastAsia" w:ascii="仿宋_GB2312" w:hAnsi="??" w:eastAsia="仿宋_GB2312"/>
                <w:kern w:val="0"/>
              </w:rPr>
              <w:t>1</w:t>
            </w:r>
            <w:r>
              <w:rPr>
                <w:rFonts w:ascii="仿宋_GB2312" w:hAnsi="??" w:eastAsia="仿宋_GB2312"/>
                <w:kern w:val="0"/>
              </w:rPr>
              <w:t>.全年按时开展</w:t>
            </w:r>
            <w:r>
              <w:rPr>
                <w:rFonts w:hint="eastAsia" w:ascii="仿宋_GB2312" w:hAnsi="??" w:eastAsia="仿宋_GB2312"/>
                <w:kern w:val="0"/>
              </w:rPr>
              <w:t>网站内容维护，及时更新各类资讯，</w:t>
            </w:r>
            <w:r>
              <w:rPr>
                <w:rFonts w:hint="eastAsia" w:ascii="仿宋_GB2312" w:eastAsia="仿宋_GB2312"/>
                <w:bCs/>
              </w:rPr>
              <w:t>北京农机微信公众号制作</w:t>
            </w:r>
            <w:r>
              <w:rPr>
                <w:rFonts w:hint="eastAsia" w:ascii="仿宋_GB2312" w:hAnsi="??" w:eastAsia="仿宋_GB2312"/>
                <w:kern w:val="0"/>
              </w:rPr>
              <w:t>，提升了单位在行业内的影响力，加强了单位科技工作在行业内的宣传。</w:t>
            </w:r>
          </w:p>
          <w:p>
            <w:pPr>
              <w:widowControl/>
              <w:spacing w:line="240" w:lineRule="exact"/>
              <w:jc w:val="left"/>
              <w:rPr>
                <w:rFonts w:ascii="仿宋_GB2312" w:eastAsia="仿宋_GB2312"/>
                <w:bCs/>
              </w:rPr>
            </w:pPr>
            <w:r>
              <w:rPr>
                <w:rFonts w:hint="eastAsia" w:ascii="仿宋_GB2312" w:eastAsia="仿宋_GB2312"/>
                <w:bCs/>
              </w:rPr>
              <w:t>2</w:t>
            </w:r>
            <w:r>
              <w:rPr>
                <w:rFonts w:ascii="仿宋_GB2312" w:eastAsia="仿宋_GB2312"/>
                <w:bCs/>
              </w:rPr>
              <w:t>.</w:t>
            </w:r>
            <w:r>
              <w:rPr>
                <w:rFonts w:hint="eastAsia" w:ascii="仿宋_GB2312" w:eastAsia="仿宋_GB2312"/>
                <w:bCs/>
              </w:rPr>
              <w:t>按照委局相关网络安全要求，组织技术人员开展网络安全，全年信息系统运维情况正常；</w:t>
            </w:r>
          </w:p>
          <w:p>
            <w:pPr>
              <w:widowControl/>
              <w:spacing w:line="240" w:lineRule="exact"/>
              <w:jc w:val="left"/>
              <w:rPr>
                <w:rFonts w:ascii="仿宋_GB2312" w:eastAsia="仿宋_GB2312"/>
                <w:bCs/>
              </w:rPr>
            </w:pPr>
            <w:r>
              <w:rPr>
                <w:rFonts w:hint="eastAsia" w:ascii="仿宋_GB2312" w:eastAsia="仿宋_GB2312"/>
                <w:bCs/>
              </w:rPr>
              <w:t>3</w:t>
            </w:r>
            <w:r>
              <w:rPr>
                <w:rFonts w:ascii="仿宋_GB2312" w:eastAsia="仿宋_GB2312"/>
                <w:bCs/>
              </w:rPr>
              <w:t>.</w:t>
            </w:r>
            <w:r>
              <w:rPr>
                <w:rFonts w:hint="eastAsia" w:ascii="仿宋_GB2312" w:eastAsia="仿宋_GB2312"/>
                <w:bCs/>
              </w:rPr>
              <w:t>结合业务工作对相关监测系统进行了服务器及系统优化工作，对北京农机调度中心平台技术构架开展了系统优化工作为农机作提供了技术保障；</w:t>
            </w:r>
          </w:p>
          <w:p>
            <w:pPr>
              <w:widowControl/>
              <w:spacing w:line="240" w:lineRule="exact"/>
              <w:jc w:val="left"/>
              <w:rPr>
                <w:rFonts w:ascii="仿宋_GB2312" w:eastAsia="仿宋_GB2312"/>
                <w:bCs/>
              </w:rPr>
            </w:pPr>
            <w:r>
              <w:rPr>
                <w:rFonts w:ascii="仿宋_GB2312" w:eastAsia="仿宋_GB2312"/>
                <w:bCs/>
              </w:rPr>
              <w:t>4.</w:t>
            </w:r>
            <w:r>
              <w:rPr>
                <w:rFonts w:hint="eastAsia" w:ascii="仿宋_GB2312" w:eastAsia="仿宋_GB2312"/>
                <w:bCs/>
              </w:rPr>
              <w:t>完成90台套仪器设备的检定、校准，完成标志确认，确认率100%；</w:t>
            </w:r>
          </w:p>
          <w:p>
            <w:pPr>
              <w:widowControl/>
              <w:spacing w:line="240" w:lineRule="exact"/>
              <w:jc w:val="left"/>
              <w:rPr>
                <w:rFonts w:ascii="仿宋_GB2312" w:eastAsia="仿宋_GB2312"/>
                <w:bCs/>
              </w:rPr>
            </w:pPr>
            <w:r>
              <w:rPr>
                <w:rFonts w:hint="eastAsia" w:ascii="仿宋_GB2312" w:eastAsia="仿宋_GB2312"/>
                <w:bCs/>
              </w:rPr>
              <w:t>5</w:t>
            </w:r>
            <w:r>
              <w:rPr>
                <w:rFonts w:ascii="仿宋_GB2312" w:eastAsia="仿宋_GB2312"/>
                <w:bCs/>
              </w:rPr>
              <w:t>.</w:t>
            </w:r>
            <w:r>
              <w:rPr>
                <w:rFonts w:hint="eastAsia" w:ascii="仿宋_GB2312" w:eastAsia="仿宋_GB2312"/>
                <w:bCs/>
              </w:rPr>
              <w:t>全年共完成农机试验鉴定和检验14项。</w:t>
            </w:r>
          </w:p>
          <w:p>
            <w:pPr>
              <w:widowControl/>
              <w:spacing w:line="240" w:lineRule="exact"/>
              <w:jc w:val="left"/>
              <w:rPr>
                <w:rFonts w:ascii="仿宋_GB2312" w:eastAsia="仿宋_GB2312"/>
                <w:bCs/>
              </w:rPr>
            </w:pPr>
            <w:r>
              <w:rPr>
                <w:rFonts w:ascii="仿宋_GB2312" w:eastAsia="仿宋_GB2312"/>
                <w:bCs/>
              </w:rPr>
              <w:t>6</w:t>
            </w:r>
            <w:r>
              <w:rPr>
                <w:rFonts w:hint="eastAsia" w:ascii="仿宋_GB2312" w:eastAsia="仿宋_GB2312"/>
                <w:bCs/>
              </w:rPr>
              <w:t>.完成 “农机鉴定申报系统”购置，并能保持系统运行。</w:t>
            </w:r>
          </w:p>
          <w:p>
            <w:pPr>
              <w:widowControl/>
              <w:spacing w:line="240" w:lineRule="exact"/>
              <w:jc w:val="left"/>
              <w:rPr>
                <w:rFonts w:ascii="仿宋_GB2312" w:eastAsia="仿宋_GB2312"/>
                <w:bCs/>
              </w:rPr>
            </w:pPr>
            <w:r>
              <w:rPr>
                <w:rFonts w:ascii="仿宋_GB2312" w:eastAsia="仿宋_GB2312"/>
                <w:bCs/>
              </w:rPr>
              <w:t>7</w:t>
            </w:r>
            <w:r>
              <w:rPr>
                <w:rFonts w:hint="eastAsia" w:ascii="仿宋_GB2312" w:eastAsia="仿宋_GB2312"/>
                <w:bCs/>
              </w:rPr>
              <w:t>.完成“京津冀”农机鉴定机构比对试验一次。</w:t>
            </w:r>
          </w:p>
          <w:p>
            <w:pPr>
              <w:widowControl/>
              <w:spacing w:line="240" w:lineRule="exact"/>
              <w:jc w:val="left"/>
              <w:rPr>
                <w:rFonts w:ascii="仿宋_GB2312" w:eastAsia="仿宋_GB2312"/>
                <w:bCs/>
              </w:rPr>
            </w:pPr>
            <w:r>
              <w:rPr>
                <w:rFonts w:ascii="仿宋_GB2312" w:eastAsia="仿宋_GB2312"/>
                <w:bCs/>
              </w:rPr>
              <w:t>8</w:t>
            </w:r>
            <w:r>
              <w:rPr>
                <w:rFonts w:hint="eastAsia" w:ascii="仿宋_GB2312" w:eastAsia="仿宋_GB2312"/>
                <w:bCs/>
              </w:rPr>
              <w:t>.完成本市农机质量投诉调解案件1起。</w:t>
            </w:r>
          </w:p>
          <w:p>
            <w:pPr>
              <w:widowControl/>
              <w:spacing w:line="240" w:lineRule="exact"/>
              <w:jc w:val="left"/>
              <w:rPr>
                <w:rFonts w:ascii="仿宋_GB2312" w:hAnsi="??" w:eastAsia="仿宋_GB2312"/>
                <w:kern w:val="0"/>
              </w:rPr>
            </w:pPr>
            <w:r>
              <w:rPr>
                <w:rFonts w:hint="eastAsia" w:ascii="仿宋_GB2312" w:eastAsia="仿宋_GB2312"/>
                <w:bCs/>
              </w:rPr>
              <w:t>9．全年单位各系统及网络设施正常运行，互联网接入使用情况稳定；</w:t>
            </w:r>
          </w:p>
        </w:tc>
      </w:tr>
      <w:tr>
        <w:tblPrEx>
          <w:tblCellMar>
            <w:top w:w="0" w:type="dxa"/>
            <w:left w:w="108" w:type="dxa"/>
            <w:bottom w:w="0" w:type="dxa"/>
            <w:right w:w="108" w:type="dxa"/>
          </w:tblCellMar>
        </w:tblPrEx>
        <w:trPr>
          <w:trHeight w:val="1145"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7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：参加检验检测机构比对试验</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：北京市农机化信息网发布信息</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4000条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4500条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p>
        </w:tc>
      </w:tr>
      <w:tr>
        <w:tblPrEx>
          <w:tblCellMar>
            <w:top w:w="0" w:type="dxa"/>
            <w:left w:w="108" w:type="dxa"/>
            <w:bottom w:w="0" w:type="dxa"/>
            <w:right w:w="108" w:type="dxa"/>
          </w:tblCellMar>
        </w:tblPrEx>
        <w:trPr>
          <w:trHeight w:val="7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eastAsia="仿宋_GB2312"/>
                <w:bCs/>
              </w:rPr>
              <w:t>指标3：发布原创信息</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300条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6</w:t>
            </w:r>
            <w:r>
              <w:rPr>
                <w:rFonts w:ascii="仿宋_GB2312" w:hAnsi="??" w:eastAsia="仿宋_GB2312"/>
                <w:kern w:val="0"/>
              </w:rPr>
              <w:t>17条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hint="eastAsia" w:ascii="仿宋_GB2312" w:eastAsia="仿宋_GB2312"/>
                <w:bCs/>
              </w:rPr>
              <w:t>指标4：微信公众号内容更新</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40条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45条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hint="eastAsia" w:ascii="仿宋_GB2312" w:eastAsia="仿宋_GB2312"/>
                <w:bCs/>
              </w:rPr>
              <w:t>指标5：制作农机专题</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8期</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hint="eastAsia" w:ascii="仿宋_GB2312" w:eastAsia="仿宋_GB2312"/>
                <w:bCs/>
              </w:rPr>
              <w:t>指标6：开展农机调研和大型展会</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0</w:t>
            </w:r>
            <w:r>
              <w:rPr>
                <w:rFonts w:hint="eastAsia" w:ascii="仿宋_GB2312" w:hAnsi="??" w:eastAsia="仿宋_GB2312"/>
                <w:kern w:val="0"/>
                <w:lang w:val="en-US" w:eastAsia="zh-CN"/>
              </w:rPr>
              <w:t>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受疫情影响，无法支出差旅费等</w:t>
            </w:r>
          </w:p>
        </w:tc>
      </w:tr>
      <w:tr>
        <w:tblPrEx>
          <w:tblCellMar>
            <w:top w:w="0" w:type="dxa"/>
            <w:left w:w="108" w:type="dxa"/>
            <w:bottom w:w="0" w:type="dxa"/>
            <w:right w:w="108" w:type="dxa"/>
          </w:tblCellMar>
        </w:tblPrEx>
        <w:trPr>
          <w:trHeight w:val="12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hint="eastAsia" w:ascii="仿宋_GB2312" w:eastAsia="仿宋_GB2312"/>
                <w:bCs/>
              </w:rPr>
              <w:t>指标</w:t>
            </w:r>
            <w:r>
              <w:rPr>
                <w:rFonts w:ascii="仿宋_GB2312" w:eastAsia="仿宋_GB2312"/>
                <w:bCs/>
              </w:rPr>
              <w:t>7</w:t>
            </w:r>
            <w:r>
              <w:rPr>
                <w:rFonts w:hint="eastAsia" w:ascii="仿宋_GB2312" w:eastAsia="仿宋_GB2312"/>
                <w:bCs/>
              </w:rPr>
              <w:t>：完成机房相关设备的巡检工作</w:t>
            </w:r>
            <w:r>
              <w:rPr>
                <w:rFonts w:ascii="仿宋_GB2312" w:eastAsia="仿宋_GB2312"/>
                <w:bCs/>
              </w:rPr>
              <w:t>；</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12次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ascii="仿宋_GB2312" w:hAnsi="??" w:eastAsia="仿宋_GB2312"/>
                <w:kern w:val="0"/>
              </w:rPr>
              <w:t>10</w:t>
            </w:r>
            <w:r>
              <w:rPr>
                <w:rFonts w:hint="eastAsia" w:ascii="仿宋_GB2312" w:hAnsi="??" w:eastAsia="仿宋_GB2312"/>
                <w:kern w:val="0"/>
                <w:lang w:val="en-US" w:eastAsia="zh-CN"/>
              </w:rPr>
              <w:t>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1</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0.83</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受疫情影响，无法现场巡检；</w:t>
            </w: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ascii="仿宋_GB2312" w:eastAsia="仿宋_GB2312"/>
                <w:bCs/>
              </w:rPr>
              <w:t>指标</w:t>
            </w:r>
            <w:r>
              <w:rPr>
                <w:rFonts w:hint="eastAsia" w:ascii="仿宋_GB2312" w:eastAsia="仿宋_GB2312"/>
                <w:bCs/>
              </w:rPr>
              <w:t>8：</w:t>
            </w:r>
            <w:r>
              <w:rPr>
                <w:rFonts w:hint="eastAsia" w:ascii="仿宋_GB2312" w:hAnsi="??" w:eastAsia="仿宋_GB2312"/>
                <w:kern w:val="0"/>
              </w:rPr>
              <w:t>完成减速度仪、振动仪、电子天平等60套仪器设备的检定、校准</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6</w:t>
            </w:r>
            <w:r>
              <w:rPr>
                <w:rFonts w:ascii="仿宋_GB2312" w:hAnsi="??" w:eastAsia="仿宋_GB2312"/>
                <w:kern w:val="0"/>
              </w:rPr>
              <w:t>0台套</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90台套</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hint="eastAsia" w:ascii="仿宋_GB2312" w:hAnsi="??" w:eastAsia="仿宋_GB2312"/>
                <w:kern w:val="0"/>
              </w:rPr>
              <w:t>指标</w:t>
            </w:r>
            <w:r>
              <w:rPr>
                <w:rFonts w:ascii="仿宋_GB2312" w:hAnsi="??" w:eastAsia="仿宋_GB2312"/>
                <w:kern w:val="0"/>
              </w:rPr>
              <w:t>9</w:t>
            </w:r>
            <w:r>
              <w:rPr>
                <w:rFonts w:hint="eastAsia" w:ascii="仿宋_GB2312" w:hAnsi="??" w:eastAsia="仿宋_GB2312"/>
                <w:kern w:val="0"/>
              </w:rPr>
              <w:t>：开展农机鉴定鉴定、各类委托检验检测等工作；</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kern w:val="0"/>
              </w:rPr>
              <w:t>8次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ascii="仿宋_GB2312" w:hAnsi="??" w:eastAsia="仿宋_GB2312"/>
                <w:kern w:val="0"/>
              </w:rPr>
              <w:t>1</w:t>
            </w:r>
            <w:r>
              <w:rPr>
                <w:rFonts w:hint="eastAsia" w:ascii="仿宋_GB2312" w:hAnsi="??" w:eastAsia="仿宋_GB2312"/>
                <w:kern w:val="0"/>
              </w:rPr>
              <w:t>4</w:t>
            </w:r>
            <w:r>
              <w:rPr>
                <w:rFonts w:hint="eastAsia" w:ascii="仿宋_GB2312" w:hAnsi="??" w:eastAsia="仿宋_GB2312"/>
                <w:kern w:val="0"/>
                <w:lang w:val="en-US" w:eastAsia="zh-CN"/>
              </w:rPr>
              <w:t>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指标1</w:t>
            </w:r>
            <w:r>
              <w:rPr>
                <w:rFonts w:ascii="仿宋_GB2312" w:hAnsi="??" w:eastAsia="仿宋_GB2312"/>
                <w:kern w:val="0"/>
              </w:rPr>
              <w:t>0</w:t>
            </w:r>
            <w:r>
              <w:rPr>
                <w:rFonts w:hint="eastAsia" w:ascii="仿宋_GB2312" w:hAnsi="??" w:eastAsia="仿宋_GB2312"/>
                <w:kern w:val="0"/>
              </w:rPr>
              <w:t>：完成专线接入工作；</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1条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rPr>
            </w:pPr>
            <w:r>
              <w:rPr>
                <w:rFonts w:hint="eastAsia" w:ascii="仿宋_GB2312" w:hAnsi="??" w:eastAsia="仿宋_GB2312"/>
                <w:kern w:val="0"/>
              </w:rPr>
              <w:t>指标1</w:t>
            </w:r>
            <w:r>
              <w:rPr>
                <w:rFonts w:ascii="仿宋_GB2312" w:hAnsi="??" w:eastAsia="仿宋_GB2312"/>
                <w:kern w:val="0"/>
              </w:rPr>
              <w:t>1：</w:t>
            </w:r>
            <w:r>
              <w:rPr>
                <w:rFonts w:hint="eastAsia" w:ascii="仿宋_GB2312" w:hAnsi="??" w:eastAsia="仿宋_GB2312"/>
                <w:kern w:val="0"/>
              </w:rPr>
              <w:t>完成“农机鉴定申报系统”购置并系统运行:</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 w:eastAsia="仿宋_GB2312"/>
                <w:kern w:val="0"/>
              </w:rPr>
            </w:pPr>
            <w:r>
              <w:rPr>
                <w:rFonts w:hint="eastAsia" w:ascii="仿宋_GB2312" w:hAnsi="??" w:eastAsia="仿宋_GB2312"/>
                <w:kern w:val="0"/>
              </w:rPr>
              <w:t>1套</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1套</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指标1：结合O</w:t>
            </w:r>
            <w:r>
              <w:rPr>
                <w:rFonts w:ascii="仿宋_GB2312" w:hAnsi="??" w:eastAsia="仿宋_GB2312" w:cs="仿宋_GB2312"/>
                <w:color w:val="000000"/>
                <w:kern w:val="0"/>
              </w:rPr>
              <w:t>A对系统模块进行升级完善</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2个</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2个</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：仪器校准合格率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kern w:val="0"/>
              </w:rPr>
              <w:t>100%</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100%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kern w:val="0"/>
              </w:rPr>
              <w:t>指标3：各业务系统的正常运行，故障率低于5%</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低于5%</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cs="仿宋_GB2312"/>
                <w:color w:val="000000"/>
                <w:kern w:val="0"/>
              </w:rPr>
              <w:t>指标4：站内网络环境稳定运行，故障率低于5%</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2021年6月完成全部任务的50%</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2021年6月完成全部任务的50%</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color w:val="000000"/>
                <w:kern w:val="0"/>
              </w:rPr>
              <w:t>2021年6月完成</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部分任务无法开展</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9</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部分工作受疫情影响无法开展；</w:t>
            </w: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项目总成本</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5</w:t>
            </w:r>
            <w:r>
              <w:rPr>
                <w:rFonts w:ascii="仿宋_GB2312" w:hAnsi="??" w:eastAsia="仿宋_GB2312"/>
                <w:kern w:val="0"/>
              </w:rPr>
              <w:t>4.824万</w:t>
            </w:r>
            <w:r>
              <w:rPr>
                <w:rFonts w:hint="eastAsia" w:ascii="仿宋_GB2312" w:hAnsi="??" w:eastAsia="仿宋_GB2312"/>
                <w:kern w:val="0"/>
                <w:lang w:val="en-US" w:eastAsia="zh-CN"/>
              </w:rPr>
              <w:t>元</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50.993378</w:t>
            </w:r>
            <w:r>
              <w:rPr>
                <w:rFonts w:ascii="仿宋_GB2312" w:hAnsi="??" w:eastAsia="仿宋_GB2312"/>
                <w:kern w:val="0"/>
              </w:rPr>
              <w:t>万元</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3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无</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cs="仿宋_GB2312"/>
                <w:color w:val="000000"/>
                <w:kern w:val="0"/>
                <w:lang w:val="en-US" w:eastAsia="zh-CN"/>
              </w:rPr>
              <w:t>无</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cs="仿宋_GB2312"/>
                <w:color w:val="000000"/>
                <w:kern w:val="0"/>
                <w:lang w:val="en-US" w:eastAsia="zh-CN"/>
              </w:rPr>
              <w:t>无</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eastAsia="仿宋_GB2312"/>
                <w:bCs/>
              </w:rPr>
            </w:pPr>
            <w:r>
              <w:rPr>
                <w:rFonts w:hint="eastAsia" w:ascii="仿宋_GB2312" w:eastAsia="仿宋_GB2312"/>
                <w:bCs/>
              </w:rPr>
              <w:t>在农忙季节对农机跨区作业，提供有效地服务，为农机服务组织通过使用现代化信息服务打造平台。</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达到</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达到</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5</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1</w:t>
            </w:r>
            <w:r>
              <w:rPr>
                <w:rFonts w:hint="eastAsia" w:ascii="仿宋_GB2312" w:hAnsi="??" w:eastAsia="仿宋_GB2312"/>
                <w:kern w:val="0"/>
                <w:lang w:val="en-US" w:eastAsia="zh-CN"/>
              </w:rPr>
              <w:t>3</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效益指标量化程度不足，资料归集不充分</w:t>
            </w:r>
          </w:p>
        </w:tc>
      </w:tr>
      <w:tr>
        <w:tblPrEx>
          <w:tblCellMar>
            <w:top w:w="0" w:type="dxa"/>
            <w:left w:w="108" w:type="dxa"/>
            <w:bottom w:w="0" w:type="dxa"/>
            <w:right w:w="108" w:type="dxa"/>
          </w:tblCellMar>
        </w:tblPrEx>
        <w:trPr>
          <w:trHeight w:val="18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eastAsia="仿宋_GB2312"/>
                <w:bCs/>
              </w:rPr>
              <w:t>可以进一步推进全市农机信息化工作整合融合、加强有效提高了农机信息化的使用水平及农机技术的宣传效果。</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达到</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达到</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5</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1</w:t>
            </w:r>
            <w:r>
              <w:rPr>
                <w:rFonts w:hint="eastAsia" w:ascii="仿宋_GB2312" w:hAnsi="??" w:eastAsia="仿宋_GB2312"/>
                <w:kern w:val="0"/>
                <w:lang w:val="en-US" w:eastAsia="zh-CN"/>
              </w:rPr>
              <w:t>4</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效益资料归集不充分</w:t>
            </w:r>
          </w:p>
        </w:tc>
      </w:tr>
      <w:tr>
        <w:tblPrEx>
          <w:tblCellMar>
            <w:top w:w="0" w:type="dxa"/>
            <w:left w:w="108" w:type="dxa"/>
            <w:bottom w:w="0" w:type="dxa"/>
            <w:right w:w="108" w:type="dxa"/>
          </w:tblCellMar>
        </w:tblPrEx>
        <w:trPr>
          <w:trHeight w:val="8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无</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无</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无</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无</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无</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无</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内部使用满意度、受检企业对检测工作满意度不低于90%。</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w:t>
            </w:r>
            <w:r>
              <w:rPr>
                <w:rFonts w:hint="eastAsia" w:ascii="仿宋_GB2312" w:hAnsi="??" w:eastAsia="仿宋_GB2312"/>
                <w:kern w:val="0"/>
              </w:rPr>
              <w:t>9</w:t>
            </w:r>
            <w:r>
              <w:rPr>
                <w:rFonts w:ascii="仿宋_GB2312" w:hAnsi="??" w:eastAsia="仿宋_GB2312"/>
                <w:kern w:val="0"/>
              </w:rPr>
              <w:t>0%</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w:t>
            </w:r>
            <w:r>
              <w:rPr>
                <w:rFonts w:hint="eastAsia" w:ascii="仿宋_GB2312" w:hAnsi="??" w:eastAsia="仿宋_GB2312"/>
                <w:kern w:val="0"/>
              </w:rPr>
              <w:t>9</w:t>
            </w:r>
            <w:r>
              <w:rPr>
                <w:rFonts w:ascii="仿宋_GB2312" w:hAnsi="??" w:eastAsia="仿宋_GB2312"/>
                <w:kern w:val="0"/>
              </w:rPr>
              <w:t>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满意度资料归集不充分</w:t>
            </w:r>
          </w:p>
        </w:tc>
      </w:tr>
      <w:tr>
        <w:tblPrEx>
          <w:tblCellMar>
            <w:top w:w="0" w:type="dxa"/>
            <w:left w:w="108" w:type="dxa"/>
            <w:bottom w:w="0" w:type="dxa"/>
            <w:right w:w="108" w:type="dxa"/>
          </w:tblCellMar>
        </w:tblPrEx>
        <w:trPr>
          <w:trHeight w:val="11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农机购置补贴系统使用投诉率</w:t>
            </w:r>
          </w:p>
        </w:tc>
        <w:tc>
          <w:tcPr>
            <w:tcW w:w="8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w:t>
            </w:r>
            <w:r>
              <w:rPr>
                <w:rFonts w:hint="eastAsia" w:ascii="仿宋_GB2312" w:hAnsi="??" w:eastAsia="仿宋_GB2312"/>
                <w:kern w:val="0"/>
              </w:rPr>
              <w:t>5%</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w:t>
            </w:r>
            <w:r>
              <w:rPr>
                <w:rFonts w:hint="eastAsia" w:ascii="仿宋_GB2312" w:hAnsi="??" w:eastAsia="仿宋_GB2312"/>
                <w:kern w:val="0"/>
              </w:rPr>
              <w:t>5%</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5</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59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3.13</w:t>
            </w:r>
          </w:p>
        </w:tc>
        <w:tc>
          <w:tcPr>
            <w:tcW w:w="12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kYWExMzlhOWFkYmZiZTNjZjJkMDNiNDkxOTU1OGUifQ=="/>
  </w:docVars>
  <w:rsids>
    <w:rsidRoot w:val="000F37F4"/>
    <w:rsid w:val="000F37F4"/>
    <w:rsid w:val="001240E7"/>
    <w:rsid w:val="001742AB"/>
    <w:rsid w:val="001B02C9"/>
    <w:rsid w:val="00204164"/>
    <w:rsid w:val="004B0037"/>
    <w:rsid w:val="00510A8E"/>
    <w:rsid w:val="005A0F2B"/>
    <w:rsid w:val="005A626A"/>
    <w:rsid w:val="005F235C"/>
    <w:rsid w:val="00610AB1"/>
    <w:rsid w:val="006D281B"/>
    <w:rsid w:val="007F09A8"/>
    <w:rsid w:val="00827B8D"/>
    <w:rsid w:val="00A95E26"/>
    <w:rsid w:val="00B47713"/>
    <w:rsid w:val="00BB0DA9"/>
    <w:rsid w:val="00BD58FA"/>
    <w:rsid w:val="00C535C5"/>
    <w:rsid w:val="00C65315"/>
    <w:rsid w:val="00DE3585"/>
    <w:rsid w:val="05EE492D"/>
    <w:rsid w:val="06A66403"/>
    <w:rsid w:val="384C4D2A"/>
    <w:rsid w:val="41E82940"/>
    <w:rsid w:val="5E612AC7"/>
    <w:rsid w:val="7DBC2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Char"/>
    <w:basedOn w:val="5"/>
    <w:link w:val="3"/>
    <w:qFormat/>
    <w:uiPriority w:val="99"/>
    <w:rPr>
      <w:sz w:val="18"/>
      <w:szCs w:val="18"/>
    </w:rPr>
  </w:style>
  <w:style w:type="character" w:customStyle="1" w:styleId="8">
    <w:name w:val="页脚 Char"/>
    <w:basedOn w:val="5"/>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1646</Words>
  <Characters>1794</Characters>
  <Lines>15</Lines>
  <Paragraphs>4</Paragraphs>
  <TotalTime>6</TotalTime>
  <ScaleCrop>false</ScaleCrop>
  <LinksUpToDate>false</LinksUpToDate>
  <CharactersWithSpaces>1862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2022-05-24T02:48:00Z</dcterms:created>
  <dc:creator>lenovo13</dc:creator>
  <cp:lastModifiedBy>&amp;</cp:lastModifiedBy>
  <dcterms:modified xsi:type="dcterms:W3CDTF">2022-06-09T03:14:17Z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F2118728A40B4787895438891F09B586</vt:lpwstr>
  </property>
</Properties>
</file>