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r>
        <w:rPr>
          <w:rFonts w:ascii="方正黑体_GBK" w:hAnsi="方正黑体_GBK" w:eastAsia="方正黑体_GBK" w:cs="方正黑体_GBK"/>
          <w:sz w:val="32"/>
          <w:szCs w:val="32"/>
        </w:rPr>
        <w:t>2</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w:t>
      </w:r>
      <w:r>
        <w:rPr>
          <w:rFonts w:hint="eastAsia" w:ascii="仿宋_GB2312" w:hAnsi="??" w:eastAsia="仿宋_GB2312" w:cs="仿宋_GB2312"/>
          <w:sz w:val="28"/>
          <w:szCs w:val="28"/>
          <w:lang w:val="en-US" w:eastAsia="zh-CN"/>
        </w:rPr>
        <w:t>2021</w:t>
      </w:r>
      <w:r>
        <w:rPr>
          <w:rFonts w:ascii="仿宋_GB2312" w:hAnsi="??" w:eastAsia="仿宋_GB2312" w:cs="仿宋_GB2312"/>
          <w:sz w:val="28"/>
          <w:szCs w:val="28"/>
        </w:rPr>
        <w:t xml:space="preserve"> </w:t>
      </w:r>
      <w:r>
        <w:rPr>
          <w:rFonts w:hint="eastAsia" w:ascii="仿宋_GB2312" w:hAnsi="??" w:eastAsia="仿宋_GB2312" w:cs="仿宋_GB2312"/>
          <w:sz w:val="28"/>
          <w:szCs w:val="28"/>
        </w:rPr>
        <w:t>年度）</w:t>
      </w:r>
    </w:p>
    <w:p>
      <w:pPr>
        <w:spacing w:line="240" w:lineRule="exact"/>
        <w:rPr>
          <w:rFonts w:ascii="仿宋_GB2312" w:hAnsi="??" w:eastAsia="仿宋_GB2312"/>
          <w:sz w:val="30"/>
          <w:szCs w:val="30"/>
        </w:rPr>
      </w:pPr>
    </w:p>
    <w:tbl>
      <w:tblPr>
        <w:tblStyle w:val="5"/>
        <w:tblW w:w="9587" w:type="dxa"/>
        <w:jc w:val="center"/>
        <w:tblLayout w:type="fixed"/>
        <w:tblCellMar>
          <w:top w:w="0" w:type="dxa"/>
          <w:left w:w="108" w:type="dxa"/>
          <w:bottom w:w="0" w:type="dxa"/>
          <w:right w:w="108" w:type="dxa"/>
        </w:tblCellMar>
      </w:tblPr>
      <w:tblGrid>
        <w:gridCol w:w="585"/>
        <w:gridCol w:w="975"/>
        <w:gridCol w:w="1105"/>
        <w:gridCol w:w="727"/>
        <w:gridCol w:w="1072"/>
        <w:gridCol w:w="55"/>
        <w:gridCol w:w="808"/>
        <w:gridCol w:w="870"/>
        <w:gridCol w:w="581"/>
        <w:gridCol w:w="49"/>
        <w:gridCol w:w="615"/>
        <w:gridCol w:w="40"/>
        <w:gridCol w:w="846"/>
        <w:gridCol w:w="1259"/>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8027"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2021年实验室运行及农药管理技术支撑服务经费</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3767"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eastAsia="zh-CN"/>
              </w:rPr>
              <w:t>北京市农业农村局</w:t>
            </w:r>
          </w:p>
        </w:tc>
        <w:tc>
          <w:tcPr>
            <w:tcW w:w="145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80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eastAsia="zh-CN"/>
              </w:rPr>
              <w:t>北京市植物保护站</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3767"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吴迪</w:t>
            </w:r>
          </w:p>
        </w:tc>
        <w:tc>
          <w:tcPr>
            <w:tcW w:w="145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80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18612081543</w:t>
            </w:r>
          </w:p>
        </w:tc>
      </w:tr>
      <w:tr>
        <w:tblPrEx>
          <w:tblCellMar>
            <w:top w:w="0" w:type="dxa"/>
            <w:left w:w="108" w:type="dxa"/>
            <w:bottom w:w="0" w:type="dxa"/>
            <w:right w:w="108" w:type="dxa"/>
          </w:tblCellMar>
        </w:tblPrEx>
        <w:trPr>
          <w:trHeight w:val="782"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eastAsia="zh-CN"/>
              </w:rPr>
            </w:pPr>
            <w:r>
              <w:rPr>
                <w:rFonts w:hint="eastAsia" w:ascii="仿宋_GB2312" w:hAnsi="??" w:eastAsia="仿宋_GB2312" w:cs="仿宋_GB2312"/>
                <w:kern w:val="0"/>
              </w:rPr>
              <w:t>项目资金</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808"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45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704"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1259"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98.0</w:t>
            </w:r>
          </w:p>
        </w:tc>
        <w:tc>
          <w:tcPr>
            <w:tcW w:w="808"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97.4</w:t>
            </w:r>
          </w:p>
        </w:tc>
        <w:tc>
          <w:tcPr>
            <w:tcW w:w="145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92.222321</w:t>
            </w:r>
          </w:p>
        </w:tc>
        <w:tc>
          <w:tcPr>
            <w:tcW w:w="704"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84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94.68%</w:t>
            </w:r>
          </w:p>
        </w:tc>
        <w:tc>
          <w:tcPr>
            <w:tcW w:w="1259"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9.47</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98.0</w:t>
            </w:r>
          </w:p>
        </w:tc>
        <w:tc>
          <w:tcPr>
            <w:tcW w:w="808"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97.4</w:t>
            </w:r>
          </w:p>
        </w:tc>
        <w:tc>
          <w:tcPr>
            <w:tcW w:w="145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92.222321</w:t>
            </w:r>
          </w:p>
        </w:tc>
        <w:tc>
          <w:tcPr>
            <w:tcW w:w="704"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259"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808"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451"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704"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259"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808"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451"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704"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259"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474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4260"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2352"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4742"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 w:eastAsia="仿宋_GB2312"/>
                <w:kern w:val="0"/>
              </w:rPr>
              <w:t>保障北京市植物保护站农药检测实验室和有害生物检测实验室日常良好运行，为农药执法监督、农药登记管理、农药质量监测、农药安全使用指导和控制农业植物病虫草鼠害提供必需的检验检测技术支撑；完成草莓特色小宗作物主要常用农药的安全性和有效性进行监测试验和评价，覆盖范围不少于12个监测点和5个试验点；完成不少于150个农药产品的监督抽查检测工作。</w:t>
            </w:r>
          </w:p>
        </w:tc>
        <w:tc>
          <w:tcPr>
            <w:tcW w:w="4260"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 w:eastAsia="仿宋_GB2312"/>
                <w:kern w:val="0"/>
              </w:rPr>
              <w:t>保障</w:t>
            </w:r>
            <w:r>
              <w:rPr>
                <w:rFonts w:hint="eastAsia" w:ascii="仿宋_GB2312" w:hAnsi="??" w:eastAsia="仿宋_GB2312"/>
                <w:kern w:val="0"/>
                <w:lang w:eastAsia="zh-CN"/>
              </w:rPr>
              <w:t>了</w:t>
            </w:r>
            <w:r>
              <w:rPr>
                <w:rFonts w:hint="eastAsia" w:ascii="仿宋_GB2312" w:hAnsi="??" w:eastAsia="仿宋_GB2312"/>
                <w:kern w:val="0"/>
              </w:rPr>
              <w:t>北京市植物保护站农药检测实验室和有害生物检测实验室日常良好运行，为农药执法监督、农药登记管理、农药质量监测、农药安全使用指导和控制农业植物病虫草鼠害提供必需的检验检测技术支撑；完成草莓</w:t>
            </w:r>
            <w:r>
              <w:rPr>
                <w:rFonts w:hint="eastAsia" w:ascii="仿宋_GB2312" w:hAnsi="??" w:eastAsia="仿宋_GB2312"/>
                <w:kern w:val="0"/>
                <w:lang w:eastAsia="zh-CN"/>
              </w:rPr>
              <w:t>及主要作物农药</w:t>
            </w:r>
            <w:r>
              <w:rPr>
                <w:rFonts w:hint="eastAsia" w:ascii="仿宋_GB2312" w:hAnsi="??" w:eastAsia="仿宋_GB2312"/>
                <w:kern w:val="0"/>
              </w:rPr>
              <w:t>安全性和有效性进行监测试验和评价，覆盖12个</w:t>
            </w:r>
            <w:r>
              <w:rPr>
                <w:rFonts w:hint="eastAsia" w:ascii="仿宋_GB2312" w:hAnsi="??" w:eastAsia="仿宋_GB2312"/>
                <w:kern w:val="0"/>
                <w:lang w:eastAsia="zh-CN"/>
              </w:rPr>
              <w:t>区，设立</w:t>
            </w:r>
            <w:r>
              <w:rPr>
                <w:rFonts w:hint="eastAsia" w:ascii="仿宋_GB2312" w:hAnsi="??" w:eastAsia="仿宋_GB2312"/>
                <w:kern w:val="0"/>
                <w:lang w:val="en-US" w:eastAsia="zh-CN"/>
              </w:rPr>
              <w:t>12个</w:t>
            </w:r>
            <w:r>
              <w:rPr>
                <w:rFonts w:hint="eastAsia" w:ascii="仿宋_GB2312" w:hAnsi="??" w:eastAsia="仿宋_GB2312"/>
                <w:kern w:val="0"/>
              </w:rPr>
              <w:t>监测点和5个试验点；完成</w:t>
            </w:r>
            <w:r>
              <w:rPr>
                <w:rFonts w:hint="eastAsia" w:ascii="仿宋_GB2312" w:hAnsi="??" w:eastAsia="仿宋_GB2312"/>
                <w:kern w:val="0"/>
                <w:lang w:eastAsia="zh-CN"/>
              </w:rPr>
              <w:t>了</w:t>
            </w:r>
            <w:r>
              <w:rPr>
                <w:rFonts w:hint="eastAsia" w:ascii="仿宋_GB2312" w:hAnsi="??" w:eastAsia="仿宋_GB2312"/>
                <w:kern w:val="0"/>
              </w:rPr>
              <w:t>150个农药产品的监督抽查检测工作。</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eastAsia="zh-CN"/>
              </w:rPr>
            </w:pPr>
            <w:r>
              <w:rPr>
                <w:rFonts w:hint="eastAsia" w:ascii="仿宋_GB2312" w:hAnsi="??" w:eastAsia="仿宋_GB2312" w:cs="仿宋_GB2312"/>
                <w:kern w:val="0"/>
              </w:rPr>
              <w:t>绩</w:t>
            </w:r>
          </w:p>
          <w:p>
            <w:pPr>
              <w:widowControl/>
              <w:spacing w:line="240" w:lineRule="exact"/>
              <w:jc w:val="center"/>
              <w:rPr>
                <w:rFonts w:hint="eastAsia" w:ascii="仿宋_GB2312" w:hAnsi="??" w:eastAsia="仿宋_GB2312" w:cs="仿宋_GB2312"/>
                <w:kern w:val="0"/>
                <w:lang w:eastAsia="zh-CN"/>
              </w:rPr>
            </w:pPr>
            <w:r>
              <w:rPr>
                <w:rFonts w:hint="eastAsia" w:ascii="仿宋_GB2312" w:hAnsi="??" w:eastAsia="仿宋_GB2312" w:cs="仿宋_GB2312"/>
                <w:kern w:val="0"/>
              </w:rPr>
              <w:t>效</w:t>
            </w:r>
          </w:p>
          <w:p>
            <w:pPr>
              <w:widowControl/>
              <w:spacing w:line="240" w:lineRule="exact"/>
              <w:jc w:val="center"/>
              <w:rPr>
                <w:rFonts w:hint="eastAsia" w:ascii="仿宋_GB2312" w:hAnsi="??" w:eastAsia="仿宋_GB2312" w:cs="仿宋_GB2312"/>
                <w:kern w:val="0"/>
                <w:lang w:eastAsia="zh-CN"/>
              </w:rPr>
            </w:pPr>
            <w:r>
              <w:rPr>
                <w:rFonts w:hint="eastAsia" w:ascii="仿宋_GB2312" w:hAnsi="??" w:eastAsia="仿宋_GB2312" w:cs="仿宋_GB2312"/>
                <w:kern w:val="0"/>
              </w:rPr>
              <w:t>指</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17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8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87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6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6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214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偏差原因分析及改进措施</w:t>
            </w:r>
          </w:p>
        </w:tc>
      </w:tr>
      <w:tr>
        <w:tblPrEx>
          <w:tblCellMar>
            <w:top w:w="0" w:type="dxa"/>
            <w:left w:w="108" w:type="dxa"/>
            <w:bottom w:w="0" w:type="dxa"/>
            <w:right w:w="108" w:type="dxa"/>
          </w:tblCellMar>
        </w:tblPrEx>
        <w:trPr>
          <w:trHeight w:val="81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cs="仿宋_GB2312"/>
                <w:kern w:val="0"/>
              </w:rPr>
              <w:t>产出指标</w:t>
            </w:r>
            <w:r>
              <w:rPr>
                <w:rFonts w:hint="eastAsia" w:ascii="仿宋_GB2312" w:hAnsi="??" w:eastAsia="仿宋_GB2312" w:cs="仿宋_GB2312"/>
                <w:kern w:val="0"/>
                <w:lang w:val="en-US" w:eastAsia="zh-CN"/>
              </w:rPr>
              <w:t>(50分）</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cs="仿宋_GB2312"/>
                <w:kern w:val="0"/>
              </w:rPr>
              <w:t>数量指标</w:t>
            </w:r>
          </w:p>
        </w:tc>
        <w:tc>
          <w:tcPr>
            <w:tcW w:w="17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lang w:val="en-US" w:eastAsia="zh-CN"/>
              </w:rPr>
              <w:t>完成日常对农药检测实验室</w:t>
            </w:r>
          </w:p>
        </w:tc>
        <w:tc>
          <w:tcPr>
            <w:tcW w:w="8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lang w:val="en-US" w:eastAsia="zh-CN"/>
              </w:rPr>
              <w:t>≥200台（套）</w:t>
            </w:r>
          </w:p>
        </w:tc>
        <w:tc>
          <w:tcPr>
            <w:tcW w:w="87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201台（套）</w:t>
            </w:r>
          </w:p>
        </w:tc>
        <w:tc>
          <w:tcPr>
            <w:tcW w:w="6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6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214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10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有害生物检测实验室设备的日常管理和核查、检修工作</w:t>
            </w:r>
          </w:p>
        </w:tc>
        <w:tc>
          <w:tcPr>
            <w:tcW w:w="8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eastAsia="zh-CN"/>
              </w:rPr>
            </w:pPr>
            <w:r>
              <w:rPr>
                <w:rFonts w:hint="eastAsia" w:ascii="仿宋_GB2312" w:hAnsi="??" w:eastAsia="仿宋_GB2312" w:cs="仿宋_GB2312"/>
                <w:kern w:val="0"/>
                <w:lang w:val="en-US" w:eastAsia="zh-CN"/>
              </w:rPr>
              <w:t>120台（套）</w:t>
            </w:r>
          </w:p>
        </w:tc>
        <w:tc>
          <w:tcPr>
            <w:tcW w:w="87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eastAsia="zh-CN"/>
              </w:rPr>
            </w:pPr>
            <w:r>
              <w:rPr>
                <w:rFonts w:hint="eastAsia" w:ascii="仿宋_GB2312" w:hAnsi="??" w:eastAsia="仿宋_GB2312"/>
                <w:kern w:val="0"/>
                <w:lang w:val="en-US" w:eastAsia="zh-CN"/>
              </w:rPr>
              <w:t>120台（套）</w:t>
            </w:r>
          </w:p>
        </w:tc>
        <w:tc>
          <w:tcPr>
            <w:tcW w:w="6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6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214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14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完成对实验室人员检测技术培训、交流和实验室平台展示</w:t>
            </w:r>
          </w:p>
        </w:tc>
        <w:tc>
          <w:tcPr>
            <w:tcW w:w="8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eastAsia="zh-CN"/>
              </w:rPr>
            </w:pPr>
            <w:r>
              <w:rPr>
                <w:rFonts w:hint="eastAsia" w:ascii="仿宋_GB2312" w:hAnsi="??" w:eastAsia="仿宋_GB2312" w:cs="仿宋_GB2312"/>
                <w:kern w:val="0"/>
                <w:lang w:val="en-US" w:eastAsia="zh-CN"/>
              </w:rPr>
              <w:t>≥100人次</w:t>
            </w:r>
          </w:p>
        </w:tc>
        <w:tc>
          <w:tcPr>
            <w:tcW w:w="87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eastAsia="zh-CN"/>
              </w:rPr>
            </w:pPr>
            <w:r>
              <w:rPr>
                <w:rFonts w:hint="eastAsia" w:ascii="仿宋_GB2312" w:hAnsi="??" w:eastAsia="仿宋_GB2312"/>
                <w:kern w:val="0"/>
                <w:lang w:val="en-US" w:eastAsia="zh-CN"/>
              </w:rPr>
              <w:t>142人次</w:t>
            </w:r>
          </w:p>
        </w:tc>
        <w:tc>
          <w:tcPr>
            <w:tcW w:w="6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6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214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87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开展各类植保科技创新实验</w:t>
            </w:r>
          </w:p>
        </w:tc>
        <w:tc>
          <w:tcPr>
            <w:tcW w:w="8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eastAsia="zh-CN"/>
              </w:rPr>
            </w:pPr>
            <w:r>
              <w:rPr>
                <w:rFonts w:hint="eastAsia" w:ascii="仿宋_GB2312" w:hAnsi="??" w:eastAsia="仿宋_GB2312" w:cs="仿宋_GB2312"/>
                <w:kern w:val="0"/>
                <w:lang w:val="en-US" w:eastAsia="zh-CN"/>
              </w:rPr>
              <w:t>试验≥500次</w:t>
            </w:r>
          </w:p>
        </w:tc>
        <w:tc>
          <w:tcPr>
            <w:tcW w:w="87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eastAsia="zh-CN"/>
              </w:rPr>
            </w:pPr>
            <w:r>
              <w:rPr>
                <w:rFonts w:hint="eastAsia" w:ascii="仿宋_GB2312" w:hAnsi="??" w:eastAsia="仿宋_GB2312" w:cs="仿宋_GB2312"/>
                <w:kern w:val="0"/>
                <w:lang w:val="en-US" w:eastAsia="zh-CN"/>
              </w:rPr>
              <w:t>试验763次</w:t>
            </w:r>
          </w:p>
        </w:tc>
        <w:tc>
          <w:tcPr>
            <w:tcW w:w="6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6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214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93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开展农业相关微生物样品采集、检测和鉴定</w:t>
            </w:r>
          </w:p>
        </w:tc>
        <w:tc>
          <w:tcPr>
            <w:tcW w:w="8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eastAsia="zh-CN"/>
              </w:rPr>
            </w:pPr>
            <w:r>
              <w:rPr>
                <w:rFonts w:hint="eastAsia" w:ascii="仿宋_GB2312" w:hAnsi="??" w:eastAsia="仿宋_GB2312" w:cs="仿宋_GB2312"/>
                <w:kern w:val="0"/>
                <w:lang w:val="en-US" w:eastAsia="zh-CN"/>
              </w:rPr>
              <w:t>≥100个次</w:t>
            </w:r>
          </w:p>
        </w:tc>
        <w:tc>
          <w:tcPr>
            <w:tcW w:w="87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eastAsia="zh-CN"/>
              </w:rPr>
            </w:pPr>
            <w:r>
              <w:rPr>
                <w:rFonts w:hint="eastAsia" w:ascii="仿宋_GB2312" w:hAnsi="??" w:eastAsia="仿宋_GB2312" w:cs="仿宋_GB2312"/>
                <w:kern w:val="0"/>
                <w:lang w:val="en-US" w:eastAsia="zh-CN"/>
              </w:rPr>
              <w:t>109个次</w:t>
            </w:r>
          </w:p>
        </w:tc>
        <w:tc>
          <w:tcPr>
            <w:tcW w:w="6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6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214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19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sz w:val="21"/>
                <w:szCs w:val="21"/>
                <w:lang w:val="en-US" w:eastAsia="zh-CN" w:bidi="ar-SA"/>
              </w:rPr>
            </w:pPr>
            <w:r>
              <w:rPr>
                <w:rFonts w:hint="eastAsia" w:ascii="仿宋_GB2312" w:hAnsi="??" w:eastAsia="仿宋_GB2312" w:cs="仿宋_GB2312"/>
                <w:kern w:val="0"/>
                <w:lang w:val="en-US" w:eastAsia="zh-CN"/>
              </w:rPr>
              <w:t>农药检测实验室全年完成农药监督抽查样品检测样品数量</w:t>
            </w:r>
          </w:p>
        </w:tc>
        <w:tc>
          <w:tcPr>
            <w:tcW w:w="8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150</w:t>
            </w:r>
          </w:p>
        </w:tc>
        <w:tc>
          <w:tcPr>
            <w:tcW w:w="87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150</w:t>
            </w:r>
          </w:p>
        </w:tc>
        <w:tc>
          <w:tcPr>
            <w:tcW w:w="6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6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214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17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全年开展草莓特色小宗作物农药安全性和有效性监测试验</w:t>
            </w:r>
          </w:p>
        </w:tc>
        <w:tc>
          <w:tcPr>
            <w:tcW w:w="86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cs="仿宋_GB2312"/>
                <w:kern w:val="0"/>
                <w:lang w:eastAsia="zh-CN"/>
              </w:rPr>
            </w:pPr>
            <w:r>
              <w:rPr>
                <w:rFonts w:hint="eastAsia" w:ascii="仿宋_GB2312" w:hAnsi="??" w:eastAsia="仿宋_GB2312" w:cs="仿宋_GB2312"/>
                <w:kern w:val="0"/>
                <w:lang w:eastAsia="zh-CN"/>
              </w:rPr>
              <w:t>覆盖</w:t>
            </w:r>
            <w:r>
              <w:rPr>
                <w:rFonts w:hint="eastAsia" w:ascii="仿宋_GB2312" w:hAnsi="??" w:eastAsia="仿宋_GB2312" w:cs="仿宋_GB2312"/>
                <w:kern w:val="0"/>
                <w:lang w:val="en-US" w:eastAsia="zh-CN"/>
              </w:rPr>
              <w:t>12个区</w:t>
            </w:r>
          </w:p>
        </w:tc>
        <w:tc>
          <w:tcPr>
            <w:tcW w:w="87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覆盖</w:t>
            </w:r>
            <w:r>
              <w:rPr>
                <w:rFonts w:hint="eastAsia" w:ascii="仿宋_GB2312" w:hAnsi="??" w:eastAsia="仿宋_GB2312"/>
                <w:kern w:val="0"/>
                <w:lang w:val="en-US" w:eastAsia="zh-CN"/>
              </w:rPr>
              <w:t>12个区</w:t>
            </w:r>
          </w:p>
        </w:tc>
        <w:tc>
          <w:tcPr>
            <w:tcW w:w="63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61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2145"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kern w:val="0"/>
                <w:lang w:eastAsia="zh-CN"/>
              </w:rPr>
            </w:pPr>
          </w:p>
        </w:tc>
      </w:tr>
      <w:tr>
        <w:tblPrEx>
          <w:tblCellMar>
            <w:top w:w="0" w:type="dxa"/>
            <w:left w:w="108" w:type="dxa"/>
            <w:bottom w:w="0" w:type="dxa"/>
            <w:right w:w="108" w:type="dxa"/>
          </w:tblCellMar>
        </w:tblPrEx>
        <w:trPr>
          <w:trHeight w:val="101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监测点</w:t>
            </w:r>
          </w:p>
        </w:tc>
        <w:tc>
          <w:tcPr>
            <w:tcW w:w="86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cs="仿宋_GB2312"/>
                <w:kern w:val="0"/>
                <w:lang w:eastAsia="zh-CN"/>
              </w:rPr>
            </w:pPr>
            <w:r>
              <w:rPr>
                <w:rFonts w:hint="eastAsia" w:ascii="仿宋_GB2312" w:hAnsi="??" w:eastAsia="仿宋_GB2312" w:cs="仿宋_GB2312"/>
                <w:kern w:val="0"/>
                <w:lang w:val="en-US" w:eastAsia="zh-CN"/>
              </w:rPr>
              <w:t>≥12个</w:t>
            </w:r>
          </w:p>
        </w:tc>
        <w:tc>
          <w:tcPr>
            <w:tcW w:w="87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设立12个监测点</w:t>
            </w:r>
          </w:p>
        </w:tc>
        <w:tc>
          <w:tcPr>
            <w:tcW w:w="63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61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2145"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kern w:val="0"/>
                <w:lang w:eastAsia="zh-CN"/>
              </w:rPr>
            </w:pPr>
          </w:p>
        </w:tc>
      </w:tr>
      <w:tr>
        <w:tblPrEx>
          <w:tblCellMar>
            <w:top w:w="0" w:type="dxa"/>
            <w:left w:w="108" w:type="dxa"/>
            <w:bottom w:w="0" w:type="dxa"/>
            <w:right w:w="108" w:type="dxa"/>
          </w:tblCellMar>
        </w:tblPrEx>
        <w:trPr>
          <w:trHeight w:val="80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sz w:val="21"/>
                <w:szCs w:val="21"/>
                <w:lang w:val="en-US" w:eastAsia="zh-CN" w:bidi="ar-SA"/>
              </w:rPr>
            </w:pPr>
            <w:r>
              <w:rPr>
                <w:rFonts w:hint="eastAsia" w:ascii="仿宋_GB2312" w:hAnsi="??" w:eastAsia="仿宋_GB2312" w:cs="仿宋_GB2312"/>
                <w:kern w:val="0"/>
                <w:lang w:val="en-US" w:eastAsia="zh-CN"/>
              </w:rPr>
              <w:t>试验点</w:t>
            </w:r>
          </w:p>
        </w:tc>
        <w:tc>
          <w:tcPr>
            <w:tcW w:w="86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≥5个</w:t>
            </w:r>
          </w:p>
        </w:tc>
        <w:tc>
          <w:tcPr>
            <w:tcW w:w="87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5个试验点</w:t>
            </w:r>
          </w:p>
        </w:tc>
        <w:tc>
          <w:tcPr>
            <w:tcW w:w="63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2</w:t>
            </w:r>
          </w:p>
        </w:tc>
        <w:tc>
          <w:tcPr>
            <w:tcW w:w="61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2</w:t>
            </w:r>
          </w:p>
        </w:tc>
        <w:tc>
          <w:tcPr>
            <w:tcW w:w="2145"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kern w:val="0"/>
                <w:lang w:eastAsia="zh-CN"/>
              </w:rPr>
            </w:pPr>
          </w:p>
        </w:tc>
      </w:tr>
      <w:tr>
        <w:tblPrEx>
          <w:tblCellMar>
            <w:top w:w="0" w:type="dxa"/>
            <w:left w:w="108" w:type="dxa"/>
            <w:bottom w:w="0" w:type="dxa"/>
            <w:right w:w="108" w:type="dxa"/>
          </w:tblCellMar>
        </w:tblPrEx>
        <w:trPr>
          <w:trHeight w:val="107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cs="仿宋_GB2312"/>
                <w:kern w:val="0"/>
              </w:rPr>
              <w:t>质量指标</w:t>
            </w:r>
          </w:p>
        </w:tc>
        <w:tc>
          <w:tcPr>
            <w:tcW w:w="17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确保实验室仪器所有在用设备完好率</w:t>
            </w:r>
          </w:p>
        </w:tc>
        <w:tc>
          <w:tcPr>
            <w:tcW w:w="8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cs="仿宋_GB2312"/>
                <w:kern w:val="0"/>
                <w:lang w:val="en-US" w:eastAsia="zh-CN"/>
              </w:rPr>
              <w:t>≥</w:t>
            </w:r>
            <w:r>
              <w:rPr>
                <w:rFonts w:hint="eastAsia" w:ascii="仿宋_GB2312" w:hAnsi="??" w:eastAsia="仿宋_GB2312"/>
                <w:kern w:val="0"/>
                <w:lang w:val="en-US" w:eastAsia="zh-CN"/>
              </w:rPr>
              <w:t>95%</w:t>
            </w:r>
          </w:p>
        </w:tc>
        <w:tc>
          <w:tcPr>
            <w:tcW w:w="87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98.1%</w:t>
            </w:r>
          </w:p>
        </w:tc>
        <w:tc>
          <w:tcPr>
            <w:tcW w:w="6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6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214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67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农药产品检测数据准确率</w:t>
            </w:r>
          </w:p>
        </w:tc>
        <w:tc>
          <w:tcPr>
            <w:tcW w:w="8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100%</w:t>
            </w:r>
          </w:p>
        </w:tc>
        <w:tc>
          <w:tcPr>
            <w:tcW w:w="87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100%</w:t>
            </w:r>
          </w:p>
        </w:tc>
        <w:tc>
          <w:tcPr>
            <w:tcW w:w="63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61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2145"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kern w:val="0"/>
                <w:lang w:eastAsia="zh-CN"/>
              </w:rPr>
            </w:pPr>
          </w:p>
        </w:tc>
      </w:tr>
      <w:tr>
        <w:tblPrEx>
          <w:tblCellMar>
            <w:top w:w="0" w:type="dxa"/>
            <w:left w:w="108" w:type="dxa"/>
            <w:bottom w:w="0" w:type="dxa"/>
            <w:right w:w="108" w:type="dxa"/>
          </w:tblCellMar>
        </w:tblPrEx>
        <w:trPr>
          <w:trHeight w:val="67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农业微生物检测准确率</w:t>
            </w:r>
          </w:p>
        </w:tc>
        <w:tc>
          <w:tcPr>
            <w:tcW w:w="8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cs="仿宋_GB2312"/>
                <w:kern w:val="0"/>
                <w:lang w:val="en-US" w:eastAsia="zh-CN"/>
              </w:rPr>
              <w:t>≥90%</w:t>
            </w:r>
          </w:p>
        </w:tc>
        <w:tc>
          <w:tcPr>
            <w:tcW w:w="87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100%</w:t>
            </w:r>
          </w:p>
        </w:tc>
        <w:tc>
          <w:tcPr>
            <w:tcW w:w="63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61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2145"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kern w:val="0"/>
                <w:lang w:eastAsia="zh-CN"/>
              </w:rPr>
            </w:pPr>
          </w:p>
        </w:tc>
      </w:tr>
      <w:tr>
        <w:tblPrEx>
          <w:tblCellMar>
            <w:top w:w="0" w:type="dxa"/>
            <w:left w:w="108" w:type="dxa"/>
            <w:bottom w:w="0" w:type="dxa"/>
            <w:right w:w="108" w:type="dxa"/>
          </w:tblCellMar>
        </w:tblPrEx>
        <w:trPr>
          <w:trHeight w:val="130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农药产品检测有效成分含量是否符合相关标准要求，是否非法添加非登记农药成分。</w:t>
            </w:r>
          </w:p>
        </w:tc>
        <w:tc>
          <w:tcPr>
            <w:tcW w:w="8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是</w:t>
            </w:r>
          </w:p>
        </w:tc>
        <w:tc>
          <w:tcPr>
            <w:tcW w:w="87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是</w:t>
            </w:r>
          </w:p>
        </w:tc>
        <w:tc>
          <w:tcPr>
            <w:tcW w:w="6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6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214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83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有害生物检测室接收样品检测率</w:t>
            </w:r>
          </w:p>
        </w:tc>
        <w:tc>
          <w:tcPr>
            <w:tcW w:w="8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cs="仿宋_GB2312"/>
                <w:kern w:val="0"/>
                <w:lang w:val="en-US" w:eastAsia="zh-CN"/>
              </w:rPr>
              <w:t>≥90%</w:t>
            </w:r>
          </w:p>
        </w:tc>
        <w:tc>
          <w:tcPr>
            <w:tcW w:w="87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cs="仿宋_GB2312"/>
                <w:kern w:val="0"/>
                <w:lang w:val="en-US" w:eastAsia="zh-CN"/>
              </w:rPr>
              <w:t>100%</w:t>
            </w:r>
          </w:p>
        </w:tc>
        <w:tc>
          <w:tcPr>
            <w:tcW w:w="6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6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214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97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特色小宗作物试验符合农业农村部相关技术规范要求。</w:t>
            </w:r>
          </w:p>
        </w:tc>
        <w:tc>
          <w:tcPr>
            <w:tcW w:w="8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是</w:t>
            </w:r>
          </w:p>
        </w:tc>
        <w:tc>
          <w:tcPr>
            <w:tcW w:w="87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是</w:t>
            </w:r>
          </w:p>
        </w:tc>
        <w:tc>
          <w:tcPr>
            <w:tcW w:w="6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6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214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464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cs="仿宋_GB2312"/>
                <w:kern w:val="0"/>
              </w:rPr>
              <w:t>时效指标</w:t>
            </w:r>
          </w:p>
        </w:tc>
        <w:tc>
          <w:tcPr>
            <w:tcW w:w="17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上半年完成进度</w:t>
            </w:r>
          </w:p>
        </w:tc>
        <w:tc>
          <w:tcPr>
            <w:tcW w:w="8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eastAsia="zh-CN"/>
              </w:rPr>
              <w:t>农药检测</w:t>
            </w:r>
            <w:r>
              <w:rPr>
                <w:rFonts w:hint="eastAsia" w:ascii="仿宋_GB2312" w:hAnsi="??" w:eastAsia="仿宋_GB2312"/>
                <w:kern w:val="0"/>
                <w:lang w:val="en-US" w:eastAsia="zh-CN"/>
              </w:rPr>
              <w:t>30%；有害生物检测50%；草莓等特色小宗作物试验50%</w:t>
            </w:r>
          </w:p>
        </w:tc>
        <w:tc>
          <w:tcPr>
            <w:tcW w:w="87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rPr>
            </w:pPr>
            <w:r>
              <w:rPr>
                <w:rFonts w:hint="eastAsia" w:ascii="仿宋_GB2312" w:hAnsi="??" w:eastAsia="仿宋_GB2312"/>
                <w:kern w:val="0"/>
                <w:lang w:eastAsia="zh-CN"/>
              </w:rPr>
              <w:t>农药检测</w:t>
            </w:r>
            <w:r>
              <w:rPr>
                <w:rFonts w:hint="eastAsia" w:ascii="仿宋_GB2312" w:hAnsi="??" w:eastAsia="仿宋_GB2312"/>
                <w:kern w:val="0"/>
                <w:lang w:val="en-US" w:eastAsia="zh-CN"/>
              </w:rPr>
              <w:t>11.3%；有害生物检测50%；特色小宗作物试验基本完成70%</w:t>
            </w:r>
          </w:p>
        </w:tc>
        <w:tc>
          <w:tcPr>
            <w:tcW w:w="6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3</w:t>
            </w:r>
          </w:p>
        </w:tc>
        <w:tc>
          <w:tcPr>
            <w:tcW w:w="6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2.4</w:t>
            </w:r>
          </w:p>
        </w:tc>
        <w:tc>
          <w:tcPr>
            <w:tcW w:w="214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原因分析：上半年农药样品检测进度执行有偏差，原因为农药监督抽查样品为北京市农业综合执法总队抽样后送至本单位检测，受抽样进度制约。</w:t>
            </w:r>
          </w:p>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对策：1、与北京市农业综合执法总队积极协商沟通，加快抽样工作进度；2、在绩效目标设置时应排除本单位无法控制的因素，将进度指标修改为“对接收样品的检测率不低于90%，检测周期满足双方约定要求”</w:t>
            </w:r>
          </w:p>
        </w:tc>
      </w:tr>
      <w:tr>
        <w:tblPrEx>
          <w:tblCellMar>
            <w:top w:w="0" w:type="dxa"/>
            <w:left w:w="108" w:type="dxa"/>
            <w:bottom w:w="0" w:type="dxa"/>
            <w:right w:w="108" w:type="dxa"/>
          </w:tblCellMar>
        </w:tblPrEx>
        <w:trPr>
          <w:trHeight w:val="267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第三季度完成进度</w:t>
            </w:r>
          </w:p>
        </w:tc>
        <w:tc>
          <w:tcPr>
            <w:tcW w:w="8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eastAsia="zh-CN"/>
              </w:rPr>
              <w:t>农药检测</w:t>
            </w:r>
            <w:r>
              <w:rPr>
                <w:rFonts w:hint="eastAsia" w:ascii="仿宋_GB2312" w:hAnsi="??" w:eastAsia="仿宋_GB2312"/>
                <w:kern w:val="0"/>
                <w:lang w:val="en-US" w:eastAsia="zh-CN"/>
              </w:rPr>
              <w:t>60%；有害生物检测75%；特色小宗作物试验基本完成</w:t>
            </w:r>
          </w:p>
        </w:tc>
        <w:tc>
          <w:tcPr>
            <w:tcW w:w="87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eastAsia="zh-CN"/>
              </w:rPr>
              <w:t>农药产品检测量</w:t>
            </w:r>
            <w:r>
              <w:rPr>
                <w:rFonts w:hint="eastAsia" w:ascii="仿宋_GB2312" w:hAnsi="??" w:eastAsia="仿宋_GB2312"/>
                <w:kern w:val="0"/>
                <w:lang w:val="en-US" w:eastAsia="zh-CN"/>
              </w:rPr>
              <w:t>62%；有害生物75%；特色小宗作物试验基本完成</w:t>
            </w:r>
          </w:p>
        </w:tc>
        <w:tc>
          <w:tcPr>
            <w:tcW w:w="6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3</w:t>
            </w:r>
          </w:p>
        </w:tc>
        <w:tc>
          <w:tcPr>
            <w:tcW w:w="6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3</w:t>
            </w:r>
          </w:p>
        </w:tc>
        <w:tc>
          <w:tcPr>
            <w:tcW w:w="214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7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第四季度项目工作完成进度</w:t>
            </w:r>
          </w:p>
        </w:tc>
        <w:tc>
          <w:tcPr>
            <w:tcW w:w="8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100%</w:t>
            </w:r>
          </w:p>
        </w:tc>
        <w:tc>
          <w:tcPr>
            <w:tcW w:w="87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100%</w:t>
            </w:r>
          </w:p>
        </w:tc>
        <w:tc>
          <w:tcPr>
            <w:tcW w:w="6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6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214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25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资金支付完成时间</w:t>
            </w:r>
          </w:p>
        </w:tc>
        <w:tc>
          <w:tcPr>
            <w:tcW w:w="8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eastAsia="zh-CN"/>
              </w:rPr>
              <w:t>不晚于</w:t>
            </w:r>
            <w:r>
              <w:rPr>
                <w:rFonts w:hint="eastAsia" w:ascii="仿宋_GB2312" w:hAnsi="??" w:eastAsia="仿宋_GB2312"/>
                <w:kern w:val="0"/>
                <w:lang w:val="en-US" w:eastAsia="zh-CN"/>
              </w:rPr>
              <w:t>2021年12月20日</w:t>
            </w:r>
          </w:p>
        </w:tc>
        <w:tc>
          <w:tcPr>
            <w:tcW w:w="87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eastAsia="zh-CN"/>
              </w:rPr>
              <w:t>均在</w:t>
            </w:r>
            <w:r>
              <w:rPr>
                <w:rFonts w:hint="eastAsia" w:ascii="仿宋_GB2312" w:hAnsi="??" w:eastAsia="仿宋_GB2312"/>
                <w:kern w:val="0"/>
                <w:lang w:val="en-US" w:eastAsia="zh-CN"/>
              </w:rPr>
              <w:t>12月20日前完成支付</w:t>
            </w:r>
          </w:p>
        </w:tc>
        <w:tc>
          <w:tcPr>
            <w:tcW w:w="6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6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214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13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cs="仿宋_GB2312"/>
                <w:kern w:val="0"/>
              </w:rPr>
              <w:t>成本指标</w:t>
            </w:r>
          </w:p>
        </w:tc>
        <w:tc>
          <w:tcPr>
            <w:tcW w:w="17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项目预算控制数</w:t>
            </w:r>
          </w:p>
        </w:tc>
        <w:tc>
          <w:tcPr>
            <w:tcW w:w="8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kern w:val="0"/>
                <w:lang w:val="en-US" w:eastAsia="zh-CN"/>
              </w:rPr>
              <w:t>97.4万元</w:t>
            </w:r>
          </w:p>
        </w:tc>
        <w:tc>
          <w:tcPr>
            <w:tcW w:w="87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92.222321万元</w:t>
            </w:r>
          </w:p>
        </w:tc>
        <w:tc>
          <w:tcPr>
            <w:tcW w:w="6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6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214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222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微生物普通分子鉴定</w:t>
            </w:r>
          </w:p>
        </w:tc>
        <w:tc>
          <w:tcPr>
            <w:tcW w:w="8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普通分子鉴定200元/个次，高通量测序800元/个次。</w:t>
            </w:r>
          </w:p>
        </w:tc>
        <w:tc>
          <w:tcPr>
            <w:tcW w:w="87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普通分子鉴定200元/个次，高通量测序800元/个次。</w:t>
            </w:r>
          </w:p>
        </w:tc>
        <w:tc>
          <w:tcPr>
            <w:tcW w:w="6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3</w:t>
            </w:r>
          </w:p>
        </w:tc>
        <w:tc>
          <w:tcPr>
            <w:tcW w:w="6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3</w:t>
            </w:r>
          </w:p>
        </w:tc>
        <w:tc>
          <w:tcPr>
            <w:tcW w:w="214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19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农药产品检测成本</w:t>
            </w:r>
          </w:p>
        </w:tc>
        <w:tc>
          <w:tcPr>
            <w:tcW w:w="8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不超过2000元/样品</w:t>
            </w:r>
          </w:p>
        </w:tc>
        <w:tc>
          <w:tcPr>
            <w:tcW w:w="87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2000元/样品</w:t>
            </w:r>
          </w:p>
        </w:tc>
        <w:tc>
          <w:tcPr>
            <w:tcW w:w="6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3</w:t>
            </w:r>
          </w:p>
        </w:tc>
        <w:tc>
          <w:tcPr>
            <w:tcW w:w="6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3</w:t>
            </w:r>
          </w:p>
        </w:tc>
        <w:tc>
          <w:tcPr>
            <w:tcW w:w="214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84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草莓特色小宗作物试验成本</w:t>
            </w:r>
          </w:p>
        </w:tc>
        <w:tc>
          <w:tcPr>
            <w:tcW w:w="86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每试验点不超过1.2万元，每监测点不超过1万元</w:t>
            </w:r>
          </w:p>
        </w:tc>
        <w:tc>
          <w:tcPr>
            <w:tcW w:w="87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eastAsia="zh-CN"/>
              </w:rPr>
              <w:t>试验点</w:t>
            </w:r>
            <w:r>
              <w:rPr>
                <w:rFonts w:hint="eastAsia" w:ascii="仿宋_GB2312" w:hAnsi="??" w:eastAsia="仿宋_GB2312"/>
                <w:kern w:val="0"/>
                <w:lang w:val="en-US" w:eastAsia="zh-CN"/>
              </w:rPr>
              <w:t>1.14万元；监测点0.3万元</w:t>
            </w:r>
          </w:p>
        </w:tc>
        <w:tc>
          <w:tcPr>
            <w:tcW w:w="63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2</w:t>
            </w:r>
          </w:p>
        </w:tc>
        <w:tc>
          <w:tcPr>
            <w:tcW w:w="61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1.7</w:t>
            </w:r>
          </w:p>
        </w:tc>
        <w:tc>
          <w:tcPr>
            <w:tcW w:w="2145"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原因分析：填报项目绩效指标时理解不充分。</w:t>
            </w:r>
          </w:p>
          <w:p>
            <w:pPr>
              <w:widowControl/>
              <w:spacing w:line="240" w:lineRule="exact"/>
              <w:jc w:val="left"/>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对策：加强项目绩效管理相关要求的学习和交流。</w:t>
            </w:r>
          </w:p>
          <w:p>
            <w:pPr>
              <w:widowControl/>
              <w:spacing w:line="240" w:lineRule="exact"/>
              <w:jc w:val="center"/>
              <w:rPr>
                <w:rFonts w:hint="eastAsia" w:ascii="仿宋_GB2312" w:hAnsi="??" w:eastAsia="仿宋_GB2312" w:cs="仿宋_GB2312"/>
                <w:kern w:val="0"/>
                <w:lang w:val="en-US" w:eastAsia="zh-CN"/>
              </w:rPr>
            </w:pPr>
          </w:p>
        </w:tc>
      </w:tr>
      <w:tr>
        <w:tblPrEx>
          <w:tblCellMar>
            <w:top w:w="0" w:type="dxa"/>
            <w:left w:w="108" w:type="dxa"/>
            <w:bottom w:w="0" w:type="dxa"/>
            <w:right w:w="108" w:type="dxa"/>
          </w:tblCellMar>
        </w:tblPrEx>
        <w:trPr>
          <w:trHeight w:val="70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cs="仿宋_GB2312"/>
                <w:kern w:val="0"/>
              </w:rPr>
              <w:t>效益指标</w:t>
            </w:r>
            <w:r>
              <w:rPr>
                <w:rFonts w:hint="eastAsia" w:ascii="仿宋_GB2312" w:hAnsi="??" w:eastAsia="仿宋_GB2312" w:cs="仿宋_GB2312"/>
                <w:kern w:val="0"/>
                <w:lang w:eastAsia="zh-CN"/>
              </w:rPr>
              <w:t>（</w:t>
            </w:r>
            <w:r>
              <w:rPr>
                <w:rFonts w:hint="eastAsia" w:ascii="仿宋_GB2312" w:hAnsi="??" w:eastAsia="仿宋_GB2312" w:cs="仿宋_GB2312"/>
                <w:kern w:val="0"/>
                <w:lang w:val="en-US" w:eastAsia="zh-CN"/>
              </w:rPr>
              <w:t>30分</w:t>
            </w:r>
            <w:r>
              <w:rPr>
                <w:rFonts w:hint="eastAsia" w:ascii="仿宋_GB2312" w:hAnsi="??" w:eastAsia="仿宋_GB2312" w:cs="仿宋_GB2312"/>
                <w:kern w:val="0"/>
                <w:lang w:eastAsia="zh-CN"/>
              </w:rPr>
              <w:t>）</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经济效益</w:t>
            </w:r>
          </w:p>
          <w:p>
            <w:pPr>
              <w:widowControl/>
              <w:spacing w:line="240" w:lineRule="exact"/>
              <w:jc w:val="center"/>
              <w:rPr>
                <w:rFonts w:hint="eastAsia" w:ascii="仿宋_GB2312" w:hAnsi="??" w:eastAsia="仿宋_GB2312"/>
                <w:kern w:val="0"/>
                <w:lang w:eastAsia="zh-CN"/>
              </w:rPr>
            </w:pPr>
            <w:r>
              <w:rPr>
                <w:rFonts w:hint="eastAsia" w:ascii="仿宋_GB2312" w:hAnsi="??" w:eastAsia="仿宋_GB2312" w:cs="仿宋_GB2312"/>
                <w:kern w:val="0"/>
              </w:rPr>
              <w:t>指标</w:t>
            </w:r>
          </w:p>
        </w:tc>
        <w:tc>
          <w:tcPr>
            <w:tcW w:w="17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color w:val="000000"/>
                <w:kern w:val="0"/>
                <w:lang w:val="en-US" w:eastAsia="zh-CN"/>
              </w:rPr>
              <w:t>无</w:t>
            </w:r>
          </w:p>
        </w:tc>
        <w:tc>
          <w:tcPr>
            <w:tcW w:w="8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kern w:val="0"/>
                <w:lang w:val="en-US" w:eastAsia="zh-CN"/>
              </w:rPr>
              <w:t>无</w:t>
            </w:r>
          </w:p>
        </w:tc>
        <w:tc>
          <w:tcPr>
            <w:tcW w:w="87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无</w:t>
            </w:r>
          </w:p>
        </w:tc>
        <w:tc>
          <w:tcPr>
            <w:tcW w:w="6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p>
        </w:tc>
        <w:tc>
          <w:tcPr>
            <w:tcW w:w="6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p>
        </w:tc>
        <w:tc>
          <w:tcPr>
            <w:tcW w:w="214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201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w:t>
            </w:r>
          </w:p>
          <w:p>
            <w:pPr>
              <w:widowControl/>
              <w:spacing w:line="240" w:lineRule="exact"/>
              <w:jc w:val="center"/>
              <w:rPr>
                <w:rFonts w:hint="eastAsia" w:ascii="仿宋_GB2312" w:hAnsi="??" w:eastAsia="仿宋_GB2312"/>
                <w:kern w:val="0"/>
                <w:lang w:eastAsia="zh-CN"/>
              </w:rPr>
            </w:pPr>
            <w:r>
              <w:rPr>
                <w:rFonts w:hint="eastAsia" w:ascii="仿宋_GB2312" w:hAnsi="??" w:eastAsia="仿宋_GB2312" w:cs="仿宋_GB2312"/>
                <w:kern w:val="0"/>
              </w:rPr>
              <w:t>指标</w:t>
            </w:r>
          </w:p>
        </w:tc>
        <w:tc>
          <w:tcPr>
            <w:tcW w:w="17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农药检测实验室和有害生物检测实验室能够持续、有效运转，为保障首都农药管理和控制植物病虫草鼠害提供必要的技术支撑</w:t>
            </w:r>
          </w:p>
          <w:p>
            <w:pPr>
              <w:widowControl/>
              <w:spacing w:line="240" w:lineRule="exact"/>
              <w:jc w:val="center"/>
              <w:rPr>
                <w:rFonts w:hint="eastAsia" w:ascii="仿宋_GB2312" w:hAnsi="??" w:eastAsia="仿宋_GB2312" w:cs="仿宋_GB2312"/>
                <w:kern w:val="0"/>
                <w:lang w:val="en-US" w:eastAsia="zh-CN"/>
              </w:rPr>
            </w:pPr>
          </w:p>
        </w:tc>
        <w:tc>
          <w:tcPr>
            <w:tcW w:w="8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提供技术支撑</w:t>
            </w:r>
          </w:p>
          <w:p>
            <w:pPr>
              <w:widowControl/>
              <w:spacing w:line="240" w:lineRule="exact"/>
              <w:jc w:val="center"/>
              <w:rPr>
                <w:rFonts w:hint="eastAsia" w:ascii="仿宋_GB2312" w:hAnsi="??" w:eastAsia="仿宋_GB2312" w:cs="仿宋_GB2312"/>
                <w:kern w:val="0"/>
                <w:lang w:val="en-US" w:eastAsia="zh-CN"/>
              </w:rPr>
            </w:pPr>
          </w:p>
        </w:tc>
        <w:tc>
          <w:tcPr>
            <w:tcW w:w="87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Times New Roman"/>
                <w:kern w:val="0"/>
                <w:sz w:val="21"/>
                <w:szCs w:val="21"/>
                <w:lang w:val="en-US" w:eastAsia="zh-CN" w:bidi="ar-SA"/>
              </w:rPr>
            </w:pPr>
            <w:r>
              <w:rPr>
                <w:rFonts w:hint="eastAsia" w:ascii="仿宋_GB2312" w:hAnsi="??" w:eastAsia="仿宋_GB2312" w:cs="仿宋_GB2312"/>
                <w:kern w:val="0"/>
                <w:lang w:val="en-US" w:eastAsia="zh-CN"/>
              </w:rPr>
              <w:t>提供技术支撑</w:t>
            </w:r>
          </w:p>
        </w:tc>
        <w:tc>
          <w:tcPr>
            <w:tcW w:w="6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Times New Roman"/>
                <w:kern w:val="0"/>
                <w:sz w:val="21"/>
                <w:szCs w:val="21"/>
                <w:lang w:val="en-US" w:eastAsia="zh-CN" w:bidi="ar-SA"/>
              </w:rPr>
            </w:pPr>
            <w:r>
              <w:rPr>
                <w:rFonts w:hint="eastAsia" w:ascii="仿宋_GB2312" w:hAnsi="??" w:eastAsia="仿宋_GB2312" w:cs="Times New Roman"/>
                <w:kern w:val="0"/>
                <w:sz w:val="21"/>
                <w:szCs w:val="21"/>
                <w:lang w:val="en-US" w:eastAsia="zh-CN" w:bidi="ar-SA"/>
              </w:rPr>
              <w:t>15</w:t>
            </w:r>
          </w:p>
        </w:tc>
        <w:tc>
          <w:tcPr>
            <w:tcW w:w="6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Times New Roman"/>
                <w:kern w:val="0"/>
                <w:sz w:val="21"/>
                <w:szCs w:val="21"/>
                <w:lang w:val="en-US" w:eastAsia="zh-CN" w:bidi="ar-SA"/>
              </w:rPr>
            </w:pPr>
            <w:r>
              <w:rPr>
                <w:rFonts w:hint="eastAsia" w:ascii="仿宋_GB2312" w:hAnsi="??" w:eastAsia="仿宋_GB2312" w:cs="Times New Roman"/>
                <w:kern w:val="0"/>
                <w:sz w:val="21"/>
                <w:szCs w:val="21"/>
                <w:lang w:val="en-US" w:eastAsia="zh-CN" w:bidi="ar-SA"/>
              </w:rPr>
              <w:t>14</w:t>
            </w:r>
          </w:p>
        </w:tc>
        <w:tc>
          <w:tcPr>
            <w:tcW w:w="214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效果资料量化程度不足</w:t>
            </w:r>
          </w:p>
        </w:tc>
      </w:tr>
      <w:tr>
        <w:tblPrEx>
          <w:tblCellMar>
            <w:top w:w="0" w:type="dxa"/>
            <w:left w:w="108" w:type="dxa"/>
            <w:bottom w:w="0" w:type="dxa"/>
            <w:right w:w="108" w:type="dxa"/>
          </w:tblCellMar>
        </w:tblPrEx>
        <w:trPr>
          <w:trHeight w:val="77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生态效益</w:t>
            </w:r>
          </w:p>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w:t>
            </w:r>
          </w:p>
        </w:tc>
        <w:tc>
          <w:tcPr>
            <w:tcW w:w="17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color w:val="000000"/>
                <w:kern w:val="0"/>
                <w:lang w:val="en-US" w:eastAsia="zh-CN"/>
              </w:rPr>
              <w:t>无</w:t>
            </w:r>
          </w:p>
        </w:tc>
        <w:tc>
          <w:tcPr>
            <w:tcW w:w="8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kern w:val="0"/>
                <w:lang w:val="en-US" w:eastAsia="zh-CN"/>
              </w:rPr>
              <w:t>无</w:t>
            </w:r>
          </w:p>
        </w:tc>
        <w:tc>
          <w:tcPr>
            <w:tcW w:w="87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无</w:t>
            </w:r>
          </w:p>
        </w:tc>
        <w:tc>
          <w:tcPr>
            <w:tcW w:w="6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Times New Roman"/>
                <w:kern w:val="0"/>
                <w:sz w:val="21"/>
                <w:szCs w:val="21"/>
                <w:lang w:val="en-US" w:eastAsia="zh-CN" w:bidi="ar-SA"/>
              </w:rPr>
            </w:pPr>
          </w:p>
        </w:tc>
        <w:tc>
          <w:tcPr>
            <w:tcW w:w="6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Times New Roman"/>
                <w:kern w:val="0"/>
                <w:sz w:val="21"/>
                <w:szCs w:val="21"/>
                <w:lang w:val="en-US" w:eastAsia="zh-CN" w:bidi="ar-SA"/>
              </w:rPr>
            </w:pPr>
          </w:p>
        </w:tc>
        <w:tc>
          <w:tcPr>
            <w:tcW w:w="214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Times New Roman"/>
                <w:kern w:val="0"/>
                <w:sz w:val="21"/>
                <w:szCs w:val="21"/>
                <w:lang w:val="en-US" w:eastAsia="zh-CN" w:bidi="ar-SA"/>
              </w:rPr>
            </w:pPr>
          </w:p>
        </w:tc>
      </w:tr>
      <w:tr>
        <w:tblPrEx>
          <w:tblCellMar>
            <w:top w:w="0" w:type="dxa"/>
            <w:left w:w="108" w:type="dxa"/>
            <w:bottom w:w="0" w:type="dxa"/>
            <w:right w:w="108" w:type="dxa"/>
          </w:tblCellMar>
        </w:tblPrEx>
        <w:trPr>
          <w:trHeight w:val="122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cs="仿宋_GB2312"/>
                <w:kern w:val="0"/>
              </w:rPr>
              <w:t>可持续影响指标</w:t>
            </w:r>
          </w:p>
        </w:tc>
        <w:tc>
          <w:tcPr>
            <w:tcW w:w="17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能够不断进行实验室专业技术积累，达到可持续发展。</w:t>
            </w:r>
          </w:p>
        </w:tc>
        <w:tc>
          <w:tcPr>
            <w:tcW w:w="8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得到有效提升</w:t>
            </w:r>
          </w:p>
        </w:tc>
        <w:tc>
          <w:tcPr>
            <w:tcW w:w="87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cs="仿宋_GB2312"/>
                <w:kern w:val="0"/>
                <w:lang w:val="en-US" w:eastAsia="zh-CN"/>
              </w:rPr>
              <w:t>得到有效提升</w:t>
            </w:r>
          </w:p>
        </w:tc>
        <w:tc>
          <w:tcPr>
            <w:tcW w:w="6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Times New Roman"/>
                <w:kern w:val="0"/>
                <w:sz w:val="21"/>
                <w:szCs w:val="21"/>
                <w:lang w:val="en-US" w:eastAsia="zh-CN" w:bidi="ar-SA"/>
              </w:rPr>
            </w:pPr>
            <w:r>
              <w:rPr>
                <w:rFonts w:hint="eastAsia" w:ascii="仿宋_GB2312" w:hAnsi="??" w:eastAsia="仿宋_GB2312" w:cs="Times New Roman"/>
                <w:kern w:val="0"/>
                <w:sz w:val="21"/>
                <w:szCs w:val="21"/>
                <w:lang w:val="en-US" w:eastAsia="zh-CN" w:bidi="ar-SA"/>
              </w:rPr>
              <w:t>15</w:t>
            </w:r>
          </w:p>
        </w:tc>
        <w:tc>
          <w:tcPr>
            <w:tcW w:w="6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Times New Roman"/>
                <w:kern w:val="0"/>
                <w:sz w:val="21"/>
                <w:szCs w:val="21"/>
                <w:lang w:val="en-US" w:eastAsia="zh-CN" w:bidi="ar-SA"/>
              </w:rPr>
            </w:pPr>
            <w:r>
              <w:rPr>
                <w:rFonts w:hint="eastAsia" w:ascii="仿宋_GB2312" w:hAnsi="??" w:eastAsia="仿宋_GB2312" w:cs="Times New Roman"/>
                <w:kern w:val="0"/>
                <w:sz w:val="21"/>
                <w:szCs w:val="21"/>
                <w:lang w:val="en-US" w:eastAsia="zh-CN" w:bidi="ar-SA"/>
              </w:rPr>
              <w:t>15</w:t>
            </w:r>
          </w:p>
        </w:tc>
        <w:tc>
          <w:tcPr>
            <w:tcW w:w="214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Times New Roman"/>
                <w:kern w:val="0"/>
                <w:sz w:val="21"/>
                <w:szCs w:val="21"/>
                <w:lang w:val="en-US" w:eastAsia="zh-CN" w:bidi="ar-SA"/>
              </w:rPr>
            </w:pPr>
          </w:p>
        </w:tc>
      </w:tr>
      <w:tr>
        <w:tblPrEx>
          <w:tblCellMar>
            <w:top w:w="0" w:type="dxa"/>
            <w:left w:w="108" w:type="dxa"/>
            <w:bottom w:w="0" w:type="dxa"/>
            <w:right w:w="108" w:type="dxa"/>
          </w:tblCellMar>
        </w:tblPrEx>
        <w:trPr>
          <w:trHeight w:val="6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lang w:eastAsia="zh-CN"/>
              </w:rPr>
              <w:t>服务对象满意度（</w:t>
            </w:r>
            <w:r>
              <w:rPr>
                <w:rFonts w:hint="eastAsia" w:ascii="仿宋_GB2312" w:hAnsi="??" w:eastAsia="仿宋_GB2312" w:cs="仿宋_GB2312"/>
                <w:kern w:val="0"/>
                <w:lang w:val="en-US" w:eastAsia="zh-CN"/>
              </w:rPr>
              <w:t>10分</w:t>
            </w:r>
            <w:r>
              <w:rPr>
                <w:rFonts w:hint="eastAsia" w:ascii="仿宋_GB2312" w:hAnsi="??" w:eastAsia="仿宋_GB2312" w:cs="仿宋_GB2312"/>
                <w:kern w:val="0"/>
                <w:lang w:eastAsia="zh-CN"/>
              </w:rPr>
              <w:t>）</w:t>
            </w: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服务对象满意度指标</w:t>
            </w:r>
          </w:p>
        </w:tc>
        <w:tc>
          <w:tcPr>
            <w:tcW w:w="17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有害生物检测服务对象满意度</w:t>
            </w:r>
          </w:p>
        </w:tc>
        <w:tc>
          <w:tcPr>
            <w:tcW w:w="8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≥90%</w:t>
            </w:r>
          </w:p>
        </w:tc>
        <w:tc>
          <w:tcPr>
            <w:tcW w:w="87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 w:eastAsia="仿宋_GB2312"/>
                <w:kern w:val="0"/>
                <w:highlight w:val="none"/>
                <w:lang w:val="en-US" w:eastAsia="zh-CN"/>
              </w:rPr>
            </w:pPr>
            <w:r>
              <w:rPr>
                <w:rFonts w:hint="eastAsia" w:ascii="仿宋_GB2312" w:hAnsi="??" w:eastAsia="仿宋_GB2312"/>
                <w:kern w:val="0"/>
                <w:highlight w:val="none"/>
                <w:lang w:val="en-US" w:eastAsia="zh-CN"/>
              </w:rPr>
              <w:t>100%</w:t>
            </w:r>
          </w:p>
        </w:tc>
        <w:tc>
          <w:tcPr>
            <w:tcW w:w="63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kern w:val="0"/>
                <w:highlight w:val="none"/>
                <w:lang w:val="en-US" w:eastAsia="zh-CN"/>
              </w:rPr>
            </w:pPr>
            <w:r>
              <w:rPr>
                <w:rFonts w:hint="eastAsia" w:ascii="仿宋_GB2312" w:hAnsi="??" w:eastAsia="仿宋_GB2312"/>
                <w:kern w:val="0"/>
                <w:highlight w:val="none"/>
                <w:lang w:val="en-US" w:eastAsia="zh-CN"/>
              </w:rPr>
              <w:t>5</w:t>
            </w:r>
          </w:p>
        </w:tc>
        <w:tc>
          <w:tcPr>
            <w:tcW w:w="61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kern w:val="0"/>
                <w:highlight w:val="none"/>
                <w:lang w:val="en-US" w:eastAsia="zh-CN"/>
              </w:rPr>
            </w:pPr>
            <w:r>
              <w:rPr>
                <w:rFonts w:hint="eastAsia" w:ascii="仿宋_GB2312" w:hAnsi="??" w:eastAsia="仿宋_GB2312"/>
                <w:kern w:val="0"/>
                <w:highlight w:val="none"/>
                <w:lang w:val="en-US" w:eastAsia="zh-CN"/>
              </w:rPr>
              <w:t>5</w:t>
            </w:r>
          </w:p>
        </w:tc>
        <w:tc>
          <w:tcPr>
            <w:tcW w:w="2145"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kern w:val="0"/>
                <w:highlight w:val="none"/>
                <w:lang w:eastAsia="zh-CN"/>
              </w:rPr>
            </w:pPr>
          </w:p>
        </w:tc>
      </w:tr>
      <w:tr>
        <w:tblPrEx>
          <w:tblCellMar>
            <w:top w:w="0" w:type="dxa"/>
            <w:left w:w="108" w:type="dxa"/>
            <w:bottom w:w="0" w:type="dxa"/>
            <w:right w:w="108" w:type="dxa"/>
          </w:tblCellMar>
        </w:tblPrEx>
        <w:trPr>
          <w:trHeight w:val="6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受检单位投诉率</w:t>
            </w:r>
          </w:p>
        </w:tc>
        <w:tc>
          <w:tcPr>
            <w:tcW w:w="8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≤10%</w:t>
            </w:r>
          </w:p>
        </w:tc>
        <w:tc>
          <w:tcPr>
            <w:tcW w:w="87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0%</w:t>
            </w:r>
          </w:p>
        </w:tc>
        <w:tc>
          <w:tcPr>
            <w:tcW w:w="6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5</w:t>
            </w:r>
          </w:p>
        </w:tc>
        <w:tc>
          <w:tcPr>
            <w:tcW w:w="6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5</w:t>
            </w:r>
          </w:p>
        </w:tc>
        <w:tc>
          <w:tcPr>
            <w:tcW w:w="214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477" w:hRule="exact"/>
          <w:jc w:val="center"/>
        </w:trPr>
        <w:tc>
          <w:tcPr>
            <w:tcW w:w="6197"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6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FF0000"/>
                <w:kern w:val="0"/>
                <w:lang w:val="en-US" w:eastAsia="zh-CN"/>
              </w:rPr>
            </w:pPr>
            <w:r>
              <w:rPr>
                <w:rFonts w:hint="eastAsia" w:ascii="仿宋_GB2312" w:hAnsi="??" w:eastAsia="仿宋_GB2312" w:cs="仿宋_GB2312"/>
                <w:color w:val="auto"/>
                <w:kern w:val="0"/>
                <w:lang w:val="en-US" w:eastAsia="zh-CN"/>
              </w:rPr>
              <w:t>100</w:t>
            </w:r>
          </w:p>
        </w:tc>
        <w:tc>
          <w:tcPr>
            <w:tcW w:w="6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000000"/>
                <w:kern w:val="0"/>
                <w:lang w:val="en-US"/>
              </w:rPr>
            </w:pPr>
            <w:r>
              <w:rPr>
                <w:rFonts w:hint="eastAsia" w:ascii="仿宋_GB2312" w:hAnsi="??" w:eastAsia="仿宋_GB2312" w:cs="仿宋_GB2312"/>
                <w:color w:val="auto"/>
                <w:kern w:val="0"/>
                <w:lang w:val="en-US" w:eastAsia="zh-CN"/>
              </w:rPr>
              <w:t>97.57</w:t>
            </w:r>
            <w:bookmarkStart w:id="0" w:name="_GoBack"/>
            <w:bookmarkEnd w:id="0"/>
          </w:p>
        </w:tc>
        <w:tc>
          <w:tcPr>
            <w:tcW w:w="214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bl>
    <w:p>
      <w:pPr>
        <w:rPr>
          <w:rFonts w:ascii="仿宋_GB2312" w:eastAsia="仿宋_GB2312"/>
          <w:vanish/>
          <w:sz w:val="32"/>
          <w:szCs w:val="32"/>
        </w:rPr>
      </w:pPr>
    </w:p>
    <w:p>
      <w:pPr>
        <w:widowControl/>
        <w:jc w:val="left"/>
        <w:rPr>
          <w:rFonts w:ascii="仿宋_GB2312" w:hAnsi="??" w:eastAsia="仿宋_GB2312"/>
          <w:color w:val="000000"/>
          <w:kern w:val="0"/>
          <w:sz w:val="32"/>
          <w:szCs w:val="32"/>
        </w:rPr>
      </w:pPr>
    </w:p>
    <w:p>
      <w:pPr>
        <w:widowControl/>
        <w:spacing w:line="520" w:lineRule="exact"/>
        <w:jc w:val="left"/>
        <w:rPr>
          <w:rFonts w:ascii="仿宋_GB2312" w:hAnsi="??" w:eastAsia="仿宋_GB2312"/>
          <w:color w:val="000000"/>
          <w:kern w:val="0"/>
          <w:sz w:val="32"/>
          <w:szCs w:val="32"/>
        </w:rPr>
      </w:pPr>
      <w:r>
        <w:rPr>
          <w:rFonts w:hint="eastAsia" w:ascii="仿宋_GB2312" w:hAnsi="??" w:eastAsia="仿宋_GB2312" w:cs="仿宋_GB2312"/>
          <w:color w:val="000000"/>
          <w:kern w:val="0"/>
          <w:sz w:val="32"/>
          <w:szCs w:val="32"/>
        </w:rPr>
        <w:t>填报注意事项：</w:t>
      </w:r>
    </w:p>
    <w:p>
      <w:pPr>
        <w:widowControl/>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1.</w:t>
      </w:r>
      <w:r>
        <w:rPr>
          <w:rFonts w:hint="eastAsia" w:ascii="仿宋_GB2312" w:hAnsi="??" w:eastAsia="仿宋_GB2312" w:cs="仿宋_GB2312"/>
          <w:color w:val="000000"/>
          <w:kern w:val="0"/>
          <w:sz w:val="32"/>
          <w:szCs w:val="32"/>
        </w:rPr>
        <w:t>得分一档最高不能超过该指标分值上限。</w:t>
      </w:r>
    </w:p>
    <w:p>
      <w:pPr>
        <w:widowControl/>
        <w:spacing w:line="520" w:lineRule="exact"/>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 xml:space="preserve">    2.</w:t>
      </w:r>
      <w:r>
        <w:rPr>
          <w:rFonts w:hint="eastAsia" w:ascii="仿宋_GB2312" w:hAnsi="??" w:eastAsia="仿宋_GB2312" w:cs="仿宋_GB2312"/>
          <w:color w:val="000000"/>
          <w:kern w:val="0"/>
          <w:sz w:val="32"/>
          <w:szCs w:val="32"/>
        </w:rPr>
        <w:t>定量指标若为正向指标，则得分计算方法应用全年实际值（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该指标分值；若定量指标为反向指标，则得分计算方法应用年度指标值（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该指标分值。若年初指标值设定偏低，则得分计算方法应用（全年实际值（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。若计算结果在</w:t>
      </w:r>
      <w:r>
        <w:rPr>
          <w:rFonts w:ascii="仿宋_GB2312" w:hAnsi="??" w:eastAsia="仿宋_GB2312" w:cs="仿宋_GB2312"/>
          <w:color w:val="000000"/>
          <w:kern w:val="0"/>
          <w:sz w:val="32"/>
          <w:szCs w:val="32"/>
        </w:rPr>
        <w:t>200%-300%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200%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10%</w:t>
      </w:r>
      <w:r>
        <w:rPr>
          <w:rFonts w:hint="eastAsia" w:ascii="仿宋_GB2312" w:hAnsi="??" w:eastAsia="仿宋_GB2312" w:cs="仿宋_GB2312"/>
          <w:color w:val="000000"/>
          <w:kern w:val="0"/>
          <w:sz w:val="32"/>
          <w:szCs w:val="32"/>
        </w:rPr>
        <w:t>扣分；计算结果在</w:t>
      </w:r>
      <w:r>
        <w:rPr>
          <w:rFonts w:ascii="仿宋_GB2312" w:hAnsi="??" w:eastAsia="仿宋_GB2312" w:cs="仿宋_GB2312"/>
          <w:color w:val="000000"/>
          <w:kern w:val="0"/>
          <w:sz w:val="32"/>
          <w:szCs w:val="32"/>
        </w:rPr>
        <w:t>300%-500%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300%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20%</w:t>
      </w:r>
      <w:r>
        <w:rPr>
          <w:rFonts w:hint="eastAsia" w:ascii="仿宋_GB2312" w:hAnsi="??" w:eastAsia="仿宋_GB2312" w:cs="仿宋_GB2312"/>
          <w:color w:val="000000"/>
          <w:kern w:val="0"/>
          <w:sz w:val="32"/>
          <w:szCs w:val="32"/>
        </w:rPr>
        <w:t>扣分；计算结果高于</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），则按照该指标分值的</w:t>
      </w:r>
      <w:r>
        <w:rPr>
          <w:rFonts w:ascii="仿宋_GB2312" w:hAnsi="??" w:eastAsia="仿宋_GB2312" w:cs="仿宋_GB2312"/>
          <w:color w:val="000000"/>
          <w:kern w:val="0"/>
          <w:sz w:val="32"/>
          <w:szCs w:val="32"/>
        </w:rPr>
        <w:t>30%</w:t>
      </w:r>
      <w:r>
        <w:rPr>
          <w:rFonts w:hint="eastAsia" w:ascii="仿宋_GB2312" w:hAnsi="??" w:eastAsia="仿宋_GB2312" w:cs="仿宋_GB2312"/>
          <w:color w:val="000000"/>
          <w:kern w:val="0"/>
          <w:sz w:val="32"/>
          <w:szCs w:val="32"/>
        </w:rPr>
        <w:t>扣分。</w:t>
      </w:r>
    </w:p>
    <w:p>
      <w:pPr>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3.</w:t>
      </w:r>
      <w:r>
        <w:rPr>
          <w:rFonts w:hint="eastAsia" w:ascii="仿宋_GB2312" w:hAnsi="??" w:eastAsia="仿宋_GB2312" w:cs="仿宋_GB2312"/>
          <w:color w:val="000000"/>
          <w:kern w:val="0"/>
          <w:sz w:val="32"/>
          <w:szCs w:val="32"/>
        </w:rPr>
        <w:t>请在“偏差原因分析及改进措施”中说明偏离目标、不能完成目标的原因及拟采取的措施。</w:t>
      </w:r>
    </w:p>
    <w:p>
      <w:pPr>
        <w:spacing w:line="520" w:lineRule="exact"/>
        <w:ind w:firstLine="640" w:firstLineChars="200"/>
      </w:pPr>
      <w:r>
        <w:rPr>
          <w:rFonts w:ascii="仿宋_GB2312" w:hAnsi="??" w:eastAsia="仿宋_GB2312" w:cs="仿宋_GB2312"/>
          <w:color w:val="000000"/>
          <w:kern w:val="0"/>
          <w:sz w:val="32"/>
          <w:szCs w:val="32"/>
        </w:rPr>
        <w:t>4.90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分为优、</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-90</w:t>
      </w:r>
      <w:r>
        <w:rPr>
          <w:rFonts w:hint="eastAsia" w:ascii="仿宋_GB2312" w:hAnsi="??" w:eastAsia="仿宋_GB2312" w:cs="仿宋_GB2312"/>
          <w:color w:val="000000"/>
          <w:kern w:val="0"/>
          <w:sz w:val="32"/>
          <w:szCs w:val="32"/>
        </w:rPr>
        <w:t>分为良、</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分为中、</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分以下为差。</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黑体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 w:hAnsi="??" w:cs="??"/>
        <w:sz w:val="28"/>
        <w:szCs w:val="28"/>
      </w:rPr>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1 -</w:t>
                          </w:r>
                          <w:r>
                            <w:rPr>
                              <w:rFonts w:ascii="??" w:hAnsi="??" w:cs="??"/>
                              <w:sz w:val="28"/>
                              <w:szCs w:val="28"/>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NJWO7QAAAABQEAAA8AAAAAAAAAAQAgAAAAIgAAAGRycy9k&#10;b3ducmV2LnhtbFBLAQIUABQAAAAIAIdO4kB1NShz0QEAAKIDAAAOAAAAAAAAAAEAIAAAAB8BAABk&#10;cnMvZTJvRG9jLnhtbFBLBQYAAAAABgAGAFkBAABiBQAAAAA=&#10;">
              <v:fill on="f" focussize="0,0"/>
              <v:stroke on="f" weight="0.5pt"/>
              <v:imagedata o:title=""/>
              <o:lock v:ext="edit" aspectratio="f"/>
              <v:textbox inset="0mm,0mm,0mm,0mm" style="mso-fit-shape-to-text:t;">
                <w:txbxContent>
                  <w:p>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1 -</w:t>
                    </w:r>
                    <w:r>
                      <w:rPr>
                        <w:rFonts w:ascii="??" w:hAnsi="??" w:cs="??"/>
                        <w:sz w:val="28"/>
                        <w:szCs w:val="28"/>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jOTQxYzhjODMyMDAzZmE0MDJkMWFkNmJlNDkwYTUifQ=="/>
  </w:docVars>
  <w:rsids>
    <w:rsidRoot w:val="F77F09F4"/>
    <w:rsid w:val="00212B3B"/>
    <w:rsid w:val="003518EE"/>
    <w:rsid w:val="004C37F4"/>
    <w:rsid w:val="006462FD"/>
    <w:rsid w:val="008F7B3D"/>
    <w:rsid w:val="00AF513F"/>
    <w:rsid w:val="00BC4D7D"/>
    <w:rsid w:val="00C6637B"/>
    <w:rsid w:val="00D65E5D"/>
    <w:rsid w:val="00D7349D"/>
    <w:rsid w:val="00E53254"/>
    <w:rsid w:val="00F67A40"/>
    <w:rsid w:val="0BCF3578"/>
    <w:rsid w:val="0D363707"/>
    <w:rsid w:val="36FF928D"/>
    <w:rsid w:val="37173543"/>
    <w:rsid w:val="3F7F0EF3"/>
    <w:rsid w:val="3FBE018B"/>
    <w:rsid w:val="3FF76880"/>
    <w:rsid w:val="5FBC5BC0"/>
    <w:rsid w:val="63E61C55"/>
    <w:rsid w:val="6DA99F60"/>
    <w:rsid w:val="745F59C2"/>
    <w:rsid w:val="75AFF2E8"/>
    <w:rsid w:val="76F48A68"/>
    <w:rsid w:val="7AB7FF50"/>
    <w:rsid w:val="7B7311C3"/>
    <w:rsid w:val="7BFEB0DB"/>
    <w:rsid w:val="7DDE4445"/>
    <w:rsid w:val="7DE719EA"/>
    <w:rsid w:val="7FDB0CA6"/>
    <w:rsid w:val="AEFFCC4E"/>
    <w:rsid w:val="B9B6FC26"/>
    <w:rsid w:val="BA7B23C6"/>
    <w:rsid w:val="CEFD3F3D"/>
    <w:rsid w:val="D7FC2F23"/>
    <w:rsid w:val="DB3C7401"/>
    <w:rsid w:val="EA3F77F2"/>
    <w:rsid w:val="EEFE5989"/>
    <w:rsid w:val="EFCF3EAE"/>
    <w:rsid w:val="F5B764A2"/>
    <w:rsid w:val="F77F09F4"/>
    <w:rsid w:val="FF9FB2C6"/>
    <w:rsid w:val="FFBF7F1B"/>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7"/>
    <w:qFormat/>
    <w:uiPriority w:val="99"/>
    <w:pPr>
      <w:keepNext/>
      <w:keepLines/>
      <w:spacing w:before="260" w:after="260" w:line="413" w:lineRule="auto"/>
      <w:outlineLvl w:val="1"/>
    </w:pPr>
    <w:rPr>
      <w:rFonts w:ascii="Arial" w:hAnsi="Arial" w:eastAsia="黑体" w:cs="Arial"/>
      <w:b/>
      <w:bCs/>
      <w:sz w:val="32"/>
      <w:szCs w:val="32"/>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Heading 2 Char"/>
    <w:basedOn w:val="6"/>
    <w:link w:val="2"/>
    <w:semiHidden/>
    <w:qFormat/>
    <w:locked/>
    <w:uiPriority w:val="99"/>
    <w:rPr>
      <w:rFonts w:ascii="Cambria" w:hAnsi="Cambria" w:eastAsia="宋体" w:cs="Cambria"/>
      <w:b/>
      <w:bCs/>
      <w:sz w:val="32"/>
      <w:szCs w:val="32"/>
    </w:rPr>
  </w:style>
  <w:style w:type="character" w:customStyle="1" w:styleId="8">
    <w:name w:val="Footer Char"/>
    <w:basedOn w:val="6"/>
    <w:link w:val="3"/>
    <w:semiHidden/>
    <w:qFormat/>
    <w:locked/>
    <w:uiPriority w:val="99"/>
    <w:rPr>
      <w:rFonts w:ascii="Times New Roman" w:hAnsi="Times New Roman" w:cs="Times New Roman"/>
      <w:sz w:val="18"/>
      <w:szCs w:val="18"/>
    </w:rPr>
  </w:style>
  <w:style w:type="character" w:customStyle="1" w:styleId="9">
    <w:name w:val="Header Char"/>
    <w:basedOn w:val="6"/>
    <w:link w:val="4"/>
    <w:semiHidden/>
    <w:qFormat/>
    <w:locked/>
    <w:uiPriority w:val="99"/>
    <w:rPr>
      <w:rFonts w:ascii="Times New Roman" w:hAnsi="Times New Roman" w:cs="Times New Roman"/>
      <w:sz w:val="18"/>
      <w:szCs w:val="18"/>
    </w:rPr>
  </w:style>
  <w:style w:type="paragraph" w:customStyle="1" w:styleId="10">
    <w:name w:val="列出段落1"/>
    <w:basedOn w:val="1"/>
    <w:qFormat/>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5</Pages>
  <Words>2334</Words>
  <Characters>2612</Characters>
  <Lines>0</Lines>
  <Paragraphs>0</Paragraphs>
  <TotalTime>0</TotalTime>
  <ScaleCrop>false</ScaleCrop>
  <LinksUpToDate>false</LinksUpToDate>
  <CharactersWithSpaces>2650</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2022-03-11T11:16:00Z</dcterms:created>
  <dc:creator>user</dc:creator>
  <cp:lastModifiedBy>WPS_1599385647</cp:lastModifiedBy>
  <cp:lastPrinted>2022-03-25T18:01:00Z</cp:lastPrinted>
  <dcterms:modified xsi:type="dcterms:W3CDTF">2022-05-27T04:48:13Z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D2B78CCCFCA14167A5E4644D163D573F</vt:lpwstr>
  </property>
</Properties>
</file>