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43"/>
        <w:gridCol w:w="184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2021年北京市种植业创新团队工作经费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2021年北京市种植业创新团队工作经费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李红岭、曹之富、王俊英、朱莉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2,012.0000</w:t>
            </w:r>
            <w:r>
              <w:rPr>
                <w:rFonts w:ascii="仿宋_GB2312" w:hAnsi="??" w:eastAsia="仿宋_GB2312"/>
                <w:kern w:val="0"/>
              </w:rPr>
              <w:tab/>
            </w:r>
            <w:r>
              <w:rPr>
                <w:rFonts w:ascii="仿宋_GB2312" w:hAnsi="??" w:eastAsia="仿宋_GB2312"/>
                <w:kern w:val="0"/>
              </w:rPr>
              <w:tab/>
            </w:r>
            <w:r>
              <w:rPr>
                <w:rFonts w:ascii="仿宋_GB2312" w:hAnsi="??" w:eastAsia="仿宋_GB2312"/>
                <w:kern w:val="0"/>
              </w:rPr>
              <w:tab/>
            </w:r>
            <w:r>
              <w:rPr>
                <w:rFonts w:ascii="仿宋_GB2312" w:hAnsi="??" w:eastAsia="仿宋_GB2312"/>
                <w:kern w:val="0"/>
              </w:rPr>
              <w:tab/>
            </w:r>
            <w:r>
              <w:rPr>
                <w:rFonts w:ascii="仿宋_GB2312" w:hAnsi="??" w:eastAsia="仿宋_GB2312"/>
                <w:kern w:val="0"/>
              </w:rPr>
              <w:tab/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2,012.00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1941.230928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6.48%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.6</w:t>
            </w: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t>2,012.0000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2,012.00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1941.230928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1）围绕提高草莓、甘薯、鲜食玉米、西甜瓜、食用菌、蔬菜等主要农作物品质和安全性以及休闲采摘，开展试验56项，形成关键技术；开展品种选育和引进种植，筛选出适宜北京种植的品种20个以上。（2）集成示范水肥一体化、集约化育苗等关键技术27项，高效种植模式14套，示范面积6500亩，示范田节水2%-10%、节肥2%-5%、节本8%以上，亩效益提高3%-15%。（3）培训指导农民1000人次以上，举办“北京草莓之星”、“鲜食玉米”和“鲜食甘薯”、“食用菌”、“西甜瓜”、“西红柿”等推介会，开展科普宣传、行业交流、产销衔接、市民品尝等活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（1）围绕提高草莓、甘薯、鲜食玉米、西甜瓜、食用菌、蔬菜等主要农作物品质和安全性以及休闲采摘，开展试验</w:t>
            </w:r>
            <w:r>
              <w:rPr>
                <w:rFonts w:ascii="仿宋_GB2312" w:hAnsi="??" w:eastAsia="仿宋_GB2312"/>
                <w:kern w:val="0"/>
              </w:rPr>
              <w:t>72</w:t>
            </w:r>
            <w:r>
              <w:rPr>
                <w:rFonts w:hint="eastAsia" w:ascii="仿宋_GB2312" w:hAnsi="??" w:eastAsia="仿宋_GB2312"/>
                <w:kern w:val="0"/>
              </w:rPr>
              <w:t>项，形成关键技术；开展品种选育和引进种植，筛选出适宜北京种植的品种</w:t>
            </w:r>
            <w:r>
              <w:rPr>
                <w:rFonts w:ascii="仿宋_GB2312" w:hAnsi="??" w:eastAsia="仿宋_GB2312"/>
                <w:kern w:val="0"/>
              </w:rPr>
              <w:t>38</w:t>
            </w:r>
            <w:r>
              <w:rPr>
                <w:rFonts w:hint="eastAsia" w:ascii="仿宋_GB2312" w:hAnsi="??" w:eastAsia="仿宋_GB2312"/>
                <w:kern w:val="0"/>
              </w:rPr>
              <w:t>个。（2）集成示范水肥一体化、集约化育苗等关键技术</w:t>
            </w:r>
            <w:r>
              <w:rPr>
                <w:rFonts w:ascii="仿宋_GB2312" w:hAnsi="??" w:eastAsia="仿宋_GB2312"/>
                <w:kern w:val="0"/>
              </w:rPr>
              <w:t>36</w:t>
            </w:r>
            <w:r>
              <w:rPr>
                <w:rFonts w:hint="eastAsia" w:ascii="仿宋_GB2312" w:hAnsi="??" w:eastAsia="仿宋_GB2312"/>
                <w:kern w:val="0"/>
              </w:rPr>
              <w:t>项，高效种植模式1</w:t>
            </w:r>
            <w:r>
              <w:rPr>
                <w:rFonts w:ascii="仿宋_GB2312" w:hAnsi="??" w:eastAsia="仿宋_GB2312"/>
                <w:kern w:val="0"/>
              </w:rPr>
              <w:t>6</w:t>
            </w:r>
            <w:r>
              <w:rPr>
                <w:rFonts w:hint="eastAsia" w:ascii="仿宋_GB2312" w:hAnsi="??" w:eastAsia="仿宋_GB2312"/>
                <w:kern w:val="0"/>
              </w:rPr>
              <w:t>套，示范面积</w:t>
            </w:r>
            <w:r>
              <w:rPr>
                <w:rFonts w:ascii="仿宋_GB2312" w:hAnsi="??" w:eastAsia="仿宋_GB2312"/>
                <w:kern w:val="0"/>
              </w:rPr>
              <w:t>8779.5</w:t>
            </w:r>
            <w:r>
              <w:rPr>
                <w:rFonts w:hint="eastAsia" w:ascii="仿宋_GB2312" w:hAnsi="??" w:eastAsia="仿宋_GB2312"/>
                <w:kern w:val="0"/>
              </w:rPr>
              <w:t>亩，示范田节水</w:t>
            </w:r>
            <w:r>
              <w:rPr>
                <w:rFonts w:ascii="仿宋_GB2312" w:hAnsi="??" w:eastAsia="仿宋_GB2312"/>
                <w:kern w:val="0"/>
              </w:rPr>
              <w:t>12</w:t>
            </w:r>
            <w:r>
              <w:rPr>
                <w:rFonts w:hint="eastAsia" w:ascii="仿宋_GB2312" w:hAnsi="??" w:eastAsia="仿宋_GB2312"/>
                <w:kern w:val="0"/>
              </w:rPr>
              <w:t>%、节肥1</w:t>
            </w:r>
            <w:r>
              <w:rPr>
                <w:rFonts w:ascii="仿宋_GB2312" w:hAnsi="??" w:eastAsia="仿宋_GB2312"/>
                <w:kern w:val="0"/>
              </w:rPr>
              <w:t>5</w:t>
            </w:r>
            <w:r>
              <w:rPr>
                <w:rFonts w:hint="eastAsia" w:ascii="仿宋_GB2312" w:hAnsi="??" w:eastAsia="仿宋_GB2312"/>
                <w:kern w:val="0"/>
              </w:rPr>
              <w:t>%、节本</w:t>
            </w:r>
            <w:r>
              <w:rPr>
                <w:rFonts w:ascii="仿宋_GB2312" w:hAnsi="??" w:eastAsia="仿宋_GB2312"/>
                <w:kern w:val="0"/>
              </w:rPr>
              <w:t>10.2</w:t>
            </w:r>
            <w:r>
              <w:rPr>
                <w:rFonts w:hint="eastAsia" w:ascii="仿宋_GB2312" w:hAnsi="??" w:eastAsia="仿宋_GB2312"/>
                <w:kern w:val="0"/>
              </w:rPr>
              <w:t>%以上，亩产品价格1</w:t>
            </w:r>
            <w:r>
              <w:rPr>
                <w:rFonts w:ascii="仿宋_GB2312" w:hAnsi="??" w:eastAsia="仿宋_GB2312"/>
                <w:kern w:val="0"/>
              </w:rPr>
              <w:t>7.2</w:t>
            </w:r>
            <w:r>
              <w:rPr>
                <w:rFonts w:hint="eastAsia" w:ascii="仿宋_GB2312" w:hAnsi="??" w:eastAsia="仿宋_GB2312"/>
                <w:kern w:val="0"/>
              </w:rPr>
              <w:t>%。（3）培训指导农民</w:t>
            </w:r>
            <w:r>
              <w:rPr>
                <w:rFonts w:ascii="仿宋_GB2312" w:hAnsi="??" w:eastAsia="仿宋_GB2312"/>
                <w:kern w:val="0"/>
              </w:rPr>
              <w:t>6312</w:t>
            </w:r>
            <w:r>
              <w:rPr>
                <w:rFonts w:hint="eastAsia" w:ascii="仿宋_GB2312" w:hAnsi="??" w:eastAsia="仿宋_GB2312"/>
                <w:kern w:val="0"/>
              </w:rPr>
              <w:t>人次，举办“北京草莓之星”、“鲜食玉米”和“鲜食甘薯”、“ “西甜瓜”、“西红柿”等推介会5次，形成了广泛的影响力，引导了市民消费，有力的推动了产业发展。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关键技术措施研究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56项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</w:t>
            </w:r>
            <w:r>
              <w:rPr>
                <w:rFonts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品种筛选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  <w:r>
              <w:rPr>
                <w:rFonts w:ascii="仿宋_GB2312" w:hAnsi="??" w:eastAsia="仿宋_GB2312" w:cs="仿宋_GB2312"/>
                <w:kern w:val="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示范田建设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6500亩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</w:t>
            </w:r>
            <w:r>
              <w:rPr>
                <w:rFonts w:ascii="仿宋_GB2312" w:hAnsi="??" w:eastAsia="仿宋_GB2312" w:cs="仿宋_GB2312"/>
                <w:kern w:val="0"/>
              </w:rPr>
              <w:t>779.5</w:t>
            </w:r>
            <w:r>
              <w:rPr>
                <w:rFonts w:hint="eastAsia" w:ascii="仿宋_GB2312" w:hAnsi="??" w:eastAsia="仿宋_GB2312" w:cs="仿宋_GB2312"/>
                <w:kern w:val="0"/>
              </w:rPr>
              <w:t>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示范关键技术/综合技术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27项/14套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  <w:r>
              <w:rPr>
                <w:rFonts w:ascii="仿宋_GB2312" w:hAnsi="??" w:eastAsia="仿宋_GB2312" w:cs="仿宋_GB2312"/>
                <w:kern w:val="0"/>
              </w:rPr>
              <w:t>6</w:t>
            </w:r>
            <w:r>
              <w:rPr>
                <w:rFonts w:hint="eastAsia" w:ascii="仿宋_GB2312" w:hAnsi="??" w:eastAsia="仿宋_GB2312" w:cs="仿宋_GB2312"/>
                <w:kern w:val="0"/>
              </w:rPr>
              <w:t>项/</w:t>
            </w:r>
            <w:r>
              <w:rPr>
                <w:rFonts w:ascii="仿宋_GB2312" w:hAnsi="??" w:eastAsia="仿宋_GB2312" w:cs="仿宋_GB2312"/>
                <w:kern w:val="0"/>
              </w:rPr>
              <w:t>16</w:t>
            </w:r>
            <w:r>
              <w:rPr>
                <w:rFonts w:hint="eastAsia" w:ascii="仿宋_GB2312" w:hAnsi="??" w:eastAsia="仿宋_GB2312" w:cs="仿宋_GB2312"/>
                <w:kern w:val="0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带动周边生产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5万亩以上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.057</w:t>
            </w:r>
            <w:r>
              <w:rPr>
                <w:rFonts w:hint="eastAsia" w:ascii="仿宋_GB2312" w:hAnsi="??" w:eastAsia="仿宋_GB2312" w:cs="仿宋_GB2312"/>
                <w:kern w:val="0"/>
              </w:rPr>
              <w:t>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开展技术指导服务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1000人次以上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  <w:r>
              <w:rPr>
                <w:rFonts w:ascii="仿宋_GB2312" w:hAnsi="??" w:eastAsia="仿宋_GB2312" w:cs="仿宋_GB2312"/>
                <w:kern w:val="0"/>
              </w:rPr>
              <w:t>570</w:t>
            </w:r>
            <w:r>
              <w:rPr>
                <w:rFonts w:hint="eastAsia" w:ascii="仿宋_GB2312" w:hAnsi="??" w:eastAsia="仿宋_GB2312" w:cs="仿宋_GB2312"/>
                <w:kern w:val="0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技术观摩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25次以上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91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.8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受疫情影响，小规模技术观摩活动频次增加。后续视疫情情势变化调整指标设置。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农民培训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田间学校300次，1000人次以上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田间学校6</w:t>
            </w:r>
            <w:r>
              <w:rPr>
                <w:rFonts w:ascii="仿宋_GB2312" w:hAnsi="??" w:eastAsia="仿宋_GB2312" w:cs="仿宋_GB2312"/>
                <w:kern w:val="0"/>
              </w:rPr>
              <w:t>11</w:t>
            </w:r>
            <w:r>
              <w:rPr>
                <w:rFonts w:hint="eastAsia" w:ascii="仿宋_GB2312" w:hAnsi="??" w:eastAsia="仿宋_GB2312" w:cs="仿宋_GB2312"/>
                <w:kern w:val="0"/>
              </w:rPr>
              <w:t>次，</w:t>
            </w:r>
            <w:r>
              <w:rPr>
                <w:rFonts w:ascii="仿宋_GB2312" w:hAnsi="??" w:eastAsia="仿宋_GB2312" w:cs="仿宋_GB2312"/>
                <w:kern w:val="0"/>
              </w:rPr>
              <w:t>3742</w:t>
            </w:r>
            <w:r>
              <w:rPr>
                <w:rFonts w:hint="eastAsia" w:ascii="仿宋_GB2312" w:hAnsi="??" w:eastAsia="仿宋_GB2312" w:cs="仿宋_GB2312"/>
                <w:kern w:val="0"/>
              </w:rPr>
              <w:t>人次以上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.9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受疫情影响，线上培训活动增加，提升了农民的参与度。后续视疫情情势变化调整指标设置。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举办推介活动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媒体宣传报道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50次以上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124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.8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新媒体转载报道数量提升，将进一步与宣传部门沟通，优化指标。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种苗质量及品种覆盖率提高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草莓种苗壮苗率达85%，优质品种覆盖率提高5个百分点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草莓种苗壮苗率86.7%，优新品种覆盖率提高6.1个百分点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产品质量提高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示范田商品率提高5百分点以上，超甜玉米糖度达18度、甘薯可溶性糖达13%以上，小型西瓜中心含糖量13%以上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示范田商品率提高6个百分点，超甜玉米糖度达18度、甘薯可溶性糖达14%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产品供应期延长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本地鲜食玉米供应期实现6-10月持续供应，优质甘薯供应期9月-来年4月，蔬菜及食用菌周年供应，西甜瓜4-10月持续供应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通过错期种植实现了本地鲜食玉米6-10月持续供应，通过抢早种植和科学储藏实现优质甘薯9月-来年4月持续供应，蔬菜及食用菌周年稳定供应，自给率提升为1</w:t>
            </w:r>
            <w:r>
              <w:rPr>
                <w:rFonts w:ascii="仿宋_GB2312" w:hAnsi="??" w:eastAsia="仿宋_GB2312" w:cs="仿宋_GB2312"/>
                <w:kern w:val="0"/>
              </w:rPr>
              <w:t>4.5%</w:t>
            </w:r>
            <w:r>
              <w:rPr>
                <w:rFonts w:hint="eastAsia" w:ascii="仿宋_GB2312" w:hAnsi="??" w:eastAsia="仿宋_GB2312" w:cs="仿宋_GB2312"/>
                <w:kern w:val="0"/>
              </w:rPr>
              <w:t>，西甜瓜4-10月持续供应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推介活动影响力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影响力强，北京电视台、农民日报等市级以上媒体报道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在人民网、农民日报、北京电视台等媒体形成广泛持续报道，在京津冀乃至国内形成了广泛良好影响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优化方案，落实试验示范物资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3月底前如期完成方案制定和和示范物资落实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完成春茬试验示范，进行测产与收获；落实秋茬试验示范；形成阶段性总结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7月底如期完成春茬试验示范测产和秋茬落实，并交流汇报了阶段性工作总结。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完成全年试验示范，完成年终总结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完成全年试验示范及全年工作考评。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项目预算控制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2012万元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941.23</w:t>
            </w:r>
            <w:r>
              <w:rPr>
                <w:rFonts w:ascii="仿宋_GB2312" w:hAnsi="??" w:eastAsia="仿宋_GB2312"/>
                <w:kern w:val="0"/>
              </w:rPr>
              <w:t>0928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贮藏保鲜效益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草莓、甘薯和鲜食玉米附加值增加10%以上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甘薯贮藏损耗率降为9.5%；草莓、和鲜食玉米分别增值12.5%和13.2%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示范田产品价格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提高10%以上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17.9%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示范田亩节本增收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草莓、甘薯和鲜食玉米节本增收42.8%，蔬菜节本增收5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  <w:r>
              <w:rPr>
                <w:rFonts w:hint="eastAsia" w:ascii="仿宋_GB2312" w:hAnsi="??" w:eastAsia="仿宋_GB2312" w:cs="仿宋_GB2312"/>
                <w:kern w:val="0"/>
              </w:rPr>
              <w:t>、食用菌亩效益增加3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  <w:r>
              <w:rPr>
                <w:rFonts w:hint="eastAsia" w:ascii="仿宋_GB2312" w:hAnsi="??" w:eastAsia="仿宋_GB2312" w:cs="仿宋_GB2312"/>
                <w:kern w:val="0"/>
              </w:rPr>
              <w:t>，西甜瓜亩效益增加3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辐射田亩节本增收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10.2%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3" w:colLast="5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节水及资源投入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示范田节水2%以上，肥料等资源投入减少2%以上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示范田示范点节水12%、节肥15。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  <w:r>
              <w:rPr>
                <w:rFonts w:ascii="仿宋_GB2312" w:hAnsi="??" w:eastAsia="仿宋_GB2312" w:cs="仿宋_GB2312"/>
                <w:kern w:val="0"/>
              </w:rPr>
              <w:t>.8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  <w:r>
              <w:rPr>
                <w:rFonts w:ascii="仿宋_GB2312" w:hAnsi="??" w:eastAsia="仿宋_GB2312" w:cs="仿宋_GB2312"/>
                <w:kern w:val="0"/>
              </w:rPr>
              <w:t>021</w:t>
            </w:r>
            <w:r>
              <w:rPr>
                <w:rFonts w:hint="eastAsia" w:ascii="仿宋_GB2312" w:hAnsi="??" w:eastAsia="仿宋_GB2312" w:cs="仿宋_GB2312"/>
                <w:kern w:val="0"/>
              </w:rPr>
              <w:t>年降雨量达8</w:t>
            </w:r>
            <w:r>
              <w:rPr>
                <w:rFonts w:ascii="仿宋_GB2312" w:hAnsi="??" w:eastAsia="仿宋_GB2312" w:cs="仿宋_GB2312"/>
                <w:kern w:val="0"/>
              </w:rPr>
              <w:t>00</w:t>
            </w:r>
            <w:r>
              <w:rPr>
                <w:rFonts w:hint="eastAsia" w:ascii="仿宋_GB2312" w:hAnsi="??" w:eastAsia="仿宋_GB2312" w:cs="仿宋_GB2312"/>
                <w:kern w:val="0"/>
              </w:rPr>
              <w:t>多毫米、有利的墒情与气候条件，较大程度上影响了节水与节肥指标的超额实现。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/>
              </w:rPr>
              <w:t>示范户满意度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97.4%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96.95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hTqR9EAAAADAQAADwAAAAAAAAABACAAAAAiAAAAZHJzL2Rvd25yZXYueG1sUEsBAhQA&#10;FAAAAAgAh07iQGgJO2f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0306DC"/>
    <w:rsid w:val="00063833"/>
    <w:rsid w:val="001A774C"/>
    <w:rsid w:val="001D42B0"/>
    <w:rsid w:val="00212B3B"/>
    <w:rsid w:val="00242039"/>
    <w:rsid w:val="00281C29"/>
    <w:rsid w:val="00297A66"/>
    <w:rsid w:val="002A772C"/>
    <w:rsid w:val="003518EE"/>
    <w:rsid w:val="004C37F4"/>
    <w:rsid w:val="004C649E"/>
    <w:rsid w:val="004D1501"/>
    <w:rsid w:val="004E5A68"/>
    <w:rsid w:val="005077BD"/>
    <w:rsid w:val="00536ABC"/>
    <w:rsid w:val="0054672F"/>
    <w:rsid w:val="00591CBB"/>
    <w:rsid w:val="005C3B56"/>
    <w:rsid w:val="005C6554"/>
    <w:rsid w:val="005D090F"/>
    <w:rsid w:val="005D492F"/>
    <w:rsid w:val="005D7D48"/>
    <w:rsid w:val="0061675F"/>
    <w:rsid w:val="00620C2F"/>
    <w:rsid w:val="00622EE5"/>
    <w:rsid w:val="00625AA3"/>
    <w:rsid w:val="006462FD"/>
    <w:rsid w:val="0065771E"/>
    <w:rsid w:val="006B7020"/>
    <w:rsid w:val="007215F0"/>
    <w:rsid w:val="00741CD4"/>
    <w:rsid w:val="007C3921"/>
    <w:rsid w:val="007F6B42"/>
    <w:rsid w:val="008B4FBA"/>
    <w:rsid w:val="008F7B3D"/>
    <w:rsid w:val="0093654C"/>
    <w:rsid w:val="00AC2834"/>
    <w:rsid w:val="00AE7A07"/>
    <w:rsid w:val="00AF513F"/>
    <w:rsid w:val="00B02720"/>
    <w:rsid w:val="00B20F01"/>
    <w:rsid w:val="00B6441D"/>
    <w:rsid w:val="00BC4D7D"/>
    <w:rsid w:val="00BD0A13"/>
    <w:rsid w:val="00C37830"/>
    <w:rsid w:val="00C6637B"/>
    <w:rsid w:val="00C7123E"/>
    <w:rsid w:val="00D076D3"/>
    <w:rsid w:val="00D627B3"/>
    <w:rsid w:val="00D65E5D"/>
    <w:rsid w:val="00D7349D"/>
    <w:rsid w:val="00D9221F"/>
    <w:rsid w:val="00E112E7"/>
    <w:rsid w:val="00E14DAA"/>
    <w:rsid w:val="00E53254"/>
    <w:rsid w:val="00ED3ECD"/>
    <w:rsid w:val="00F1088C"/>
    <w:rsid w:val="00F67A40"/>
    <w:rsid w:val="00F80181"/>
    <w:rsid w:val="00F86F63"/>
    <w:rsid w:val="37173543"/>
    <w:rsid w:val="3FF76880"/>
    <w:rsid w:val="74E2710F"/>
    <w:rsid w:val="75E1588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422</Words>
  <Characters>2409</Characters>
  <Lines>20</Lines>
  <Paragraphs>5</Paragraphs>
  <TotalTime>0</TotalTime>
  <ScaleCrop>false</ScaleCrop>
  <LinksUpToDate>false</LinksUpToDate>
  <CharactersWithSpaces>2826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2022-05-25T02:13:00Z</dcterms:created>
  <dc:creator>user</dc:creator>
  <cp:lastModifiedBy>WPS_1637295774</cp:lastModifiedBy>
  <cp:lastPrinted>2022-03-24T10:01:00Z</cp:lastPrinted>
  <dcterms:modified xsi:type="dcterms:W3CDTF">2022-05-27T10:02:47Z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D5DA95904F5541FDA02D785B808167C2</vt:lpwstr>
  </property>
</Properties>
</file>