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2021年北京市动物无害化处理项目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北京市财政局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兽医兽药处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刘孟超</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82031987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3223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jc w:val="left"/>
              <w:rPr>
                <w:rFonts w:hint="eastAsia" w:ascii="CESI仿宋-GB2312" w:hAnsi="CESI仿宋-GB2312" w:eastAsia="CESI仿宋-GB2312" w:cs="CESI仿宋-GB2312"/>
                <w:color w:val="000000"/>
                <w:kern w:val="0"/>
                <w:sz w:val="21"/>
                <w:szCs w:val="21"/>
              </w:rPr>
            </w:pPr>
            <w:r>
              <w:rPr>
                <w:rFonts w:hint="eastAsia" w:ascii="CESI仿宋-GB2312" w:hAnsi="CESI仿宋-GB2312" w:eastAsia="CESI仿宋-GB2312" w:cs="CESI仿宋-GB2312"/>
                <w:color w:val="000000"/>
                <w:kern w:val="0"/>
                <w:sz w:val="21"/>
                <w:szCs w:val="21"/>
              </w:rPr>
              <w:t>处理范围覆盖全市（暂除顺义区）；除顺义外的15个区收集的需处理的动物及动物产品得到及时收运和处理。</w:t>
            </w:r>
          </w:p>
          <w:p>
            <w:pPr>
              <w:widowControl/>
              <w:spacing w:line="240" w:lineRule="exact"/>
              <w:jc w:val="center"/>
              <w:rPr>
                <w:rFonts w:ascii="仿宋_GB2312" w:hAnsi="??" w:eastAsia="仿宋_GB2312"/>
                <w:kern w:val="0"/>
              </w:rPr>
            </w:pP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eastAsia="zh-CN"/>
              </w:rPr>
              <w:t>完成了</w:t>
            </w:r>
            <w:r>
              <w:rPr>
                <w:rFonts w:hint="eastAsia" w:ascii="仿宋_GB2312" w:hAnsi="??" w:eastAsia="仿宋_GB2312"/>
                <w:kern w:val="0"/>
                <w:lang w:val="en-US" w:eastAsia="zh-CN"/>
              </w:rPr>
              <w:t>15个区收集的需处理的动物及动物产品的及时收运和处理。</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覆盖区</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15个</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15个</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各区收集暂存需无害化处理的动物及动物产品收运和处理率</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100%</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i w:val="0"/>
                <w:color w:val="000000"/>
                <w:kern w:val="0"/>
                <w:sz w:val="21"/>
                <w:szCs w:val="21"/>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项目完成时间</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2021年12月底前</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2021年12月底前</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项目预算控制数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3223万元</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实际执行3223万元</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5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确保各区收集暂存需无害化处理的动物及动物产品全面按要求进行无害化处理，不进入流通环节</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确保各区收集暂存需无害化处理的动物及动物产品全面按要求进行无害化处理，不造成二次污染</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未发生二次污染情况</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无</w:t>
            </w: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bookmarkStart w:id="0" w:name="_GoBack"/>
            <w:bookmarkEnd w:id="0"/>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养殖场（小区、户）等单位满意程度</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≥80%</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CESI仿宋-GB2312">
    <w:altName w:val="仿宋"/>
    <w:panose1 w:val="02000500000000000000"/>
    <w:charset w:val="86"/>
    <w:family w:val="auto"/>
    <w:pitch w:val="default"/>
    <w:sig w:usb0="00000000" w:usb1="00000000" w:usb2="00000010" w:usb3="00000000" w:csb0="0004000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212B3B"/>
    <w:rsid w:val="003518EE"/>
    <w:rsid w:val="004C37F4"/>
    <w:rsid w:val="006462FD"/>
    <w:rsid w:val="008F7B3D"/>
    <w:rsid w:val="00AF513F"/>
    <w:rsid w:val="00BC4D7D"/>
    <w:rsid w:val="00C6637B"/>
    <w:rsid w:val="00D65E5D"/>
    <w:rsid w:val="00D7349D"/>
    <w:rsid w:val="00E53254"/>
    <w:rsid w:val="00F67A40"/>
    <w:rsid w:val="0FFC04FA"/>
    <w:rsid w:val="37173543"/>
    <w:rsid w:val="3FF76880"/>
    <w:rsid w:val="5FFF1E5A"/>
    <w:rsid w:val="7AB7FF50"/>
    <w:rsid w:val="7BFEB0DB"/>
    <w:rsid w:val="CEFD3F3D"/>
    <w:rsid w:val="EA3F77F2"/>
    <w:rsid w:val="EDFEC03C"/>
    <w:rsid w:val="EEFE5989"/>
    <w:rsid w:val="EFCF3EAE"/>
    <w:rsid w:val="F57FC54E"/>
    <w:rsid w:val="F5B764A2"/>
    <w:rsid w:val="F77F09F4"/>
    <w:rsid w:val="FAFF56B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1</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Cherish</cp:lastModifiedBy>
  <cp:lastPrinted>2022-03-25T10:01:00Z</cp:lastPrinted>
  <dcterms:modified xsi:type="dcterms:W3CDTF">2022-05-31T08:39:23Z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