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A81533" w14:textId="77777777" w:rsidR="00D64CB4" w:rsidRDefault="006F66C3">
      <w:pPr>
        <w:spacing w:line="480" w:lineRule="exact"/>
        <w:rPr>
          <w:rFonts w:ascii="方正黑体_GBK" w:eastAsia="方正黑体_GBK" w:hAnsi="方正黑体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附件</w:t>
      </w:r>
      <w:r>
        <w:rPr>
          <w:rFonts w:ascii="方正黑体_GBK" w:eastAsia="方正黑体_GBK" w:hAnsi="方正黑体_GBK" w:cs="方正黑体_GBK"/>
          <w:sz w:val="32"/>
          <w:szCs w:val="32"/>
        </w:rPr>
        <w:t>2</w:t>
      </w:r>
    </w:p>
    <w:p w14:paraId="25420658" w14:textId="77777777" w:rsidR="00D64CB4" w:rsidRDefault="006F66C3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cs="方正小标宋简体" w:hint="eastAsia"/>
          <w:sz w:val="36"/>
          <w:szCs w:val="36"/>
        </w:rPr>
        <w:t>项目支出绩效自评表</w:t>
      </w:r>
    </w:p>
    <w:p w14:paraId="70FA1603" w14:textId="77777777" w:rsidR="00D64CB4" w:rsidRDefault="006F66C3">
      <w:pPr>
        <w:spacing w:line="480" w:lineRule="exact"/>
        <w:rPr>
          <w:rFonts w:ascii="仿宋_GB2312" w:eastAsia="仿宋_GB2312" w:hAnsi="??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eastAsia="仿宋_GB2312" w:hAnsi="??" w:cs="仿宋_GB2312"/>
          <w:sz w:val="28"/>
          <w:szCs w:val="28"/>
        </w:rPr>
        <w:t xml:space="preserve">    </w:t>
      </w:r>
      <w:r>
        <w:rPr>
          <w:rFonts w:ascii="仿宋_GB2312" w:eastAsia="仿宋_GB2312" w:hAnsi="??" w:cs="仿宋_GB2312" w:hint="eastAsia"/>
          <w:sz w:val="28"/>
          <w:szCs w:val="28"/>
        </w:rPr>
        <w:t>（</w:t>
      </w:r>
      <w:r>
        <w:rPr>
          <w:rFonts w:ascii="仿宋_GB2312" w:eastAsia="仿宋_GB2312" w:hAnsi="??" w:cs="仿宋_GB2312"/>
          <w:sz w:val="28"/>
          <w:szCs w:val="28"/>
        </w:rPr>
        <w:t xml:space="preserve"> </w:t>
      </w:r>
      <w:r>
        <w:rPr>
          <w:rFonts w:ascii="仿宋_GB2312" w:eastAsia="仿宋_GB2312" w:hAnsi="??" w:cs="仿宋_GB2312" w:hint="eastAsia"/>
          <w:sz w:val="28"/>
          <w:szCs w:val="28"/>
        </w:rPr>
        <w:t>2021</w:t>
      </w:r>
      <w:r>
        <w:rPr>
          <w:rFonts w:ascii="仿宋_GB2312" w:eastAsia="仿宋_GB2312" w:hAnsi="??" w:cs="仿宋_GB2312" w:hint="eastAsia"/>
          <w:sz w:val="28"/>
          <w:szCs w:val="28"/>
        </w:rPr>
        <w:t>年度）</w:t>
      </w:r>
    </w:p>
    <w:p w14:paraId="452B6C32" w14:textId="77777777" w:rsidR="00D64CB4" w:rsidRDefault="00D64CB4">
      <w:pPr>
        <w:spacing w:line="240" w:lineRule="exact"/>
        <w:rPr>
          <w:rFonts w:ascii="仿宋_GB2312" w:eastAsia="仿宋_GB2312" w:hAnsi="??"/>
          <w:sz w:val="30"/>
          <w:szCs w:val="30"/>
        </w:rPr>
      </w:pPr>
    </w:p>
    <w:tbl>
      <w:tblPr>
        <w:tblW w:w="9038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412"/>
        <w:gridCol w:w="434"/>
        <w:gridCol w:w="710"/>
      </w:tblGrid>
      <w:tr w:rsidR="00D64CB4" w14:paraId="135B262C" w14:textId="77777777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2A4CA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D89F10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2021</w:t>
            </w:r>
            <w:r>
              <w:rPr>
                <w:rFonts w:ascii="仿宋_GB2312" w:eastAsia="仿宋_GB2312" w:hAnsi="??" w:hint="eastAsia"/>
                <w:kern w:val="0"/>
              </w:rPr>
              <w:t>年农产品质量安全—风险调查（种植业）及生产技术标准制修订</w:t>
            </w:r>
          </w:p>
        </w:tc>
      </w:tr>
      <w:tr w:rsidR="00D64CB4" w14:paraId="670AC6A1" w14:textId="77777777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4151E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3ADD0B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市农业农村局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3EAADD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2DBF25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市农业技术推广站</w:t>
            </w:r>
          </w:p>
        </w:tc>
      </w:tr>
      <w:tr w:rsidR="00D64CB4" w14:paraId="5D927FCB" w14:textId="77777777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306AD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D3DBD0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徐进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A4808B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E4475C" w14:textId="4639B605" w:rsidR="00D64CB4" w:rsidRDefault="00800AE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800AE8">
              <w:rPr>
                <w:rFonts w:ascii="仿宋_GB2312" w:eastAsia="仿宋_GB2312" w:hAnsi="??"/>
                <w:kern w:val="0"/>
              </w:rPr>
              <w:t>13466573882</w:t>
            </w:r>
          </w:p>
        </w:tc>
      </w:tr>
      <w:tr w:rsidR="00D64CB4" w14:paraId="5EB3D89E" w14:textId="77777777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D73D3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项目资金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9140C4" w14:textId="77777777" w:rsidR="00D64CB4" w:rsidRDefault="00D64C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6E7440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年初预</w:t>
            </w:r>
          </w:p>
          <w:p w14:paraId="336E74F2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893C82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全年预</w:t>
            </w:r>
          </w:p>
          <w:p w14:paraId="3EE323D7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E2B610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</w:t>
            </w:r>
          </w:p>
          <w:p w14:paraId="566F5E2D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7CC070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EF453C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3FB949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</w:tr>
      <w:tr w:rsidR="00D64CB4" w14:paraId="447F3554" w14:textId="77777777">
        <w:trPr>
          <w:trHeight w:hRule="exact" w:val="46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A20F5" w14:textId="77777777" w:rsidR="00D64CB4" w:rsidRDefault="00D64C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1F1EA3" w14:textId="77777777" w:rsidR="00D64CB4" w:rsidRDefault="006F66C3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E71F90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28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B2DB0A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25.742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89CEB2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23.408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CB681F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661EA3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90.93%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B247F5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9.09</w:t>
            </w:r>
          </w:p>
        </w:tc>
      </w:tr>
      <w:tr w:rsidR="00D64CB4" w14:paraId="0A5EC996" w14:textId="77777777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DC19D" w14:textId="77777777" w:rsidR="00D64CB4" w:rsidRDefault="00D64C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6985AA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其中：当年财政</w:t>
            </w:r>
          </w:p>
          <w:p w14:paraId="6039BE98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51C688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28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3A05CE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25.742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FD84BA" w14:textId="77777777" w:rsidR="00D64CB4" w:rsidRDefault="00D64C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D9CC0F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7611EC" w14:textId="77777777" w:rsidR="00D64CB4" w:rsidRDefault="00D64C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9A6699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D64CB4" w14:paraId="2F353773" w14:textId="77777777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83656" w14:textId="77777777" w:rsidR="00D64CB4" w:rsidRDefault="00D64C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F97FF2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    </w:t>
            </w:r>
            <w:r>
              <w:rPr>
                <w:rFonts w:ascii="仿宋_GB2312" w:eastAsia="仿宋_GB2312" w:hAnsi="??" w:cs="仿宋_GB2312" w:hint="eastAsia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AE46C0" w14:textId="77777777" w:rsidR="00D64CB4" w:rsidRDefault="00D64C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DCF371" w14:textId="77777777" w:rsidR="00D64CB4" w:rsidRDefault="00D64C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73F8A9" w14:textId="77777777" w:rsidR="00D64CB4" w:rsidRDefault="00D64C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175797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8820C9" w14:textId="77777777" w:rsidR="00D64CB4" w:rsidRDefault="00D64C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5E8C31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D64CB4" w14:paraId="519FF4D4" w14:textId="77777777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D162A" w14:textId="77777777" w:rsidR="00D64CB4" w:rsidRDefault="00D64C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680580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</w:t>
            </w:r>
            <w:r>
              <w:rPr>
                <w:rFonts w:ascii="仿宋_GB2312" w:eastAsia="仿宋_GB2312" w:hAnsi="??" w:cs="仿宋_GB2312" w:hint="eastAsia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A7DAD6" w14:textId="77777777" w:rsidR="00D64CB4" w:rsidRDefault="00D64C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832DB0" w14:textId="77777777" w:rsidR="00D64CB4" w:rsidRDefault="00D64C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7CB2FF" w14:textId="77777777" w:rsidR="00D64CB4" w:rsidRDefault="00D64C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EBB65B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BF931B" w14:textId="77777777" w:rsidR="00D64CB4" w:rsidRDefault="00D64C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7B48AD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D64CB4" w14:paraId="6A74041B" w14:textId="77777777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05D02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7CD018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4815AA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实际完成情况</w:t>
            </w:r>
          </w:p>
        </w:tc>
      </w:tr>
      <w:tr w:rsidR="00D64CB4" w14:paraId="4416B3FD" w14:textId="77777777">
        <w:trPr>
          <w:trHeight w:hRule="exact" w:val="2301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687B" w14:textId="77777777" w:rsidR="00D64CB4" w:rsidRDefault="00D64C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8B2D5F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农产品质量安全关系着每个消费者的身体健康，本项目拟通过对农产品生产的产前、产中、产后环节的投入品、新技术、新模式、产品包装等内容进行风险监测和调查等，找出影响农产品质量安全的关键环节、投入品类型等，并组织专家进行分析研判，明确影响农产品质量安全的隐患因素，同时制修订相关作物的栽培技术规程，推进种植技术标准化，逐步推动京郊种植业农产品质量安全水平的提升，保障消费者吃上“放心”的农产品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58648F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开展了蔬菜、食用菌等作物生产的产前、产中、产后环节的投入品、新技术、新模式、产品包装等风险监测和调查等，没有发现安全隐患，同</w:t>
            </w:r>
            <w:r>
              <w:rPr>
                <w:rFonts w:ascii="仿宋_GB2312" w:eastAsia="仿宋_GB2312" w:hAnsi="??" w:hint="eastAsia"/>
                <w:kern w:val="0"/>
              </w:rPr>
              <w:t>时制修订相关作物的栽培技术规程</w:t>
            </w:r>
            <w:r>
              <w:rPr>
                <w:rFonts w:ascii="仿宋_GB2312" w:eastAsia="仿宋_GB2312" w:hAnsi="??" w:hint="eastAsia"/>
                <w:kern w:val="0"/>
              </w:rPr>
              <w:t>7</w:t>
            </w:r>
            <w:r>
              <w:rPr>
                <w:rFonts w:ascii="仿宋_GB2312" w:eastAsia="仿宋_GB2312" w:hAnsi="??" w:hint="eastAsia"/>
                <w:kern w:val="0"/>
              </w:rPr>
              <w:t>项，</w:t>
            </w:r>
            <w:r>
              <w:rPr>
                <w:rFonts w:ascii="仿宋_GB2312" w:eastAsia="仿宋_GB2312" w:hAnsi="??" w:hint="eastAsia"/>
                <w:kern w:val="0"/>
              </w:rPr>
              <w:t>5</w:t>
            </w:r>
            <w:r>
              <w:rPr>
                <w:rFonts w:ascii="仿宋_GB2312" w:eastAsia="仿宋_GB2312" w:hAnsi="??" w:hint="eastAsia"/>
                <w:kern w:val="0"/>
              </w:rPr>
              <w:t>个标准已经按照要求完成了标准的征求意见、预审会、终审会的召开、报批等流程。</w:t>
            </w:r>
          </w:p>
        </w:tc>
      </w:tr>
      <w:tr w:rsidR="00D64CB4" w14:paraId="626E9909" w14:textId="77777777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3DC6F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绩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效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指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2C5AE7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A81BD2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402135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46A089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</w:t>
            </w:r>
          </w:p>
          <w:p w14:paraId="748956AC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CF04F3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</w:t>
            </w:r>
          </w:p>
          <w:p w14:paraId="47FDB545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1FED7B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E68A95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5F5C8F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偏差原因分析及改进措施</w:t>
            </w:r>
          </w:p>
        </w:tc>
      </w:tr>
      <w:tr w:rsidR="00D64CB4" w14:paraId="3A4F1163" w14:textId="77777777">
        <w:trPr>
          <w:trHeight w:hRule="exact" w:val="53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1EC39" w14:textId="77777777" w:rsidR="00D64CB4" w:rsidRDefault="00D64C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02D83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DEB628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FF05E2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完成农产品风险调查报告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91716A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kern w:val="0"/>
              </w:rPr>
              <w:t>份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B8BFD4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 w:hint="eastAsia"/>
                <w:kern w:val="0"/>
              </w:rPr>
              <w:t>份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A41D6E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09D0B7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98C876" w14:textId="77777777" w:rsidR="00D64CB4" w:rsidRDefault="00D64C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D64CB4" w14:paraId="7D032ACE" w14:textId="77777777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AD77D" w14:textId="77777777" w:rsidR="00D64CB4" w:rsidRDefault="00D64C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99CB1" w14:textId="77777777" w:rsidR="00D64CB4" w:rsidRDefault="00D64C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CD1AAE" w14:textId="77777777" w:rsidR="00D64CB4" w:rsidRDefault="00D64C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8539A9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制定技术指南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01E7ED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10</w:t>
            </w:r>
            <w:r>
              <w:rPr>
                <w:rFonts w:ascii="仿宋_GB2312" w:eastAsia="仿宋_GB2312" w:hAnsi="??" w:cs="仿宋_GB2312" w:hint="eastAsia"/>
                <w:kern w:val="0"/>
              </w:rPr>
              <w:t>个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2B5FB7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</w:t>
            </w:r>
            <w:r>
              <w:rPr>
                <w:rFonts w:ascii="仿宋_GB2312" w:eastAsia="仿宋_GB2312" w:hAnsi="??" w:hint="eastAsia"/>
                <w:kern w:val="0"/>
              </w:rPr>
              <w:t>个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03C98C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57C014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7065EF" w14:textId="77777777" w:rsidR="00D64CB4" w:rsidRDefault="00D64C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D64CB4" w14:paraId="6AF90A13" w14:textId="77777777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E2EBF" w14:textId="77777777" w:rsidR="00D64CB4" w:rsidRDefault="00D64C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456C9" w14:textId="77777777" w:rsidR="00D64CB4" w:rsidRDefault="00D64C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A25189" w14:textId="77777777" w:rsidR="00D64CB4" w:rsidRDefault="00D64C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1EB98E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建立固定监测点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C14CB0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20</w:t>
            </w:r>
            <w:r>
              <w:rPr>
                <w:rFonts w:ascii="仿宋_GB2312" w:eastAsia="仿宋_GB2312" w:hAnsi="??" w:cs="仿宋_GB2312" w:hint="eastAsia"/>
                <w:kern w:val="0"/>
              </w:rPr>
              <w:t>个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A7B615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20</w:t>
            </w:r>
            <w:r>
              <w:rPr>
                <w:rFonts w:ascii="仿宋_GB2312" w:eastAsia="仿宋_GB2312" w:hAnsi="??" w:hint="eastAsia"/>
                <w:kern w:val="0"/>
              </w:rPr>
              <w:t>个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011BAC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8F5960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645AB7" w14:textId="77777777" w:rsidR="00D64CB4" w:rsidRDefault="00D64C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D64CB4" w14:paraId="24E958DA" w14:textId="77777777">
        <w:trPr>
          <w:trHeight w:hRule="exact" w:val="36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474CF" w14:textId="77777777" w:rsidR="00D64CB4" w:rsidRDefault="00D64C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2176C" w14:textId="77777777" w:rsidR="00D64CB4" w:rsidRDefault="00D64C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494535" w14:textId="77777777" w:rsidR="00D64CB4" w:rsidRDefault="00D64C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F0B3DC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形成地方标准报批稿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30BBD7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7</w:t>
            </w:r>
            <w:r>
              <w:rPr>
                <w:rFonts w:ascii="仿宋_GB2312" w:eastAsia="仿宋_GB2312" w:hAnsi="??" w:cs="仿宋_GB2312" w:hint="eastAsia"/>
                <w:kern w:val="0"/>
              </w:rPr>
              <w:t>个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A302CD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  <w:r>
              <w:rPr>
                <w:rFonts w:ascii="仿宋_GB2312" w:eastAsia="仿宋_GB2312" w:hAnsi="??" w:hint="eastAsia"/>
                <w:kern w:val="0"/>
              </w:rPr>
              <w:t>个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AF3A68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6069A4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C1ABD1" w14:textId="77777777" w:rsidR="00D64CB4" w:rsidRDefault="00D64C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D64CB4" w14:paraId="3C605E62" w14:textId="77777777">
        <w:trPr>
          <w:trHeight w:hRule="exact" w:val="57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27A90" w14:textId="77777777" w:rsidR="00D64CB4" w:rsidRDefault="00D64C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4B836" w14:textId="77777777" w:rsidR="00D64CB4" w:rsidRDefault="00D64C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BB78D" w14:textId="77777777" w:rsidR="00D64CB4" w:rsidRDefault="00D64C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7D5E16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提交北京市种植业质量安全调查报告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8F3EDF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kern w:val="0"/>
              </w:rPr>
              <w:t>份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6BB26D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 w:hint="eastAsia"/>
                <w:kern w:val="0"/>
              </w:rPr>
              <w:t>份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A8C907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34EBAF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425FC1" w14:textId="77777777" w:rsidR="00D64CB4" w:rsidRDefault="00D64C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D64CB4" w14:paraId="37259F42" w14:textId="77777777">
        <w:trPr>
          <w:trHeight w:hRule="exact" w:val="49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1A566" w14:textId="77777777" w:rsidR="00D64CB4" w:rsidRDefault="00D64C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3250E" w14:textId="77777777" w:rsidR="00D64CB4" w:rsidRDefault="00D64C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14C3F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C6F5A4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监测点覆盖京郊</w:t>
            </w:r>
            <w:r>
              <w:rPr>
                <w:rFonts w:ascii="仿宋_GB2312" w:eastAsia="仿宋_GB2312" w:hAnsi="??" w:cs="仿宋_GB2312" w:hint="eastAsia"/>
                <w:kern w:val="0"/>
              </w:rPr>
              <w:t>7</w:t>
            </w:r>
            <w:r>
              <w:rPr>
                <w:rFonts w:ascii="仿宋_GB2312" w:eastAsia="仿宋_GB2312" w:hAnsi="??" w:cs="仿宋_GB2312" w:hint="eastAsia"/>
                <w:kern w:val="0"/>
              </w:rPr>
              <w:t>个区县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CA45A7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100%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DF16E5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7E3984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2.5</w:t>
            </w:r>
          </w:p>
        </w:tc>
        <w:tc>
          <w:tcPr>
            <w:tcW w:w="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714D34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2.5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AB8BFA" w14:textId="77777777" w:rsidR="00D64CB4" w:rsidRDefault="00D64C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D64CB4" w14:paraId="61AA8476" w14:textId="77777777">
        <w:trPr>
          <w:trHeight w:hRule="exact" w:val="30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B6B9D" w14:textId="77777777" w:rsidR="00D64CB4" w:rsidRDefault="00D64C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C2833" w14:textId="77777777" w:rsidR="00D64CB4" w:rsidRDefault="00D64C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DEEEEA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805E4D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kern w:val="0"/>
              </w:rPr>
              <w:t>月</w:t>
            </w:r>
            <w:r>
              <w:rPr>
                <w:rFonts w:ascii="仿宋_GB2312" w:eastAsia="仿宋_GB2312" w:hAnsi="??" w:cs="仿宋_GB2312" w:hint="eastAsia"/>
                <w:kern w:val="0"/>
              </w:rPr>
              <w:t>-3</w:t>
            </w:r>
            <w:r>
              <w:rPr>
                <w:rFonts w:ascii="仿宋_GB2312" w:eastAsia="仿宋_GB2312" w:hAnsi="??" w:cs="仿宋_GB2312" w:hint="eastAsia"/>
                <w:kern w:val="0"/>
              </w:rPr>
              <w:t>月项目完成度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AE91E8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≥</w:t>
            </w:r>
            <w:r>
              <w:rPr>
                <w:rFonts w:ascii="仿宋_GB2312" w:eastAsia="仿宋_GB2312" w:hAnsi="??" w:cs="仿宋_GB2312" w:hint="eastAsia"/>
                <w:kern w:val="0"/>
              </w:rPr>
              <w:t>30%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203444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30%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81FD61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4</w:t>
            </w:r>
          </w:p>
        </w:tc>
        <w:tc>
          <w:tcPr>
            <w:tcW w:w="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E24290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4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205D5C" w14:textId="77777777" w:rsidR="00D64CB4" w:rsidRDefault="00D64C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D64CB4" w14:paraId="63AB1E1D" w14:textId="77777777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88E3D" w14:textId="77777777" w:rsidR="00D64CB4" w:rsidRDefault="00D64C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59F2B" w14:textId="77777777" w:rsidR="00D64CB4" w:rsidRDefault="00D64C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97E266" w14:textId="77777777" w:rsidR="00D64CB4" w:rsidRDefault="00D64C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D56295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4</w:t>
            </w:r>
            <w:r>
              <w:rPr>
                <w:rFonts w:ascii="仿宋_GB2312" w:eastAsia="仿宋_GB2312" w:hAnsi="??" w:cs="仿宋_GB2312" w:hint="eastAsia"/>
                <w:kern w:val="0"/>
              </w:rPr>
              <w:t>月</w:t>
            </w:r>
            <w:r>
              <w:rPr>
                <w:rFonts w:ascii="仿宋_GB2312" w:eastAsia="仿宋_GB2312" w:hAnsi="??" w:cs="仿宋_GB2312" w:hint="eastAsia"/>
                <w:kern w:val="0"/>
              </w:rPr>
              <w:t>-6</w:t>
            </w:r>
            <w:r>
              <w:rPr>
                <w:rFonts w:ascii="仿宋_GB2312" w:eastAsia="仿宋_GB2312" w:hAnsi="??" w:cs="仿宋_GB2312" w:hint="eastAsia"/>
                <w:kern w:val="0"/>
              </w:rPr>
              <w:t>月项目完成度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33CDF6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≥</w:t>
            </w:r>
            <w:r>
              <w:rPr>
                <w:rFonts w:ascii="仿宋_GB2312" w:eastAsia="仿宋_GB2312" w:hAnsi="??" w:cs="仿宋_GB2312" w:hint="eastAsia"/>
                <w:kern w:val="0"/>
              </w:rPr>
              <w:t>50%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713C6C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27BDD8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4</w:t>
            </w:r>
          </w:p>
        </w:tc>
        <w:tc>
          <w:tcPr>
            <w:tcW w:w="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AAF3AB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4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52A5B0" w14:textId="77777777" w:rsidR="00D64CB4" w:rsidRDefault="00D64C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D64CB4" w14:paraId="78C9B9B9" w14:textId="77777777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F1BD2" w14:textId="77777777" w:rsidR="00D64CB4" w:rsidRDefault="00D64C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B2698" w14:textId="77777777" w:rsidR="00D64CB4" w:rsidRDefault="00D64C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949738" w14:textId="77777777" w:rsidR="00D64CB4" w:rsidRDefault="00D64C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7A1EE0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7</w:t>
            </w:r>
            <w:r>
              <w:rPr>
                <w:rFonts w:ascii="仿宋_GB2312" w:eastAsia="仿宋_GB2312" w:hAnsi="??" w:cs="仿宋_GB2312" w:hint="eastAsia"/>
                <w:kern w:val="0"/>
              </w:rPr>
              <w:t>月</w:t>
            </w:r>
            <w:r>
              <w:rPr>
                <w:rFonts w:ascii="仿宋_GB2312" w:eastAsia="仿宋_GB2312" w:hAnsi="??" w:cs="仿宋_GB2312" w:hint="eastAsia"/>
                <w:kern w:val="0"/>
              </w:rPr>
              <w:t>-9</w:t>
            </w:r>
            <w:r>
              <w:rPr>
                <w:rFonts w:ascii="仿宋_GB2312" w:eastAsia="仿宋_GB2312" w:hAnsi="??" w:cs="仿宋_GB2312" w:hint="eastAsia"/>
                <w:kern w:val="0"/>
              </w:rPr>
              <w:t>月项目完成度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FF67EB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≥</w:t>
            </w:r>
            <w:r>
              <w:rPr>
                <w:rFonts w:ascii="仿宋_GB2312" w:eastAsia="仿宋_GB2312" w:hAnsi="??" w:cs="仿宋_GB2312" w:hint="eastAsia"/>
                <w:kern w:val="0"/>
              </w:rPr>
              <w:t>80%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427577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80%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A140EE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4</w:t>
            </w:r>
          </w:p>
        </w:tc>
        <w:tc>
          <w:tcPr>
            <w:tcW w:w="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44B71C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4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31A668" w14:textId="77777777" w:rsidR="00D64CB4" w:rsidRDefault="00D64C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D64CB4" w14:paraId="2B236241" w14:textId="77777777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6D528" w14:textId="77777777" w:rsidR="00D64CB4" w:rsidRDefault="00D64C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C4F8C" w14:textId="77777777" w:rsidR="00D64CB4" w:rsidRDefault="00D64C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D49CFA" w14:textId="77777777" w:rsidR="00D64CB4" w:rsidRDefault="00D64C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970AF8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9</w:t>
            </w:r>
            <w:r>
              <w:rPr>
                <w:rFonts w:ascii="仿宋_GB2312" w:eastAsia="仿宋_GB2312" w:hAnsi="??" w:cs="仿宋_GB2312" w:hint="eastAsia"/>
                <w:kern w:val="0"/>
              </w:rPr>
              <w:t>月</w:t>
            </w:r>
            <w:r>
              <w:rPr>
                <w:rFonts w:ascii="仿宋_GB2312" w:eastAsia="仿宋_GB2312" w:hAnsi="??" w:cs="仿宋_GB2312" w:hint="eastAsia"/>
                <w:kern w:val="0"/>
              </w:rPr>
              <w:t>-12</w:t>
            </w:r>
            <w:r>
              <w:rPr>
                <w:rFonts w:ascii="仿宋_GB2312" w:eastAsia="仿宋_GB2312" w:hAnsi="??" w:cs="仿宋_GB2312" w:hint="eastAsia"/>
                <w:kern w:val="0"/>
              </w:rPr>
              <w:t>月项目完成度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8CB85D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100%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89B3AF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BF09A2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4</w:t>
            </w:r>
          </w:p>
        </w:tc>
        <w:tc>
          <w:tcPr>
            <w:tcW w:w="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E14327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4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D9E497" w14:textId="77777777" w:rsidR="00D64CB4" w:rsidRDefault="00D64C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D64CB4" w14:paraId="00DB4674" w14:textId="77777777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D1296" w14:textId="77777777" w:rsidR="00D64CB4" w:rsidRDefault="00D64C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EB618" w14:textId="77777777" w:rsidR="00D64CB4" w:rsidRDefault="00D64C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DC99FF" w14:textId="77777777" w:rsidR="00D64CB4" w:rsidRDefault="00D64C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0CBF54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1-6</w:t>
            </w:r>
            <w:r>
              <w:rPr>
                <w:rFonts w:ascii="仿宋_GB2312" w:eastAsia="仿宋_GB2312" w:hAnsi="??" w:cs="仿宋_GB2312" w:hint="eastAsia"/>
                <w:kern w:val="0"/>
              </w:rPr>
              <w:t>月资金支出进度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14BE60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≥</w:t>
            </w:r>
            <w:r>
              <w:rPr>
                <w:rFonts w:ascii="仿宋_GB2312" w:eastAsia="仿宋_GB2312" w:hAnsi="??" w:cs="仿宋_GB2312" w:hint="eastAsia"/>
                <w:kern w:val="0"/>
              </w:rPr>
              <w:t>50%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D83FF1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19DCF0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</w:t>
            </w:r>
          </w:p>
        </w:tc>
        <w:tc>
          <w:tcPr>
            <w:tcW w:w="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3DBB9B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52E9AC" w14:textId="77777777" w:rsidR="00D64CB4" w:rsidRDefault="00D64C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D64CB4" w14:paraId="51B72047" w14:textId="77777777">
        <w:trPr>
          <w:trHeight w:hRule="exact" w:val="25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A70E2" w14:textId="77777777" w:rsidR="00D64CB4" w:rsidRDefault="00D64C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97667" w14:textId="77777777" w:rsidR="00D64CB4" w:rsidRDefault="00D64C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02CCD" w14:textId="77777777" w:rsidR="00D64CB4" w:rsidRDefault="00D64C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439715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6-12</w:t>
            </w:r>
            <w:r>
              <w:rPr>
                <w:rFonts w:ascii="仿宋_GB2312" w:eastAsia="仿宋_GB2312" w:hAnsi="??" w:cs="仿宋_GB2312" w:hint="eastAsia"/>
                <w:kern w:val="0"/>
              </w:rPr>
              <w:t>月资金支出进度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07B59A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100%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CEBEE5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90.93%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7E2B09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</w:t>
            </w:r>
          </w:p>
        </w:tc>
        <w:tc>
          <w:tcPr>
            <w:tcW w:w="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45DBED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1.82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12DD0D" w14:textId="77777777" w:rsidR="00D64CB4" w:rsidRDefault="00D64C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D64CB4" w14:paraId="4D618AC7" w14:textId="77777777">
        <w:trPr>
          <w:trHeight w:hRule="exact" w:val="52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E147D" w14:textId="77777777" w:rsidR="00D64CB4" w:rsidRDefault="00D64C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4F14E" w14:textId="77777777" w:rsidR="00D64CB4" w:rsidRDefault="00D64C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9F468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522707" w14:textId="77777777" w:rsidR="00D64CB4" w:rsidRDefault="006F66C3">
            <w:pPr>
              <w:widowControl/>
              <w:jc w:val="left"/>
              <w:textAlignment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</w:t>
            </w:r>
            <w:r>
              <w:rPr>
                <w:rFonts w:ascii="仿宋_GB2312" w:eastAsia="仿宋_GB2312" w:hAnsi="??" w:cs="仿宋_GB2312" w:hint="eastAsia"/>
                <w:kern w:val="0"/>
              </w:rPr>
              <w:t>预算控制数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B00AF1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25.742</w:t>
            </w:r>
            <w:r>
              <w:rPr>
                <w:rFonts w:ascii="仿宋_GB2312" w:eastAsia="仿宋_GB2312" w:hAnsi="??" w:hint="eastAsia"/>
                <w:kern w:val="0"/>
              </w:rPr>
              <w:t>万元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A07966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23.408</w:t>
            </w:r>
            <w:r>
              <w:rPr>
                <w:rFonts w:ascii="仿宋_GB2312" w:eastAsia="仿宋_GB2312" w:hAnsi="??" w:hint="eastAsia"/>
                <w:kern w:val="0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5DFA39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2.5</w:t>
            </w:r>
          </w:p>
        </w:tc>
        <w:tc>
          <w:tcPr>
            <w:tcW w:w="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553113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2.5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4893F8" w14:textId="77777777" w:rsidR="00D64CB4" w:rsidRDefault="00D64C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D64CB4" w14:paraId="12D454BC" w14:textId="77777777">
        <w:trPr>
          <w:trHeight w:hRule="exact" w:val="43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5CD89" w14:textId="77777777" w:rsidR="00D64CB4" w:rsidRDefault="00D64C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AC110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D3072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经济效益</w:t>
            </w:r>
          </w:p>
          <w:p w14:paraId="3D4850A4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4A8B82" w14:textId="77777777" w:rsidR="00D64CB4" w:rsidRDefault="006F66C3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无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D6AB3B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73C855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D92CCF" w14:textId="77777777" w:rsidR="00D64CB4" w:rsidRDefault="00D64C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98E96C" w14:textId="77777777" w:rsidR="00D64CB4" w:rsidRDefault="00D64C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3FC778" w14:textId="77777777" w:rsidR="00D64CB4" w:rsidRDefault="00D64C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D64CB4" w14:paraId="339134A3" w14:textId="77777777">
        <w:trPr>
          <w:trHeight w:hRule="exact" w:val="42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379CC" w14:textId="77777777" w:rsidR="00D64CB4" w:rsidRDefault="00D64C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48E94" w14:textId="77777777" w:rsidR="00D64CB4" w:rsidRDefault="00D64C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EAD31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社会效益</w:t>
            </w:r>
          </w:p>
          <w:p w14:paraId="1BC6FA15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74C3D5" w14:textId="77777777" w:rsidR="00D64CB4" w:rsidRDefault="006F66C3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无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8991CE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AB53FD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C20E0B" w14:textId="77777777" w:rsidR="00D64CB4" w:rsidRDefault="00D64C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A17CA9" w14:textId="77777777" w:rsidR="00D64CB4" w:rsidRDefault="00D64C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382FDF" w14:textId="77777777" w:rsidR="00D64CB4" w:rsidRDefault="00D64C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D64CB4" w14:paraId="1551E56A" w14:textId="77777777">
        <w:trPr>
          <w:trHeight w:hRule="exact" w:val="240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D14A6" w14:textId="77777777" w:rsidR="00D64CB4" w:rsidRDefault="00D64C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E106C" w14:textId="77777777" w:rsidR="00D64CB4" w:rsidRDefault="00D64C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9038E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生态效益</w:t>
            </w:r>
          </w:p>
          <w:p w14:paraId="614A5665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E14B9C" w14:textId="77777777" w:rsidR="00D64CB4" w:rsidRDefault="006F66C3">
            <w:pPr>
              <w:widowControl/>
              <w:jc w:val="left"/>
              <w:textAlignment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查找种植业农产品质量安全风险环节，降低种植业质量安全风险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1EA798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查找种植业农产品质量安全风险环节，降低种植业质量安全风险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1038E0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查找种植业农产品质量安全风险环节，降低了种植业质量安全风险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62CE3A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30</w:t>
            </w:r>
          </w:p>
        </w:tc>
        <w:tc>
          <w:tcPr>
            <w:tcW w:w="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8E73CA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29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FCFBBA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指标量化程度有待加强</w:t>
            </w:r>
          </w:p>
        </w:tc>
      </w:tr>
      <w:tr w:rsidR="00D64CB4" w14:paraId="620BD013" w14:textId="77777777">
        <w:trPr>
          <w:trHeight w:hRule="exact" w:val="59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ADAFE" w14:textId="77777777" w:rsidR="00D64CB4" w:rsidRDefault="00D64C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000B0" w14:textId="77777777" w:rsidR="00D64CB4" w:rsidRDefault="00D64C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7458B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33BBAB" w14:textId="77777777" w:rsidR="00D64CB4" w:rsidRDefault="006F66C3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无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B33E41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6800C1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F1CE59" w14:textId="77777777" w:rsidR="00D64CB4" w:rsidRDefault="00D64C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85E4D5" w14:textId="77777777" w:rsidR="00D64CB4" w:rsidRDefault="00D64C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A87135" w14:textId="77777777" w:rsidR="00D64CB4" w:rsidRDefault="00D64C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D64CB4" w14:paraId="47F3681D" w14:textId="77777777">
        <w:trPr>
          <w:trHeight w:hRule="exact" w:val="67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A503A" w14:textId="77777777" w:rsidR="00D64CB4" w:rsidRDefault="00D64C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4AD6B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满意度</w:t>
            </w:r>
          </w:p>
          <w:p w14:paraId="5C1DAE85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D1D8C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238003" w14:textId="77777777" w:rsidR="00D64CB4" w:rsidRDefault="006F66C3">
            <w:pPr>
              <w:widowControl/>
              <w:jc w:val="center"/>
              <w:textAlignment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服务对象满意度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F2F28B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≥</w:t>
            </w:r>
            <w:r>
              <w:rPr>
                <w:rFonts w:ascii="仿宋_GB2312" w:eastAsia="仿宋_GB2312" w:hAnsi="??" w:hint="eastAsia"/>
                <w:kern w:val="0"/>
              </w:rPr>
              <w:t>95%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4F9737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68CEDA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D4720A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9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27B264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支撑材料不充分</w:t>
            </w:r>
          </w:p>
        </w:tc>
      </w:tr>
      <w:tr w:rsidR="00D64CB4" w14:paraId="006D7A1A" w14:textId="77777777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E0CCF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6E3DBC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100</w:t>
            </w:r>
          </w:p>
        </w:tc>
        <w:tc>
          <w:tcPr>
            <w:tcW w:w="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433BA7" w14:textId="77777777" w:rsidR="00D64CB4" w:rsidRDefault="006F66C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96.91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542DCA" w14:textId="77777777" w:rsidR="00D64CB4" w:rsidRDefault="00D64C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</w:tbl>
    <w:p w14:paraId="02F1E827" w14:textId="77777777" w:rsidR="00D64CB4" w:rsidRDefault="00D64CB4">
      <w:pPr>
        <w:rPr>
          <w:rFonts w:ascii="仿宋_GB2312" w:eastAsia="仿宋_GB2312"/>
          <w:vanish/>
          <w:sz w:val="32"/>
          <w:szCs w:val="32"/>
        </w:rPr>
      </w:pPr>
    </w:p>
    <w:p w14:paraId="1563D632" w14:textId="77777777" w:rsidR="00D64CB4" w:rsidRDefault="00D64CB4">
      <w:pPr>
        <w:widowControl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</w:p>
    <w:p w14:paraId="321CF9B7" w14:textId="77777777" w:rsidR="00D64CB4" w:rsidRDefault="006F66C3">
      <w:pPr>
        <w:widowControl/>
        <w:spacing w:line="520" w:lineRule="exact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填报注意事项：</w:t>
      </w:r>
    </w:p>
    <w:p w14:paraId="1CA4BFDB" w14:textId="77777777" w:rsidR="00D64CB4" w:rsidRDefault="006F66C3">
      <w:pPr>
        <w:widowControl/>
        <w:spacing w:line="520" w:lineRule="exact"/>
        <w:ind w:firstLineChars="200" w:firstLine="640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1.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得分一档最高不能超过该指标分值上限。</w:t>
      </w:r>
    </w:p>
    <w:p w14:paraId="7760F2A2" w14:textId="77777777" w:rsidR="00D64CB4" w:rsidRDefault="006F66C3">
      <w:pPr>
        <w:widowControl/>
        <w:spacing w:line="520" w:lineRule="exact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 xml:space="preserve">    2.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??"/>
          <w:color w:val="000000"/>
          <w:kern w:val="0"/>
          <w:sz w:val="32"/>
          <w:szCs w:val="32"/>
        </w:rPr>
        <w:t>—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*100%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。若计算结果在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200%-300%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10%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扣分；计算结果在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300%-500%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扣分。</w:t>
      </w:r>
    </w:p>
    <w:p w14:paraId="5D4930A4" w14:textId="77777777" w:rsidR="00D64CB4" w:rsidRDefault="006F66C3">
      <w:pPr>
        <w:spacing w:line="520" w:lineRule="exact"/>
        <w:ind w:firstLineChars="200" w:firstLine="640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 w14:paraId="5BDBE881" w14:textId="77777777" w:rsidR="00D64CB4" w:rsidRDefault="006F66C3">
      <w:pPr>
        <w:spacing w:line="520" w:lineRule="exact"/>
        <w:ind w:firstLineChars="200" w:firstLine="640"/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4.90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-100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分为优、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80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-90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分为良、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-80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分为中、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分以下为差。</w:t>
      </w:r>
    </w:p>
    <w:sectPr w:rsidR="00D64CB4">
      <w:footerReference w:type="default" r:id="rId7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E5126F" w14:textId="77777777" w:rsidR="006F66C3" w:rsidRDefault="006F66C3">
      <w:r>
        <w:separator/>
      </w:r>
    </w:p>
  </w:endnote>
  <w:endnote w:type="continuationSeparator" w:id="0">
    <w:p w14:paraId="799F013E" w14:textId="77777777" w:rsidR="006F66C3" w:rsidRDefault="006F66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黑体_GBK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??">
    <w:altName w:val="Times New Roman"/>
    <w:charset w:val="00"/>
    <w:family w:val="auto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C305C" w14:textId="77777777" w:rsidR="00D64CB4" w:rsidRDefault="006F66C3">
    <w:pPr>
      <w:pStyle w:val="a3"/>
      <w:jc w:val="right"/>
      <w:rPr>
        <w:rFonts w:ascii="??" w:hAnsi="??" w:cs="??"/>
        <w:sz w:val="28"/>
        <w:szCs w:val="28"/>
      </w:rPr>
    </w:pPr>
    <w:r>
      <w:pict w14:anchorId="63E4B3DA">
        <v:shapetype id="_x0000_t202" coordsize="21600,21600" o:spt="202" path="m,l,21600r21600,l21600,xe">
          <v:stroke joinstyle="miter"/>
          <v:path gradientshapeok="t" o:connecttype="rect"/>
        </v:shapetype>
        <v:shape id="_x0000_s3073" type="#_x0000_t202" style="position:absolute;left:0;text-align:left;margin-left:92.8pt;margin-top:0;width:2in;height:2in;z-index:1;mso-wrap-style:none;mso-position-horizontal:right;mso-position-horizontal-relative:margin;mso-width-relative:page;mso-height-relative:page" filled="f" stroked="f" strokeweight=".5pt">
          <v:textbox style="mso-fit-shape-to-text:t" inset="0,0,0,0">
            <w:txbxContent>
              <w:p w14:paraId="57D49B05" w14:textId="77777777" w:rsidR="00D64CB4" w:rsidRDefault="006F66C3">
                <w:pPr>
                  <w:pStyle w:val="a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  <w:p w14:paraId="5B380180" w14:textId="77777777" w:rsidR="00D64CB4" w:rsidRDefault="00D64CB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E0ED39" w14:textId="77777777" w:rsidR="006F66C3" w:rsidRDefault="006F66C3">
      <w:r>
        <w:separator/>
      </w:r>
    </w:p>
  </w:footnote>
  <w:footnote w:type="continuationSeparator" w:id="0">
    <w:p w14:paraId="29678533" w14:textId="77777777" w:rsidR="006F66C3" w:rsidRDefault="006F66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  <o:shapelayout v:ext="edit">
      <o:idmap v:ext="edit" data="1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commondata" w:val="eyJoZGlkIjoiYjJjOTQxYzhjODMyMDAzZmE0MDJkMWFkNmJlNDkwYTUifQ=="/>
  </w:docVars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FFFA6B0F"/>
    <w:rsid w:val="00212B3B"/>
    <w:rsid w:val="002C5881"/>
    <w:rsid w:val="003518EE"/>
    <w:rsid w:val="004C37F4"/>
    <w:rsid w:val="006462FD"/>
    <w:rsid w:val="006F66C3"/>
    <w:rsid w:val="00800AE8"/>
    <w:rsid w:val="008F7B3D"/>
    <w:rsid w:val="009200A9"/>
    <w:rsid w:val="00953840"/>
    <w:rsid w:val="00A05D63"/>
    <w:rsid w:val="00AD4234"/>
    <w:rsid w:val="00AF513F"/>
    <w:rsid w:val="00B31079"/>
    <w:rsid w:val="00BC4D7D"/>
    <w:rsid w:val="00C6637B"/>
    <w:rsid w:val="00D64CB4"/>
    <w:rsid w:val="00D65E5D"/>
    <w:rsid w:val="00D7349D"/>
    <w:rsid w:val="00DC39E7"/>
    <w:rsid w:val="00E4462F"/>
    <w:rsid w:val="00E53254"/>
    <w:rsid w:val="00F67A40"/>
    <w:rsid w:val="00FF6B2D"/>
    <w:rsid w:val="02115799"/>
    <w:rsid w:val="047D1582"/>
    <w:rsid w:val="0DF23797"/>
    <w:rsid w:val="14BA4E28"/>
    <w:rsid w:val="20676A14"/>
    <w:rsid w:val="22BD68FE"/>
    <w:rsid w:val="308C3715"/>
    <w:rsid w:val="30EA2087"/>
    <w:rsid w:val="37173543"/>
    <w:rsid w:val="3FF76880"/>
    <w:rsid w:val="44B0321B"/>
    <w:rsid w:val="486542F1"/>
    <w:rsid w:val="5ECD1E2C"/>
    <w:rsid w:val="6FC84AF4"/>
    <w:rsid w:val="774C5E31"/>
    <w:rsid w:val="7AB7FF50"/>
    <w:rsid w:val="7BFEB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  <w14:docId w14:val="647A82D8"/>
  <w15:docId w15:val="{A1C67449-0582-4865-9DCF-0A092F420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spacing w:before="260" w:after="260" w:line="413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20">
    <w:name w:val="标题 2 字符"/>
    <w:link w:val="2"/>
    <w:uiPriority w:val="99"/>
    <w:semiHidden/>
    <w:locked/>
    <w:rPr>
      <w:rFonts w:ascii="Cambria" w:eastAsia="宋体" w:hAnsi="Cambria" w:cs="Cambria"/>
      <w:b/>
      <w:bCs/>
      <w:sz w:val="32"/>
      <w:szCs w:val="32"/>
    </w:rPr>
  </w:style>
  <w:style w:type="character" w:customStyle="1" w:styleId="a4">
    <w:name w:val="页脚 字符"/>
    <w:link w:val="a3"/>
    <w:uiPriority w:val="99"/>
    <w:semiHidden/>
    <w:qFormat/>
    <w:locked/>
    <w:rPr>
      <w:rFonts w:ascii="Times New Roman" w:hAnsi="Times New Roman" w:cs="Times New Roman"/>
      <w:sz w:val="18"/>
      <w:szCs w:val="18"/>
    </w:rPr>
  </w:style>
  <w:style w:type="character" w:customStyle="1" w:styleId="a6">
    <w:name w:val="页眉 字符"/>
    <w:link w:val="a5"/>
    <w:uiPriority w:val="99"/>
    <w:semiHidden/>
    <w:qFormat/>
    <w:locked/>
    <w:rPr>
      <w:rFonts w:ascii="Times New Roman" w:hAnsi="Times New Roman" w:cs="Times New Roman"/>
      <w:sz w:val="18"/>
      <w:szCs w:val="18"/>
    </w:rPr>
  </w:style>
  <w:style w:type="paragraph" w:customStyle="1" w:styleId="1">
    <w:name w:val="列出段落1"/>
    <w:basedOn w:val="a"/>
    <w:uiPriority w:val="99"/>
    <w:qFormat/>
    <w:pPr>
      <w:ind w:firstLineChars="200" w:firstLine="420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257</Words>
  <Characters>1466</Characters>
  <Application>Microsoft Office Word</Application>
  <DocSecurity>0</DocSecurity>
  <Lines>12</Lines>
  <Paragraphs>3</Paragraphs>
  <ScaleCrop>false</ScaleCrop>
  <Company>Microsoft</Company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赵 博予</cp:lastModifiedBy>
  <cp:revision>9</cp:revision>
  <cp:lastPrinted>2022-03-24T10:01:00Z</cp:lastPrinted>
  <dcterms:created xsi:type="dcterms:W3CDTF">2022-03-10T03:16:00Z</dcterms:created>
  <dcterms:modified xsi:type="dcterms:W3CDTF">2022-05-27T10:50:00Z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4E44F15F2E08479DB77F4A73433F7B86</vt:lpwstr>
  </property>
</Properties>
</file>