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62"/>
        <w:gridCol w:w="240"/>
        <w:gridCol w:w="1012"/>
        <w:gridCol w:w="1093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2021年后勤中心职工食堂人员劳务费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北京市农业农村局后勤服务中心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张庆华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13641312827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职工食堂聘请工作人员15人，保证北区机关大院职工用餐，菜品质量和服务质量达到中环办公区的水平。</w:t>
            </w:r>
          </w:p>
        </w:tc>
        <w:tc>
          <w:tcPr>
            <w:tcW w:w="3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保障北区机关大院职工工作用餐、加班值班用餐、临时会议用餐，菜品质量和服务质量略高于中环办公区的水平。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聘请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食堂工作人员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15人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食品质量安全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合格率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支付劳务费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每季度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每季度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不超过137.3922万元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137.3922万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保证用餐质量和用餐安全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不出现食品卫生安全事故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保证用餐质量和用餐安全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不出现食品卫生安全事故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保证用餐质量和用餐安全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不出现食品卫生安全事故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职工满意度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≧80%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仿宋_GB2312" w:hAnsi="??" w:eastAsia="仿宋_GB2312" w:cs="仿宋_GB2312"/>
          <w:color w:val="000000"/>
          <w:kern w:val="0"/>
          <w:sz w:val="21"/>
          <w:szCs w:val="21"/>
          <w:lang w:eastAsia="zh-CN"/>
        </w:rPr>
      </w:pPr>
      <w:r>
        <w:rPr>
          <w:rFonts w:hint="eastAsia" w:ascii="仿宋_GB2312" w:hAnsi="??" w:eastAsia="仿宋_GB2312" w:cs="仿宋_GB2312"/>
          <w:color w:val="000000"/>
          <w:kern w:val="0"/>
          <w:sz w:val="21"/>
          <w:szCs w:val="21"/>
        </w:rPr>
        <w:t>为260余名职工提供工作用餐和值班用餐服务（三餐）</w:t>
      </w:r>
      <w:r>
        <w:rPr>
          <w:rFonts w:hint="eastAsia" w:ascii="仿宋_GB2312" w:hAnsi="??" w:eastAsia="仿宋_GB2312" w:cs="仿宋_GB2312"/>
          <w:color w:val="000000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仿宋_GB2312" w:hAnsi="??" w:eastAsia="仿宋_GB2312" w:cs="仿宋_GB2312"/>
          <w:color w:val="000000"/>
          <w:kern w:val="0"/>
          <w:sz w:val="21"/>
          <w:szCs w:val="21"/>
        </w:rPr>
      </w:pPr>
      <w:r>
        <w:rPr>
          <w:rFonts w:hint="eastAsia" w:ascii="仿宋_GB2312" w:hAnsi="??" w:eastAsia="仿宋_GB2312" w:cs="仿宋_GB2312"/>
          <w:color w:val="000000"/>
          <w:kern w:val="0"/>
          <w:sz w:val="21"/>
          <w:szCs w:val="21"/>
        </w:rPr>
        <w:t>保证北区机关大院职工用餐质量和用餐安全，不出现食品卫生安全事故；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仿宋_GB2312" w:hAnsi="??" w:eastAsia="仿宋_GB2312" w:cs="仿宋_GB2312"/>
          <w:color w:val="000000"/>
          <w:kern w:val="0"/>
          <w:sz w:val="21"/>
          <w:szCs w:val="21"/>
          <w:lang w:eastAsia="zh-CN"/>
        </w:rPr>
      </w:pPr>
      <w:r>
        <w:rPr>
          <w:rFonts w:hint="eastAsia" w:ascii="仿宋_GB2312" w:hAnsi="??" w:eastAsia="仿宋_GB2312" w:cs="仿宋_GB2312"/>
          <w:color w:val="000000"/>
          <w:kern w:val="0"/>
          <w:sz w:val="21"/>
          <w:szCs w:val="21"/>
        </w:rPr>
        <w:t>菜品质量、菜品数量、用餐时间、服务质量均参照且不低于中环办公区职工餐厅</w:t>
      </w:r>
      <w:r>
        <w:rPr>
          <w:rFonts w:hint="eastAsia" w:ascii="仿宋_GB2312" w:hAnsi="??" w:eastAsia="仿宋_GB2312" w:cs="仿宋_GB2312"/>
          <w:color w:val="000000"/>
          <w:kern w:val="0"/>
          <w:sz w:val="21"/>
          <w:szCs w:val="21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000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"/>
  </w:docVar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936</Words>
  <Characters>1090</Characters>
  <Lines>0</Lines>
  <Paragraphs>0</Paragraphs>
  <ScaleCrop>false</ScaleCrop>
  <LinksUpToDate>false</LinksUpToDate>
  <CharactersWithSpaces>1127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小仙女的iPhone</cp:lastModifiedBy>
  <cp:lastPrinted>2022-03-24T18:01:00Z</cp:lastPrinted>
  <dcterms:modified xsi:type="dcterms:W3CDTF">2022-05-30T22:07:42Z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2052-11.24.1</vt:lpwstr>
  </property>
  <property fmtid="{D5CDD505-2E9C-101B-9397-08002B2CF9AE}" pid="3" name="ICV">
    <vt:lpwstr>FCF6B01A8D1A445F8F312BD4B4A660EA</vt:lpwstr>
  </property>
</Properties>
</file>