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2021年度）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34"/>
        <w:gridCol w:w="684"/>
        <w:gridCol w:w="929"/>
        <w:gridCol w:w="956"/>
        <w:gridCol w:w="1088"/>
        <w:gridCol w:w="1303"/>
        <w:gridCol w:w="599"/>
        <w:gridCol w:w="284"/>
        <w:gridCol w:w="420"/>
        <w:gridCol w:w="366"/>
        <w:gridCol w:w="480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81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2021年蔬菜保障技术支撑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徐  进     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13466573882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2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106.2037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 xml:space="preserve">104.7037 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99.9396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95.45%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106.2037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104.7037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99.9396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1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2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2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“保粮保菜”的大政策背景下，落实系列政策措施，提高北京市蔬菜产品价值，增强蔬菜产业竞争力。产业调研方面，在摸清全市全产业链条底数的基础上进行分析，提出壮苗评价指标体系、设施建设指南等，为产业发展奠定基础；生产监测方面，对全市高效设施以及主要蔬菜作物的育苗、生产情况、产后贮藏情况进行动态监测，并及时提出生产管理意见，为京郊蔬菜生产提供服务；生产技术配套服务方面，集成应用壮苗数字化生产关键技术、生产型园区配套技术以及产后减损增值技术，并通过项目管理等措施，提升蔬菜产品的价值和市场竞争力。</w:t>
            </w:r>
          </w:p>
        </w:tc>
        <w:tc>
          <w:tcPr>
            <w:tcW w:w="41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产业调研方面，形成北京市蔬菜园区基本情况调研报告、北京市基质化栽培生产情况调研报告、北京市设施蔬菜采后技术应用情况调研报告4份；制定《北京地区日光温室和钢架大棚建设技术指南》1份、《高效设施建设规范》1份。在监测方面，在全市建立各类监测点154个，形成监测报告1份；形成《壮苗数字化生产的技术规程》1套。</w:t>
            </w:r>
            <w:r>
              <w:rPr>
                <w:rFonts w:hint="eastAsia"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/>
                <w:kern w:val="0"/>
              </w:rPr>
              <w:t>在生产技术配套服务方面，在京郊建立集约化育苗试验示范点9个，完善番茄夏季株型调整技术，壮苗率提高3.1%，推广数字化生产蔬菜壮苗产值87万元以上。建立蔬菜生产型基地绿色优质高效技术模式3套、集成展示应用105.6亩，其中高效生产技术模式35亩、亩增收2200元，水肥产出率平均提高了22.5%。三种模式累计辐射1300亩，累计增收560万元。蔬菜采后损耗率降低6.3个百分点以上，附加值增加11.2%。针对育苗、蔬菜生产以及产后贮藏加工开展技术服务650余人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完成产业调研报告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4份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制定技术指南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2份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2份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建立监测点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120个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154个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制定生产技术规程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1套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1套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完善番茄夏季株型调整技术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壮苗率提高2%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壮苗率提高3.1%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re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提高劳动生产率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≥20%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缺少支撑材料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降低产后损耗率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≥5个百分点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6.3个百分点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1月-3月项目完成度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≥30%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4月-6月项目完成度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≥50%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58%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7月-9月项目完成度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≥80%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9月-12月项目完成度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1-6月资金支出进度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≥50%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58.6%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2.5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2.5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6-12月资金支出进度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94.1%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2.5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2.35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未完成指标值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预算控制数</w:t>
            </w:r>
            <w:bookmarkStart w:id="0" w:name="_GoBack"/>
            <w:bookmarkEnd w:id="0"/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104.7037万元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99.9396万元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推广数字化生产蔬菜壮苗产值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≥80万元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87万元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re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高效生产模式节本增收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≥2000元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2200元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蔬菜产后附加值增加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≥10%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11.2%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re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通过生产配套技术服务，</w:t>
            </w:r>
            <w:r>
              <w:rPr>
                <w:rFonts w:hint="eastAsia" w:ascii="仿宋_GB2312" w:hAnsi="??" w:eastAsia="仿宋_GB2312"/>
                <w:kern w:val="0"/>
              </w:rPr>
              <w:t>提升蔬菜产品的价值和市场竞争力，保障</w:t>
            </w:r>
            <w:r>
              <w:rPr>
                <w:rFonts w:hint="eastAsia" w:ascii="仿宋_GB2312" w:hAnsi="??" w:eastAsia="仿宋_GB2312" w:cs="仿宋_GB2312"/>
                <w:kern w:val="0"/>
              </w:rPr>
              <w:t>北京地区蔬菜供给需求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通过生产配套技术服务，</w:t>
            </w:r>
            <w:r>
              <w:rPr>
                <w:rFonts w:hint="eastAsia" w:ascii="仿宋_GB2312" w:hAnsi="??" w:eastAsia="仿宋_GB2312"/>
                <w:kern w:val="0"/>
              </w:rPr>
              <w:t>提升蔬菜产品的价值和市场竞争力，保障</w:t>
            </w:r>
            <w:r>
              <w:rPr>
                <w:rFonts w:hint="eastAsia" w:ascii="仿宋_GB2312" w:hAnsi="??" w:eastAsia="仿宋_GB2312" w:cs="仿宋_GB2312"/>
                <w:kern w:val="0"/>
              </w:rPr>
              <w:t>北京地区蔬菜供给需求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通过生产配套技术服务，</w:t>
            </w:r>
            <w:r>
              <w:rPr>
                <w:rFonts w:hint="eastAsia" w:ascii="仿宋_GB2312" w:hAnsi="??" w:eastAsia="仿宋_GB2312"/>
                <w:kern w:val="0"/>
              </w:rPr>
              <w:t>提升蔬菜产品的价值和市场竞争力，保障</w:t>
            </w:r>
            <w:r>
              <w:rPr>
                <w:rFonts w:hint="eastAsia" w:ascii="仿宋_GB2312" w:hAnsi="??" w:eastAsia="仿宋_GB2312" w:cs="仿宋_GB2312"/>
                <w:kern w:val="0"/>
              </w:rPr>
              <w:t>北京地区蔬菜供给需求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指标量化程度有待加强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技术展示点节水节肥节药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≥20%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22.5%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6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技术以应用企业满意度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≥95%</w:t>
            </w:r>
          </w:p>
        </w:tc>
        <w:tc>
          <w:tcPr>
            <w:tcW w:w="13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96%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10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支撑材料不充分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1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96.4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JjOTQxYzhjODMyMDAzZmE0MDJkMWFkNmJlNDkwYTUifQ=="/>
  </w:docVars>
  <w:rsids>
    <w:rsidRoot w:val="F77F09F4"/>
    <w:rsid w:val="00212B3B"/>
    <w:rsid w:val="00252AE3"/>
    <w:rsid w:val="003518EE"/>
    <w:rsid w:val="00443F7C"/>
    <w:rsid w:val="004C37F4"/>
    <w:rsid w:val="006462FD"/>
    <w:rsid w:val="006E5CCB"/>
    <w:rsid w:val="00854CF0"/>
    <w:rsid w:val="008F7B3D"/>
    <w:rsid w:val="00AF513F"/>
    <w:rsid w:val="00BC4D7D"/>
    <w:rsid w:val="00BD24AB"/>
    <w:rsid w:val="00C6637B"/>
    <w:rsid w:val="00CB1511"/>
    <w:rsid w:val="00D65E5D"/>
    <w:rsid w:val="00D7349D"/>
    <w:rsid w:val="00E53254"/>
    <w:rsid w:val="00F03ACE"/>
    <w:rsid w:val="00F67A40"/>
    <w:rsid w:val="061314ED"/>
    <w:rsid w:val="19923B1E"/>
    <w:rsid w:val="1A3D5242"/>
    <w:rsid w:val="1B4E01BE"/>
    <w:rsid w:val="1D7476DC"/>
    <w:rsid w:val="2E1B3661"/>
    <w:rsid w:val="2F775367"/>
    <w:rsid w:val="37173543"/>
    <w:rsid w:val="3FF76880"/>
    <w:rsid w:val="410C68A3"/>
    <w:rsid w:val="44CD2D2B"/>
    <w:rsid w:val="45ED30B9"/>
    <w:rsid w:val="495C47A1"/>
    <w:rsid w:val="701B0DA6"/>
    <w:rsid w:val="70865E65"/>
    <w:rsid w:val="7AB7FF50"/>
    <w:rsid w:val="7BFEB0DB"/>
    <w:rsid w:val="7FB05882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字符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334</Words>
  <Characters>1910</Characters>
  <Lines>15</Lines>
  <Paragraphs>4</Paragraphs>
  <TotalTime>13</TotalTime>
  <ScaleCrop>false</ScaleCrop>
  <LinksUpToDate>false</LinksUpToDate>
  <CharactersWithSpaces>2240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WPS_1637295774</cp:lastModifiedBy>
  <cp:lastPrinted>2022-03-24T10:01:00Z</cp:lastPrinted>
  <dcterms:modified xsi:type="dcterms:W3CDTF">2022-05-26T23:01:59Z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EC6D9195A60A4C36997296AA5D1F2763</vt:lpwstr>
  </property>
</Properties>
</file>