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hint="eastAsia" w:ascii="仿宋_GB2312" w:hAnsi="??" w:eastAsia="仿宋_GB2312" w:cs="仿宋_GB2312"/>
          <w:sz w:val="28"/>
          <w:szCs w:val="28"/>
        </w:rPr>
        <w:t>（2021年度）</w:t>
      </w:r>
    </w:p>
    <w:p>
      <w:pPr>
        <w:spacing w:line="240" w:lineRule="exact"/>
        <w:rPr>
          <w:rFonts w:ascii="仿宋_GB2312" w:hAnsi="??" w:eastAsia="仿宋_GB2312"/>
          <w:sz w:val="30"/>
          <w:szCs w:val="30"/>
        </w:rPr>
      </w:pPr>
    </w:p>
    <w:tbl>
      <w:tblPr>
        <w:tblStyle w:val="5"/>
        <w:tblW w:w="9158" w:type="dxa"/>
        <w:jc w:val="center"/>
        <w:tblLayout w:type="fixed"/>
        <w:tblCellMar>
          <w:top w:w="0" w:type="dxa"/>
          <w:left w:w="108" w:type="dxa"/>
          <w:bottom w:w="0" w:type="dxa"/>
          <w:right w:w="108" w:type="dxa"/>
        </w:tblCellMar>
      </w:tblPr>
      <w:tblGrid>
        <w:gridCol w:w="585"/>
        <w:gridCol w:w="975"/>
        <w:gridCol w:w="1090"/>
        <w:gridCol w:w="742"/>
        <w:gridCol w:w="885"/>
        <w:gridCol w:w="242"/>
        <w:gridCol w:w="1170"/>
        <w:gridCol w:w="1089"/>
        <w:gridCol w:w="525"/>
        <w:gridCol w:w="179"/>
        <w:gridCol w:w="358"/>
        <w:gridCol w:w="488"/>
        <w:gridCol w:w="61"/>
        <w:gridCol w:w="769"/>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59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2021年北京市创新团队奶牛团队、家禽团队岗位专家工作经费</w:t>
            </w:r>
          </w:p>
        </w:tc>
      </w:tr>
      <w:tr>
        <w:tblPrEx>
          <w:tblCellMar>
            <w:top w:w="0" w:type="dxa"/>
            <w:left w:w="108" w:type="dxa"/>
            <w:bottom w:w="0" w:type="dxa"/>
            <w:right w:w="108" w:type="dxa"/>
          </w:tblCellMar>
        </w:tblPrEx>
        <w:trPr>
          <w:trHeight w:val="488"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12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rPr>
              <w:t>北京市农业农村局</w:t>
            </w: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38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rPr>
              <w:t>北京市动物疫病预防控制中心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12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冯小宇、赵景义、刘晓冬</w:t>
            </w: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38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13120298188</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项目资金</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8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w:t>
            </w: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83.79059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rPr>
            </w:pPr>
            <w:r>
              <w:rPr>
                <w:rFonts w:hint="eastAsia" w:ascii="仿宋_GB2312" w:hAnsi="宋体" w:eastAsia="仿宋_GB2312" w:cs="宋体"/>
                <w:kern w:val="0"/>
                <w:lang w:val="en-US" w:eastAsia="zh-CN"/>
              </w:rPr>
              <w:t>93.10</w:t>
            </w:r>
            <w:r>
              <w:rPr>
                <w:rFonts w:hint="eastAsia" w:ascii="仿宋_GB2312" w:hAnsi="宋体" w:eastAsia="仿宋_GB2312" w:cs="宋体"/>
                <w:kern w:val="0"/>
              </w:rPr>
              <w:t>%</w:t>
            </w:r>
          </w:p>
        </w:tc>
        <w:tc>
          <w:tcPr>
            <w:tcW w:w="8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lang w:val="en-US" w:eastAsia="zh-CN"/>
              </w:rPr>
            </w:pPr>
            <w:r>
              <w:rPr>
                <w:rFonts w:hint="eastAsia" w:ascii="仿宋_GB2312" w:hAnsi="宋体" w:eastAsia="仿宋_GB2312" w:cs="宋体"/>
                <w:kern w:val="0"/>
                <w:lang w:val="en-US" w:eastAsia="zh-CN"/>
              </w:rPr>
              <w:t>9.31</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w:t>
            </w: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w:t>
            </w: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83.79059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lang w:val="en-US" w:eastAsia="zh-CN"/>
              </w:rPr>
              <w:t>93.10</w:t>
            </w:r>
            <w:r>
              <w:rPr>
                <w:rFonts w:hint="eastAsia" w:ascii="仿宋_GB2312" w:hAnsi="宋体" w:eastAsia="仿宋_GB2312" w:cs="宋体"/>
                <w:kern w:val="0"/>
              </w:rPr>
              <w:t>%</w:t>
            </w:r>
          </w:p>
        </w:tc>
        <w:tc>
          <w:tcPr>
            <w:tcW w:w="8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7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3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10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46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643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104"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1.完成我市所有奶牛布病、结核阳性场的流行病学调查，分析当前的流行状况及存在问题，总结形成一份流调报告；</w:t>
            </w:r>
          </w:p>
          <w:p>
            <w:pPr>
              <w:widowControl/>
              <w:spacing w:line="240" w:lineRule="exact"/>
              <w:jc w:val="left"/>
              <w:rPr>
                <w:rFonts w:ascii="仿宋_GB2312" w:hAnsi="??" w:eastAsia="仿宋_GB2312"/>
                <w:kern w:val="0"/>
              </w:rPr>
            </w:pPr>
            <w:r>
              <w:rPr>
                <w:rFonts w:hint="eastAsia" w:ascii="仿宋_GB2312" w:hAnsi="??" w:eastAsia="仿宋_GB2312"/>
                <w:kern w:val="0"/>
              </w:rPr>
              <w:t>2.完成A19疫苗在5个奶牛布病阳性场的推广应用，初步制定A19免疫奶牛的后续净化方案；</w:t>
            </w:r>
          </w:p>
          <w:p>
            <w:pPr>
              <w:widowControl/>
              <w:spacing w:line="240" w:lineRule="exact"/>
              <w:jc w:val="left"/>
              <w:rPr>
                <w:rFonts w:ascii="仿宋_GB2312" w:hAnsi="??" w:eastAsia="仿宋_GB2312"/>
                <w:kern w:val="0"/>
              </w:rPr>
            </w:pPr>
            <w:r>
              <w:rPr>
                <w:rFonts w:hint="eastAsia" w:ascii="仿宋_GB2312" w:hAnsi="??" w:eastAsia="仿宋_GB2312"/>
                <w:kern w:val="0"/>
              </w:rPr>
              <w:t>3.建立4个奶牛布病、结核病净化示范场；</w:t>
            </w:r>
          </w:p>
          <w:p>
            <w:pPr>
              <w:widowControl/>
              <w:spacing w:line="240" w:lineRule="exact"/>
              <w:jc w:val="left"/>
              <w:rPr>
                <w:rFonts w:ascii="仿宋_GB2312" w:hAnsi="??" w:eastAsia="仿宋_GB2312"/>
                <w:kern w:val="0"/>
              </w:rPr>
            </w:pPr>
            <w:r>
              <w:rPr>
                <w:rFonts w:hint="eastAsia" w:ascii="仿宋_GB2312" w:hAnsi="??" w:eastAsia="仿宋_GB2312"/>
                <w:kern w:val="0"/>
              </w:rPr>
              <w:t>4.形成牛传染性鼻气管炎和病毒性腹泻抗原快检技术，并在京津冀地区5个养殖场户示范应用；</w:t>
            </w:r>
          </w:p>
          <w:p>
            <w:pPr>
              <w:widowControl/>
              <w:spacing w:line="240" w:lineRule="exact"/>
              <w:jc w:val="left"/>
              <w:rPr>
                <w:rFonts w:ascii="仿宋_GB2312" w:hAnsi="??" w:eastAsia="仿宋_GB2312"/>
                <w:kern w:val="0"/>
              </w:rPr>
            </w:pPr>
            <w:r>
              <w:rPr>
                <w:rFonts w:hint="eastAsia" w:ascii="仿宋_GB2312" w:hAnsi="??" w:eastAsia="仿宋_GB2312"/>
                <w:kern w:val="0"/>
              </w:rPr>
              <w:t>5.完成牛传染性鼻气管炎和病毒性腹泻抗体胶体金检测技术进行推广应用，在全市奶牛场的推广覆盖率达10%以上；</w:t>
            </w:r>
          </w:p>
          <w:p>
            <w:pPr>
              <w:widowControl/>
              <w:spacing w:line="240" w:lineRule="exact"/>
              <w:jc w:val="left"/>
              <w:rPr>
                <w:rFonts w:ascii="仿宋_GB2312" w:hAnsi="??" w:eastAsia="仿宋_GB2312"/>
                <w:kern w:val="0"/>
              </w:rPr>
            </w:pPr>
            <w:r>
              <w:rPr>
                <w:rFonts w:hint="eastAsia" w:ascii="仿宋_GB2312" w:hAnsi="??" w:eastAsia="仿宋_GB2312"/>
                <w:kern w:val="0"/>
              </w:rPr>
              <w:t>6.选取5个示范点进行口蹄疫风险评估体系和综合防治技术的应用推广；</w:t>
            </w:r>
          </w:p>
          <w:p>
            <w:pPr>
              <w:widowControl/>
              <w:spacing w:line="240" w:lineRule="exact"/>
              <w:jc w:val="left"/>
              <w:rPr>
                <w:rFonts w:ascii="仿宋_GB2312" w:hAnsi="??" w:eastAsia="仿宋_GB2312"/>
                <w:kern w:val="0"/>
              </w:rPr>
            </w:pPr>
            <w:r>
              <w:rPr>
                <w:rFonts w:hint="eastAsia" w:ascii="仿宋_GB2312" w:hAnsi="??" w:eastAsia="仿宋_GB2312"/>
                <w:kern w:val="0"/>
              </w:rPr>
              <w:t>7.为养殖场户进行疫病诊断、技术培训、提供药残检测试纸条、药残检测等技术服务不少于10次；                                          8.围绕家禽团队2021年的总体目标，继续开展家禽疫病的流行病学调查，编写流调报告；</w:t>
            </w:r>
          </w:p>
          <w:p>
            <w:pPr>
              <w:widowControl/>
              <w:spacing w:line="240" w:lineRule="exact"/>
              <w:jc w:val="left"/>
              <w:rPr>
                <w:rFonts w:ascii="仿宋_GB2312" w:hAnsi="??" w:eastAsia="仿宋_GB2312"/>
                <w:kern w:val="0"/>
              </w:rPr>
            </w:pPr>
            <w:r>
              <w:rPr>
                <w:rFonts w:hint="eastAsia" w:ascii="仿宋_GB2312" w:hAnsi="??" w:eastAsia="仿宋_GB2312"/>
                <w:kern w:val="0"/>
              </w:rPr>
              <w:t>9.疫病检疫净化、诊断技术及诊断方法的研究示范与推广应用；</w:t>
            </w:r>
          </w:p>
          <w:p>
            <w:pPr>
              <w:widowControl/>
              <w:spacing w:line="240" w:lineRule="exact"/>
              <w:jc w:val="left"/>
              <w:rPr>
                <w:rFonts w:ascii="仿宋_GB2312" w:hAnsi="??" w:eastAsia="仿宋_GB2312"/>
                <w:kern w:val="0"/>
              </w:rPr>
            </w:pPr>
            <w:r>
              <w:rPr>
                <w:rFonts w:hint="eastAsia" w:ascii="仿宋_GB2312" w:hAnsi="??" w:eastAsia="仿宋_GB2312"/>
                <w:kern w:val="0"/>
              </w:rPr>
              <w:t>10.继续开展防治技术培训，提高养殖场户防疫技术人员业务能力。</w:t>
            </w:r>
          </w:p>
        </w:tc>
        <w:tc>
          <w:tcPr>
            <w:tcW w:w="3469"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完成了我市所有奶牛布病、结核阳性场的流行病学调查，分析当前的流行状况及存在问题，完成一份流调报告；完成了A19疫苗在5个奶牛布病阳性场的推广应用，初步制定A19免疫奶牛的后续净化方案；建立了4个奶牛布病、结核病净化示范场；建立了牛传染性鼻气管炎和病毒性腹泻抗原快检技术，并在京津冀地区5个养殖场户示范应用；完成了牛传染性鼻气管炎和病毒性腹泻抗体胶体金检测技术进行推广应用，在全市奶牛场的推广覆盖率达10%以上；完成了5个示范点的口蹄疫风险评估体系和综合防治技术的应用推广；完成了为养殖场户进行疫病诊断、技术培训、提供药残检测试纸条、药残检测等相关技术服务；完成                                     家禽疫病的流行病学调查并形成流调报告一份；完成了疫病检疫净化、诊断技术及诊断方法的研究示范与推广应用；对防治技术人员开展培训，提高了养殖场户防疫技术人员业务能力。</w:t>
            </w:r>
          </w:p>
        </w:tc>
      </w:tr>
      <w:tr>
        <w:tblPrEx>
          <w:tblCellMar>
            <w:top w:w="0" w:type="dxa"/>
            <w:left w:w="108" w:type="dxa"/>
            <w:bottom w:w="0" w:type="dxa"/>
            <w:right w:w="108" w:type="dxa"/>
          </w:tblCellMar>
        </w:tblPrEx>
        <w:trPr>
          <w:trHeight w:val="487"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绩</w:t>
            </w:r>
          </w:p>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效</w:t>
            </w:r>
          </w:p>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指</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0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29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0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完成奶牛布病、结核流行病学调查报告数量</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完成我市所有奶牛布病、结核阳性场的流行病学调查，分析当前的流行状况及存在问题，总结形成一份流调报告</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完成了我市及周边地区6个布病阳性场流行病学调查，分析当下奶牛布病、结核防控中存在的问题并提出防控建议并形成报告一份</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52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建立示范场点数</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宋体" w:eastAsia="仿宋_GB2312" w:cs="宋体"/>
                <w:color w:val="000000"/>
                <w:kern w:val="0"/>
              </w:rPr>
              <w:t>选取5个示范场开展牛传染性鼻气管炎和病毒性腹泻抗原快检技术的推广应用；选取5个示范场点进行口蹄疫风险评估体系和综合防治技术的应用推广</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rPr>
            </w:pPr>
            <w:r>
              <w:rPr>
                <w:rFonts w:hint="eastAsia" w:ascii="仿宋_GB2312" w:hAnsi="宋体" w:eastAsia="仿宋_GB2312" w:cs="宋体"/>
                <w:kern w:val="0"/>
              </w:rPr>
              <w:t>完成了牛传染性鼻气管炎和病毒性腹泻抗原快检技术在5个示范场的推广应用；完成了5个示范场点口蹄疫风险评估体系和综合防治技术的应用推广</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lang w:val="en-US" w:eastAsia="zh-CN"/>
              </w:rPr>
            </w:pPr>
            <w:r>
              <w:rPr>
                <w:rFonts w:hint="eastAsia" w:ascii="仿宋_GB2312" w:hAnsi="宋体" w:eastAsia="仿宋_GB2312" w:cs="宋体"/>
                <w:kern w:val="0"/>
                <w:lang w:val="en-US" w:eastAsia="zh-CN"/>
              </w:rPr>
              <w:t>2</w:t>
            </w: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lang w:val="en-US" w:eastAsia="zh-CN"/>
              </w:rPr>
            </w:pPr>
            <w:r>
              <w:rPr>
                <w:rFonts w:hint="eastAsia" w:ascii="仿宋_GB2312" w:hAnsi="宋体" w:eastAsia="仿宋_GB2312" w:cs="宋体"/>
                <w:kern w:val="0"/>
                <w:lang w:val="en-US" w:eastAsia="zh-CN"/>
              </w:rPr>
              <w:t>2</w:t>
            </w: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84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防治技术培训人数</w:t>
            </w: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 xml:space="preserve">对我市的家禽养殖场防治技术人员开展家禽疫病防治及生物安全控制技术培训 </w:t>
            </w:r>
          </w:p>
        </w:tc>
        <w:tc>
          <w:tcPr>
            <w:tcW w:w="161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开展了专题授课与现场指导相结合10次培训，累计培训已达1000余人。</w:t>
            </w:r>
          </w:p>
        </w:tc>
        <w:tc>
          <w:tcPr>
            <w:tcW w:w="5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5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65"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pPr>
          </w:p>
        </w:tc>
        <w:tc>
          <w:tcPr>
            <w:tcW w:w="10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pP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快速检测技术覆盖率</w:t>
            </w: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宋体" w:eastAsia="仿宋_GB2312" w:cs="宋体"/>
                <w:kern w:val="0"/>
              </w:rPr>
              <w:t>牛传染性鼻气管炎等病的抗体快检技术在全市奶牛场的推广覆盖率达10%以上</w:t>
            </w:r>
          </w:p>
        </w:tc>
        <w:tc>
          <w:tcPr>
            <w:tcW w:w="161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rPr>
            </w:pPr>
            <w:r>
              <w:rPr>
                <w:rFonts w:hint="eastAsia" w:ascii="仿宋_GB2312" w:hAnsi="宋体" w:eastAsia="仿宋_GB2312" w:cs="宋体"/>
                <w:kern w:val="0"/>
              </w:rPr>
              <w:t>完成了牛传染性鼻气管炎等病的抗体快检技术在全市奶牛场的推广覆盖率达10%以上</w:t>
            </w:r>
          </w:p>
        </w:tc>
        <w:tc>
          <w:tcPr>
            <w:tcW w:w="5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lang w:val="en-US" w:eastAsia="zh-CN"/>
              </w:rPr>
            </w:pPr>
            <w:r>
              <w:rPr>
                <w:rFonts w:hint="eastAsia" w:ascii="仿宋_GB2312" w:hAnsi="宋体" w:eastAsia="仿宋_GB2312" w:cs="宋体"/>
                <w:kern w:val="0"/>
                <w:lang w:val="en-US" w:eastAsia="zh-CN"/>
              </w:rPr>
              <w:t>2</w:t>
            </w:r>
          </w:p>
        </w:tc>
        <w:tc>
          <w:tcPr>
            <w:tcW w:w="5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lang w:val="en-US" w:eastAsia="zh-CN"/>
              </w:rPr>
            </w:pPr>
            <w:r>
              <w:rPr>
                <w:rFonts w:hint="eastAsia" w:ascii="仿宋_GB2312" w:hAnsi="宋体" w:eastAsia="仿宋_GB2312" w:cs="宋体"/>
                <w:kern w:val="0"/>
                <w:lang w:val="en-US" w:eastAsia="zh-CN"/>
              </w:rPr>
              <w:t>2</w:t>
            </w:r>
          </w:p>
        </w:tc>
        <w:tc>
          <w:tcPr>
            <w:tcW w:w="7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r>
      <w:tr>
        <w:tblPrEx>
          <w:tblCellMar>
            <w:top w:w="0" w:type="dxa"/>
            <w:left w:w="108" w:type="dxa"/>
            <w:bottom w:w="0" w:type="dxa"/>
            <w:right w:w="108" w:type="dxa"/>
          </w:tblCellMar>
        </w:tblPrEx>
        <w:trPr>
          <w:trHeight w:val="610" w:hRule="atLeast"/>
          <w:jc w:val="center"/>
        </w:trPr>
        <w:tc>
          <w:tcPr>
            <w:tcW w:w="585"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c>
          <w:tcPr>
            <w:tcW w:w="1090"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开展禽病流行病学调查次数和检测样品数</w:t>
            </w: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仿宋_GB2312" w:hAnsi="??" w:eastAsia="仿宋_GB2312" w:cs="仿宋_GB2312"/>
                <w:color w:val="000000"/>
                <w:kern w:val="0"/>
              </w:rPr>
            </w:pPr>
            <w:r>
              <w:rPr>
                <w:rFonts w:hint="eastAsia" w:ascii="仿宋_GB2312" w:hAnsi="??" w:eastAsia="仿宋_GB2312" w:cs="仿宋_GB2312"/>
                <w:color w:val="000000"/>
                <w:kern w:val="0"/>
              </w:rPr>
              <w:t>开展家禽H7N9等亚型禽流感流行病学调查，调查覆盖一定的区域和不同禽群种类，为北京市禽流感防控提供技术参考。</w:t>
            </w:r>
          </w:p>
        </w:tc>
        <w:tc>
          <w:tcPr>
            <w:tcW w:w="161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仿宋_GB2312" w:hAnsi="??" w:eastAsia="仿宋_GB2312" w:cs="仿宋_GB2312"/>
                <w:color w:val="000000"/>
                <w:kern w:val="0"/>
              </w:rPr>
            </w:pPr>
            <w:r>
              <w:rPr>
                <w:rFonts w:hint="eastAsia" w:ascii="仿宋_GB2312" w:hAnsi="??" w:eastAsia="仿宋_GB2312" w:cs="仿宋_GB2312"/>
                <w:color w:val="000000"/>
                <w:kern w:val="0"/>
              </w:rPr>
              <w:t>开展了30余次流调工作，完成112个次场户的共计1760份相关样品的采集与实验室检测，对结果进行了分析。</w:t>
            </w:r>
          </w:p>
        </w:tc>
        <w:tc>
          <w:tcPr>
            <w:tcW w:w="5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2</w:t>
            </w:r>
          </w:p>
        </w:tc>
        <w:tc>
          <w:tcPr>
            <w:tcW w:w="5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2</w:t>
            </w:r>
          </w:p>
        </w:tc>
        <w:tc>
          <w:tcPr>
            <w:tcW w:w="7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r>
      <w:tr>
        <w:tblPrEx>
          <w:tblCellMar>
            <w:top w:w="0" w:type="dxa"/>
            <w:left w:w="108" w:type="dxa"/>
            <w:bottom w:w="0" w:type="dxa"/>
            <w:right w:w="108" w:type="dxa"/>
          </w:tblCellMar>
        </w:tblPrEx>
        <w:trPr>
          <w:trHeight w:val="32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ascii="仿宋_GB2312" w:hAnsi="??" w:eastAsia="仿宋_GB2312" w:cs="仿宋_GB2312"/>
                <w:color w:val="000000"/>
                <w:kern w:val="0"/>
              </w:rPr>
              <w:t>1</w:t>
            </w:r>
            <w:r>
              <w:rPr>
                <w:rFonts w:hint="eastAsia" w:ascii="仿宋_GB2312" w:hAnsi="??" w:eastAsia="仿宋_GB2312" w:cs="仿宋_GB2312"/>
                <w:color w:val="000000"/>
                <w:kern w:val="0"/>
              </w:rPr>
              <w:t>个流调报告、2个试验报告完成率</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完成H7N9等亚型禽流感流行病学调查，完成</w:t>
            </w:r>
            <w:r>
              <w:rPr>
                <w:rFonts w:hint="eastAsia" w:ascii="仿宋_GB2312" w:hAnsi="宋体" w:eastAsia="仿宋_GB2312" w:cs="宋体"/>
                <w:kern w:val="0"/>
              </w:rPr>
              <w:t>我市奶牛布鲁氏菌病A19株疫苗免疫试验报告等</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宋体" w:eastAsia="仿宋_GB2312" w:cs="宋体"/>
                <w:kern w:val="0"/>
              </w:rPr>
              <w:t>100%完成了家禽H7N9等亚型禽流感流行病学调查报告、关于我市奶牛布鲁氏菌病A19株疫苗免疫有关问题的报告等共3个研究报告的编制工作</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1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ascii="仿宋_GB2312" w:hAnsi="??" w:eastAsia="仿宋_GB2312" w:cs="仿宋_GB2312"/>
                <w:color w:val="000000"/>
                <w:kern w:val="0"/>
              </w:rPr>
              <w:t>示范场奶牛布病、结核净化</w:t>
            </w:r>
            <w:r>
              <w:rPr>
                <w:rFonts w:hint="eastAsia" w:ascii="仿宋_GB2312" w:hAnsi="??" w:eastAsia="仿宋_GB2312" w:cs="仿宋_GB2312"/>
                <w:color w:val="000000"/>
                <w:kern w:val="0"/>
              </w:rPr>
              <w:t>率</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宋体" w:eastAsia="仿宋_GB2312" w:cs="宋体"/>
                <w:kern w:val="0"/>
              </w:rPr>
              <w:t>建立的布病、结核病净化示范场达标率达到100%</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宋体" w:eastAsia="仿宋_GB2312" w:cs="宋体"/>
                <w:kern w:val="0"/>
              </w:rPr>
              <w:t>完成了建立的布病、结核病净化示范场达标率达到100%</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5"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ascii="仿宋_GB2312" w:hAnsi="??" w:eastAsia="仿宋_GB2312" w:cs="仿宋_GB2312"/>
                <w:color w:val="000000"/>
                <w:kern w:val="0"/>
              </w:rPr>
              <w:t>防治技术培训满意度</w:t>
            </w: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团队专家在开展专题授课与现场指导时，被培训对象应达到90%以上的满意度</w:t>
            </w:r>
          </w:p>
        </w:tc>
        <w:tc>
          <w:tcPr>
            <w:tcW w:w="161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通过电话回访及问卷显示，所有培训对象对岗位专家的授课及培训的满意度均达到100%</w:t>
            </w:r>
          </w:p>
        </w:tc>
        <w:tc>
          <w:tcPr>
            <w:tcW w:w="5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5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2</w:t>
            </w:r>
          </w:p>
        </w:tc>
        <w:tc>
          <w:tcPr>
            <w:tcW w:w="7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5" w:hRule="atLeast"/>
          <w:jc w:val="center"/>
        </w:trPr>
        <w:tc>
          <w:tcPr>
            <w:tcW w:w="585" w:type="dxa"/>
            <w:vMerge w:val="continue"/>
            <w:tcBorders>
              <w:left w:val="single" w:color="auto" w:sz="4" w:space="0"/>
              <w:bottom w:val="single" w:color="auto" w:sz="4" w:space="0"/>
              <w:right w:val="single" w:color="auto" w:sz="4" w:space="0"/>
            </w:tcBorders>
            <w:vAlign w:val="center"/>
          </w:tcPr>
          <w:p>
            <w:pPr>
              <w:widowControl/>
              <w:spacing w:line="240" w:lineRule="exact"/>
              <w:jc w:val="left"/>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left"/>
            </w:pPr>
          </w:p>
        </w:tc>
        <w:tc>
          <w:tcPr>
            <w:tcW w:w="1090" w:type="dxa"/>
            <w:vMerge w:val="continue"/>
            <w:tcBorders>
              <w:left w:val="single" w:color="auto" w:sz="4" w:space="0"/>
              <w:bottom w:val="single" w:color="auto" w:sz="4" w:space="0"/>
              <w:right w:val="single" w:color="auto" w:sz="4" w:space="0"/>
            </w:tcBorders>
            <w:vAlign w:val="center"/>
          </w:tcPr>
          <w:p>
            <w:pPr>
              <w:widowControl/>
              <w:spacing w:line="240" w:lineRule="exact"/>
              <w:jc w:val="left"/>
            </w:pP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ascii="仿宋_GB2312" w:hAnsi="??" w:eastAsia="仿宋_GB2312" w:cs="仿宋_GB2312"/>
                <w:color w:val="000000"/>
                <w:kern w:val="0"/>
              </w:rPr>
              <w:t>快检技术掌握程度</w:t>
            </w: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宋体" w:eastAsia="仿宋_GB2312" w:cs="宋体"/>
                <w:kern w:val="0"/>
              </w:rPr>
              <w:t>完成2项快检技术的建立，同时示范场对牛传染性鼻气管炎和病毒性腹泻抗原和抗体快检技术的掌握程度达到100%</w:t>
            </w:r>
          </w:p>
        </w:tc>
        <w:tc>
          <w:tcPr>
            <w:tcW w:w="161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宋体" w:eastAsia="仿宋_GB2312" w:cs="宋体"/>
                <w:kern w:val="0"/>
              </w:rPr>
              <w:t>完成了2项快检技术的建立，同时示范场户对牛传染性鼻气管炎和病毒性腹泻抗原和抗体快检技术的掌握程度达到100%</w:t>
            </w:r>
          </w:p>
        </w:tc>
        <w:tc>
          <w:tcPr>
            <w:tcW w:w="5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2</w:t>
            </w:r>
          </w:p>
        </w:tc>
        <w:tc>
          <w:tcPr>
            <w:tcW w:w="5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2</w:t>
            </w:r>
          </w:p>
        </w:tc>
        <w:tc>
          <w:tcPr>
            <w:tcW w:w="7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r>
      <w:tr>
        <w:tblPrEx>
          <w:tblCellMar>
            <w:top w:w="0" w:type="dxa"/>
            <w:left w:w="108" w:type="dxa"/>
            <w:bottom w:w="0" w:type="dxa"/>
            <w:right w:w="108" w:type="dxa"/>
          </w:tblCellMar>
        </w:tblPrEx>
        <w:trPr>
          <w:trHeight w:val="95"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pPr>
          </w:p>
        </w:tc>
        <w:tc>
          <w:tcPr>
            <w:tcW w:w="10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pP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ascii="仿宋_GB2312" w:hAnsi="??" w:eastAsia="仿宋_GB2312" w:cs="仿宋_GB2312"/>
                <w:color w:val="000000"/>
                <w:kern w:val="0"/>
              </w:rPr>
              <w:t>流行病学调查数据</w:t>
            </w: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在开展家禽H7N9等亚型禽流感流行病学调查时，调查应覆盖一定的区域和不同禽群种类</w:t>
            </w:r>
          </w:p>
        </w:tc>
        <w:tc>
          <w:tcPr>
            <w:tcW w:w="161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调查已覆盖了我市养殖环节、流通环节和屠宰环节，共计检测112个次场户的1760份临床样品</w:t>
            </w:r>
          </w:p>
        </w:tc>
        <w:tc>
          <w:tcPr>
            <w:tcW w:w="5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2</w:t>
            </w:r>
          </w:p>
        </w:tc>
        <w:tc>
          <w:tcPr>
            <w:tcW w:w="5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2</w:t>
            </w:r>
          </w:p>
        </w:tc>
        <w:tc>
          <w:tcPr>
            <w:tcW w:w="7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r>
      <w:tr>
        <w:tblPrEx>
          <w:tblCellMar>
            <w:top w:w="0" w:type="dxa"/>
            <w:left w:w="108" w:type="dxa"/>
            <w:bottom w:w="0" w:type="dxa"/>
            <w:right w:w="108" w:type="dxa"/>
          </w:tblCellMar>
        </w:tblPrEx>
        <w:trPr>
          <w:trHeight w:val="95" w:hRule="atLeast"/>
          <w:jc w:val="center"/>
        </w:trPr>
        <w:tc>
          <w:tcPr>
            <w:tcW w:w="585"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c>
          <w:tcPr>
            <w:tcW w:w="1090" w:type="dxa"/>
            <w:vMerge w:val="continue"/>
            <w:tcBorders>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ascii="仿宋_GB2312" w:hAnsi="??" w:eastAsia="仿宋_GB2312" w:cs="仿宋_GB2312"/>
                <w:color w:val="000000"/>
                <w:kern w:val="0"/>
              </w:rPr>
              <w:t>净化技术操作规范性</w:t>
            </w:r>
          </w:p>
        </w:tc>
        <w:tc>
          <w:tcPr>
            <w:tcW w:w="14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对我市祖代以上家禽养殖场开展鸡白痢净化技术的研究与示范推广，且应符合操作规程</w:t>
            </w:r>
          </w:p>
        </w:tc>
        <w:tc>
          <w:tcPr>
            <w:tcW w:w="161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完成了鸡白痢净化示范程序的监控与研究，且净化程序均符合操作规程</w:t>
            </w:r>
          </w:p>
        </w:tc>
        <w:tc>
          <w:tcPr>
            <w:tcW w:w="53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2</w:t>
            </w:r>
          </w:p>
        </w:tc>
        <w:tc>
          <w:tcPr>
            <w:tcW w:w="5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2</w:t>
            </w:r>
          </w:p>
        </w:tc>
        <w:tc>
          <w:tcPr>
            <w:tcW w:w="7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p>
        </w:tc>
      </w:tr>
      <w:tr>
        <w:tblPrEx>
          <w:tblCellMar>
            <w:top w:w="0" w:type="dxa"/>
            <w:left w:w="108" w:type="dxa"/>
            <w:bottom w:w="0" w:type="dxa"/>
            <w:right w:w="108" w:type="dxa"/>
          </w:tblCellMar>
        </w:tblPrEx>
        <w:trPr>
          <w:trHeight w:val="19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奶牛团队项目完成时间</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4月-11月完成流行病学调查、示范场建设及检疫净化工作，1-6月完成60%，7-12月完成40%。</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b/>
                <w:bCs/>
                <w:kern w:val="0"/>
              </w:rPr>
            </w:pPr>
            <w:r>
              <w:rPr>
                <w:rFonts w:hint="eastAsia" w:ascii="仿宋_GB2312" w:hAnsi="??" w:eastAsia="仿宋_GB2312"/>
                <w:kern w:val="0"/>
              </w:rPr>
              <w:t>已按时完成了流行病学调查、示范场建设及检疫净化等工作</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6</w:t>
            </w: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6</w:t>
            </w: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4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ascii="仿宋_GB2312" w:hAnsi="??" w:eastAsia="仿宋_GB2312" w:cs="仿宋_GB2312"/>
                <w:color w:val="000000"/>
                <w:kern w:val="0"/>
              </w:rPr>
              <w:t>家禽团队项目完成时间</w:t>
            </w:r>
          </w:p>
        </w:tc>
        <w:tc>
          <w:tcPr>
            <w:tcW w:w="1412" w:type="dxa"/>
            <w:gridSpan w:val="2"/>
            <w:tcBorders>
              <w:top w:val="single" w:color="auto" w:sz="4" w:space="0"/>
              <w:left w:val="nil"/>
              <w:bottom w:val="single" w:color="auto" w:sz="4" w:space="0"/>
              <w:right w:val="single" w:color="auto" w:sz="4" w:space="0"/>
            </w:tcBorders>
            <w:vAlign w:val="center"/>
          </w:tcPr>
          <w:p>
            <w:pPr>
              <w:widowControl/>
              <w:tabs>
                <w:tab w:val="left" w:pos="241"/>
              </w:tabs>
              <w:spacing w:line="240" w:lineRule="exact"/>
              <w:rPr>
                <w:rFonts w:ascii="仿宋_GB2312" w:hAnsi="??" w:eastAsia="仿宋_GB2312"/>
                <w:kern w:val="0"/>
              </w:rPr>
            </w:pPr>
            <w:r>
              <w:rPr>
                <w:rFonts w:hint="eastAsia" w:ascii="仿宋_GB2312" w:hAnsi="??" w:eastAsia="仿宋_GB2312"/>
                <w:kern w:val="0"/>
              </w:rPr>
              <w:t>流行病学调查2021年6月底完成60%，11月底完成100%；2021年12月前完成鸡只检疫净化技术研究与示范；防治技术培训2021年6月底完成60%，11月底完成100%。</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已按时完成了流行病学调查、鸡只检疫净化技术研究与示范、防治技术培训等工作</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7</w:t>
            </w: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7</w:t>
            </w: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4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预算控制数</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宋体" w:eastAsia="仿宋_GB2312" w:cs="宋体"/>
                <w:kern w:val="0"/>
              </w:rPr>
              <w:t>90万元</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lang w:val="en-US" w:eastAsia="zh-CN"/>
              </w:rPr>
              <w:t>83.79059</w:t>
            </w:r>
            <w:r>
              <w:rPr>
                <w:rFonts w:hint="eastAsia" w:ascii="仿宋_GB2312" w:hAnsi="宋体" w:eastAsia="仿宋_GB2312" w:cs="宋体"/>
                <w:kern w:val="0"/>
              </w:rPr>
              <w:t>万元</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0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2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kern w:val="0"/>
              </w:rPr>
              <w:t>示范场达到布病、结核病净化标准，起到辐射示范效应；提升牛传染性鼻气管炎和牛病毒性腹泻病的检测效率达30%；提高家禽产品安全水平，提升公众的对肉食品质量的信心</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示范场达到布病、结核病净化标准，起到辐射示范效应；提升牛传染性鼻气管炎和牛病毒性腹泻病的检测效率达30%；提高家禽产品安全水平，提升公众的对肉食品质量的信心</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示范场达到布病、结核病净化标准，起到辐射示范效应；提升牛传染性鼻气管炎和牛病毒性腹泻病的检测效率达30%；提高家禽产品安全水平，提升公众的对肉食品质量的信心</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rPr>
              <w:t>1</w:t>
            </w:r>
            <w:r>
              <w:rPr>
                <w:rFonts w:hint="eastAsia" w:ascii="仿宋_GB2312" w:hAnsi="??" w:eastAsia="仿宋_GB2312"/>
                <w:kern w:val="0"/>
                <w:lang w:val="en-US" w:eastAsia="zh-CN"/>
              </w:rPr>
              <w:t>5</w:t>
            </w: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1</w:t>
            </w:r>
            <w:r>
              <w:rPr>
                <w:rFonts w:hint="eastAsia" w:ascii="仿宋_GB2312" w:hAnsi="??" w:eastAsia="仿宋_GB2312"/>
                <w:kern w:val="0"/>
                <w:lang w:val="en-US" w:eastAsia="zh-CN"/>
              </w:rPr>
              <w:t>4.5</w:t>
            </w: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效益指标量化不足，支撑资料有待加强。</w:t>
            </w:r>
          </w:p>
        </w:tc>
      </w:tr>
      <w:tr>
        <w:tblPrEx>
          <w:tblCellMar>
            <w:top w:w="0" w:type="dxa"/>
            <w:left w:w="108" w:type="dxa"/>
            <w:bottom w:w="0" w:type="dxa"/>
            <w:right w:w="108" w:type="dxa"/>
          </w:tblCellMar>
        </w:tblPrEx>
        <w:trPr>
          <w:trHeight w:val="9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kern w:val="0"/>
                <w:lang w:eastAsia="zh-CN"/>
              </w:rPr>
            </w:pPr>
            <w:r>
              <w:rPr>
                <w:rFonts w:hint="eastAsia" w:ascii="仿宋_GB2312" w:hAnsi="宋体" w:eastAsia="仿宋_GB2312" w:cs="宋体"/>
                <w:color w:val="000000"/>
                <w:kern w:val="0"/>
                <w:lang w:val="en-US" w:eastAsia="zh-CN"/>
              </w:rPr>
              <w:t>无</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1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宋体" w:eastAsia="仿宋_GB2312" w:cs="宋体"/>
                <w:color w:val="000000"/>
                <w:kern w:val="0"/>
              </w:rPr>
              <w:t>通过布病、结核病净化场的建立为其他场的两病净化提供技术参考</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宋体" w:eastAsia="仿宋_GB2312" w:cs="宋体"/>
                <w:color w:val="000000"/>
                <w:kern w:val="0"/>
              </w:rPr>
              <w:t>通过布病、结核病净化场的建立为其他场的两病净化提供技术参考</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宋体" w:eastAsia="仿宋_GB2312" w:cs="宋体"/>
                <w:color w:val="000000"/>
                <w:kern w:val="0"/>
              </w:rPr>
              <w:t>通过布病、结核病净化场的建立为其他场的两病净化提供技术参考</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14.5</w:t>
            </w: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效益指标量化不足，支撑资料有待加强。</w:t>
            </w:r>
          </w:p>
        </w:tc>
      </w:tr>
      <w:tr>
        <w:tblPrEx>
          <w:tblCellMar>
            <w:top w:w="0" w:type="dxa"/>
            <w:left w:w="108" w:type="dxa"/>
            <w:bottom w:w="0" w:type="dxa"/>
            <w:right w:w="108" w:type="dxa"/>
          </w:tblCellMar>
        </w:tblPrEx>
        <w:trPr>
          <w:trHeight w:val="58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09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rPr>
              <w:t>示范场</w:t>
            </w:r>
            <w:r>
              <w:rPr>
                <w:rFonts w:hint="eastAsia" w:ascii="仿宋_GB2312" w:hAnsi="??" w:eastAsia="仿宋_GB2312" w:cs="仿宋_GB2312"/>
                <w:color w:val="000000"/>
                <w:kern w:val="0"/>
                <w:lang w:val="en-US" w:eastAsia="zh-CN"/>
              </w:rPr>
              <w:t>人员满意度</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w:t>
            </w:r>
            <w:r>
              <w:rPr>
                <w:rFonts w:hint="eastAsia" w:ascii="仿宋_GB2312" w:hAnsi="??" w:eastAsia="仿宋_GB2312"/>
                <w:kern w:val="0"/>
              </w:rPr>
              <w:t>90%</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rPr>
            </w:pPr>
            <w:r>
              <w:rPr>
                <w:rFonts w:hint="eastAsia" w:ascii="仿宋_GB2312" w:hAnsi="??" w:eastAsia="仿宋_GB2312"/>
                <w:kern w:val="0"/>
                <w:lang w:val="en-US" w:eastAsia="zh-CN"/>
              </w:rPr>
              <w:t>≥</w:t>
            </w:r>
            <w:r>
              <w:rPr>
                <w:rFonts w:hint="eastAsia" w:ascii="仿宋_GB2312" w:hAnsi="??" w:eastAsia="仿宋_GB2312"/>
                <w:kern w:val="0"/>
              </w:rPr>
              <w:t>90%</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13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val="en-US" w:eastAsia="zh-CN"/>
              </w:rPr>
            </w:pPr>
            <w:r>
              <w:rPr>
                <w:rFonts w:hint="eastAsia" w:ascii="仿宋_GB2312" w:hAnsi="??" w:eastAsia="仿宋_GB2312"/>
                <w:color w:val="000000"/>
                <w:kern w:val="0"/>
              </w:rPr>
              <w:t>基层技术人员</w:t>
            </w:r>
            <w:r>
              <w:rPr>
                <w:rFonts w:hint="eastAsia" w:ascii="仿宋_GB2312" w:hAnsi="??" w:eastAsia="仿宋_GB2312"/>
                <w:color w:val="000000"/>
                <w:kern w:val="0"/>
                <w:lang w:val="en-US" w:eastAsia="zh-CN"/>
              </w:rPr>
              <w:t>满意度</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w:t>
            </w:r>
            <w:r>
              <w:rPr>
                <w:rFonts w:hint="eastAsia" w:ascii="仿宋_GB2312" w:hAnsi="??" w:eastAsia="仿宋_GB2312"/>
                <w:kern w:val="0"/>
              </w:rPr>
              <w:t>90%</w:t>
            </w: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rPr>
            </w:pPr>
            <w:r>
              <w:rPr>
                <w:rFonts w:hint="eastAsia" w:ascii="仿宋_GB2312" w:hAnsi="??" w:eastAsia="仿宋_GB2312"/>
                <w:kern w:val="0"/>
                <w:lang w:val="en-US" w:eastAsia="zh-CN"/>
              </w:rPr>
              <w:t>≥</w:t>
            </w:r>
            <w:r>
              <w:rPr>
                <w:rFonts w:hint="eastAsia" w:ascii="仿宋_GB2312" w:hAnsi="??" w:eastAsia="仿宋_GB2312"/>
                <w:kern w:val="0"/>
              </w:rPr>
              <w:t>90%</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3</w:t>
            </w: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宋体" w:eastAsia="仿宋_GB2312" w:cs="宋体"/>
                <w:kern w:val="0"/>
              </w:rPr>
              <w:t>受疫情影响，未对全部基层技术人员开展满意度调查</w:t>
            </w:r>
          </w:p>
        </w:tc>
      </w:tr>
      <w:tr>
        <w:tblPrEx>
          <w:tblCellMar>
            <w:top w:w="0" w:type="dxa"/>
            <w:left w:w="108" w:type="dxa"/>
            <w:bottom w:w="0" w:type="dxa"/>
            <w:right w:w="108" w:type="dxa"/>
          </w:tblCellMar>
        </w:tblPrEx>
        <w:trPr>
          <w:trHeight w:val="7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2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14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6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7303"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3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rPr>
              <w:t>9</w:t>
            </w:r>
            <w:r>
              <w:rPr>
                <w:rFonts w:hint="eastAsia" w:ascii="仿宋_GB2312" w:hAnsi="??" w:eastAsia="仿宋_GB2312" w:cs="仿宋_GB2312"/>
                <w:color w:val="000000"/>
                <w:kern w:val="0"/>
                <w:lang w:val="en-US" w:eastAsia="zh-CN"/>
              </w:rPr>
              <w:t>6.31</w:t>
            </w:r>
          </w:p>
        </w:tc>
        <w:tc>
          <w:tcPr>
            <w:tcW w:w="7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0" w:name="_GoBack"/>
            <w:bookmarkEnd w:id="0"/>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Dialog . plain">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6 -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212B3B"/>
    <w:rsid w:val="002F46BA"/>
    <w:rsid w:val="003518EE"/>
    <w:rsid w:val="004413B5"/>
    <w:rsid w:val="004C37F4"/>
    <w:rsid w:val="006462FD"/>
    <w:rsid w:val="006F5842"/>
    <w:rsid w:val="008A4BC4"/>
    <w:rsid w:val="008F7B3D"/>
    <w:rsid w:val="00966ECF"/>
    <w:rsid w:val="009A4375"/>
    <w:rsid w:val="00AF513F"/>
    <w:rsid w:val="00BC4D7D"/>
    <w:rsid w:val="00C6637B"/>
    <w:rsid w:val="00D65E5D"/>
    <w:rsid w:val="00D7349D"/>
    <w:rsid w:val="00E53254"/>
    <w:rsid w:val="00F4419F"/>
    <w:rsid w:val="00F67A40"/>
    <w:rsid w:val="09062D16"/>
    <w:rsid w:val="091806C0"/>
    <w:rsid w:val="186C2C3B"/>
    <w:rsid w:val="19A26C81"/>
    <w:rsid w:val="1A2C4DE1"/>
    <w:rsid w:val="1D2C42E6"/>
    <w:rsid w:val="21A74C12"/>
    <w:rsid w:val="22236F38"/>
    <w:rsid w:val="2E507C20"/>
    <w:rsid w:val="30D17A74"/>
    <w:rsid w:val="31922F18"/>
    <w:rsid w:val="37173543"/>
    <w:rsid w:val="3F0067D0"/>
    <w:rsid w:val="3FF76880"/>
    <w:rsid w:val="52B14E85"/>
    <w:rsid w:val="658D5462"/>
    <w:rsid w:val="6BA36FA0"/>
    <w:rsid w:val="6BC80907"/>
    <w:rsid w:val="716B4F2E"/>
    <w:rsid w:val="74EA0DE7"/>
    <w:rsid w:val="7AB7FF50"/>
    <w:rsid w:val="7BFEB0DB"/>
    <w:rsid w:val="7C6C15D2"/>
    <w:rsid w:val="CEFD3F3D"/>
    <w:rsid w:val="EA3F77F2"/>
    <w:rsid w:val="EEFE5989"/>
    <w:rsid w:val="EFCF3EAE"/>
    <w:rsid w:val="F5B764A2"/>
    <w:rsid w:val="F77F09F4"/>
    <w:rsid w:val="FFD7BFFC"/>
    <w:rsid w:val="FFFA6B0F"/>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Char"/>
    <w:basedOn w:val="6"/>
    <w:link w:val="2"/>
    <w:semiHidden/>
    <w:qFormat/>
    <w:locked/>
    <w:uiPriority w:val="99"/>
    <w:rPr>
      <w:rFonts w:ascii="Cambria" w:hAnsi="Cambria" w:eastAsia="宋体" w:cs="Cambria"/>
      <w:b/>
      <w:bCs/>
      <w:sz w:val="32"/>
      <w:szCs w:val="32"/>
    </w:rPr>
  </w:style>
  <w:style w:type="character" w:customStyle="1" w:styleId="8">
    <w:name w:val="页脚 Char"/>
    <w:basedOn w:val="6"/>
    <w:link w:val="3"/>
    <w:semiHidden/>
    <w:qFormat/>
    <w:locked/>
    <w:uiPriority w:val="99"/>
    <w:rPr>
      <w:rFonts w:ascii="Times New Roman" w:hAnsi="Times New Roman" w:cs="Times New Roman"/>
      <w:sz w:val="18"/>
      <w:szCs w:val="18"/>
    </w:rPr>
  </w:style>
  <w:style w:type="character" w:customStyle="1" w:styleId="9">
    <w:name w:val="页眉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 w:type="character" w:customStyle="1" w:styleId="11">
    <w:name w:val="font31"/>
    <w:basedOn w:val="6"/>
    <w:qFormat/>
    <w:uiPriority w:val="0"/>
    <w:rPr>
      <w:rFonts w:hint="eastAsia" w:ascii="宋体" w:hAnsi="宋体" w:eastAsia="宋体" w:cs="宋体"/>
      <w:color w:val="000000"/>
      <w:sz w:val="24"/>
      <w:szCs w:val="24"/>
      <w:u w:val="none"/>
    </w:rPr>
  </w:style>
  <w:style w:type="character" w:customStyle="1" w:styleId="12">
    <w:name w:val="font41"/>
    <w:basedOn w:val="6"/>
    <w:qFormat/>
    <w:uiPriority w:val="0"/>
    <w:rPr>
      <w:rFonts w:hint="default" w:ascii="Arial" w:hAnsi="Arial" w:cs="Arial"/>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3360</Words>
  <Characters>3581</Characters>
  <Lines>28</Lines>
  <Paragraphs>7</Paragraphs>
  <TotalTime>0</TotalTime>
  <ScaleCrop>false</ScaleCrop>
  <LinksUpToDate>false</LinksUpToDate>
  <CharactersWithSpaces>3665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LYL</cp:lastModifiedBy>
  <cp:lastPrinted>2022-03-24T10:01:00Z</cp:lastPrinted>
  <dcterms:modified xsi:type="dcterms:W3CDTF">2022-05-29T12:00:51Z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BF62500CCD4847BBA19B034B2298D035</vt:lpwstr>
  </property>
</Properties>
</file>