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54"/>
        <w:gridCol w:w="720"/>
        <w:gridCol w:w="1133"/>
        <w:gridCol w:w="637"/>
        <w:gridCol w:w="220"/>
        <w:gridCol w:w="870"/>
        <w:gridCol w:w="1440"/>
        <w:gridCol w:w="219"/>
        <w:gridCol w:w="361"/>
        <w:gridCol w:w="343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9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2021年农产品质量安全整合类项目——《生猪养殖场生物安全体系建设规范》等三项北京市地方标准制修订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5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北京市动物疫病预防控制中心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5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郑雪莹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18810395840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exact"/>
          <w:jc w:val="center"/>
        </w:trPr>
        <w:tc>
          <w:tcPr>
            <w:tcW w:w="15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5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91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5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目标1：提交制订北京市地方标准《生猪养殖场生物安全规范》报批稿及编制说明各1份；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目标2：提交修订北京市地方标准《动物防疫员防护技术规范》报批稿及编制说明各1份；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目标3：提交《动物疫病紧急流行病学调查技术规范》报批稿及编制说明各1份。</w:t>
            </w:r>
            <w:bookmarkStart w:id="0" w:name="_GoBack"/>
            <w:bookmarkEnd w:id="0"/>
          </w:p>
        </w:tc>
        <w:tc>
          <w:tcPr>
            <w:tcW w:w="391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已提交</w:t>
            </w:r>
            <w:r>
              <w:rPr>
                <w:rFonts w:hint="eastAsia" w:ascii="仿宋_GB2312" w:hAnsi="??" w:eastAsia="仿宋_GB2312"/>
                <w:kern w:val="0"/>
              </w:rPr>
              <w:t>制订北京市地方标准《生猪养殖场生物安全规范》报批稿及编制说明各1份；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已</w:t>
            </w:r>
            <w:r>
              <w:rPr>
                <w:rFonts w:hint="eastAsia" w:ascii="仿宋_GB2312" w:hAnsi="??" w:eastAsia="仿宋_GB2312"/>
                <w:kern w:val="0"/>
              </w:rPr>
              <w:t>提交修订北京市地方标准《动物防疫员防护技术规范》报批稿及编制说明各1份；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已</w:t>
            </w:r>
            <w:r>
              <w:rPr>
                <w:rFonts w:hint="eastAsia" w:ascii="仿宋_GB2312" w:hAnsi="??" w:eastAsia="仿宋_GB2312"/>
                <w:kern w:val="0"/>
              </w:rPr>
              <w:t>提交《动物疫病紧急流行病学调查技术规范》报批稿及编制说明各1份。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：提交三项地方标准的报批稿、编制说明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6份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6份</w:t>
            </w:r>
          </w:p>
        </w:tc>
        <w:tc>
          <w:tcPr>
            <w:tcW w:w="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：完成三个标准的报批稿和编制说明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标委会全体委员审查通过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标委会全体委员审查通过</w:t>
            </w:r>
          </w:p>
        </w:tc>
        <w:tc>
          <w:tcPr>
            <w:tcW w:w="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预计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11底前完成项目资金支出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11月底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11月底</w:t>
            </w:r>
          </w:p>
        </w:tc>
        <w:tc>
          <w:tcPr>
            <w:tcW w:w="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预算控制数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5万元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5万元</w:t>
            </w:r>
          </w:p>
        </w:tc>
        <w:tc>
          <w:tcPr>
            <w:tcW w:w="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经济</w:t>
            </w:r>
            <w:r>
              <w:rPr>
                <w:rFonts w:hint="eastAsia" w:ascii="仿宋_GB2312" w:hAnsi="??" w:eastAsia="仿宋_GB2312" w:cs="仿宋_GB2312"/>
                <w:kern w:val="0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社会</w:t>
            </w:r>
            <w:r>
              <w:rPr>
                <w:rFonts w:hint="eastAsia" w:ascii="仿宋_GB2312" w:hAnsi="??" w:eastAsia="仿宋_GB2312" w:cs="仿宋_GB2312"/>
                <w:kern w:val="0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：标准化的工作流程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持续保护使用人员安全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/>
                <w:kern w:val="0"/>
              </w:rPr>
              <w:t>降低动物疫病发生率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持续保护使用人员安全</w:t>
            </w:r>
          </w:p>
        </w:tc>
        <w:tc>
          <w:tcPr>
            <w:tcW w:w="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效益指标量化不足，支撑资料有待加强。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：标准使用对象满意程度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≥90%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≥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92%</w:t>
            </w:r>
          </w:p>
        </w:tc>
        <w:tc>
          <w:tcPr>
            <w:tcW w:w="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满意度支撑依据不充分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5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1D8F6BE4"/>
    <w:rsid w:val="37173543"/>
    <w:rsid w:val="3AA7579F"/>
    <w:rsid w:val="3FF76880"/>
    <w:rsid w:val="46331608"/>
    <w:rsid w:val="5E8926ED"/>
    <w:rsid w:val="7AB7FF50"/>
    <w:rsid w:val="7BFEB0DB"/>
    <w:rsid w:val="7F03337D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1122</Words>
  <Characters>1233</Characters>
  <Lines>0</Lines>
  <Paragraphs>0</Paragraphs>
  <TotalTime>5</TotalTime>
  <ScaleCrop>false</ScaleCrop>
  <LinksUpToDate>false</LinksUpToDate>
  <CharactersWithSpaces>1270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LYL</cp:lastModifiedBy>
  <cp:lastPrinted>2022-03-24T10:01:00Z</cp:lastPrinted>
  <dcterms:modified xsi:type="dcterms:W3CDTF">2022-05-29T11:33:46Z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C51E3F35F2DF4BF7A3989F96C10905C4</vt:lpwstr>
  </property>
</Properties>
</file>