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ascii="仿宋_GB2312" w:hAnsi="??" w:eastAsia="仿宋_GB2312" w:cs="仿宋_GB2312"/>
          <w:sz w:val="28"/>
          <w:szCs w:val="28"/>
        </w:rPr>
        <w:t>2021</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1085"/>
        <w:gridCol w:w="108"/>
        <w:gridCol w:w="575"/>
        <w:gridCol w:w="63"/>
        <w:gridCol w:w="846"/>
        <w:gridCol w:w="41"/>
        <w:gridCol w:w="669"/>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2021年叶类、果类蔬菜创新团队土肥水调控岗位专家工作经费</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北京市农业农村局</w:t>
            </w:r>
          </w:p>
        </w:tc>
        <w:tc>
          <w:tcPr>
            <w:tcW w:w="119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19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北京市土肥工作站</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廖洪、曲明山</w:t>
            </w:r>
          </w:p>
        </w:tc>
        <w:tc>
          <w:tcPr>
            <w:tcW w:w="119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19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8</w:t>
            </w:r>
            <w:r>
              <w:rPr>
                <w:rFonts w:ascii="仿宋_GB2312" w:hAnsi="??" w:eastAsia="仿宋_GB2312"/>
                <w:kern w:val="0"/>
              </w:rPr>
              <w:t>2078447</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9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63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1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7</w:t>
            </w:r>
            <w:r>
              <w:rPr>
                <w:rFonts w:ascii="仿宋_GB2312" w:hAnsi="??" w:eastAsia="仿宋_GB2312"/>
                <w:kern w:val="0"/>
              </w:rPr>
              <w:t>5</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7</w:t>
            </w:r>
            <w:r>
              <w:rPr>
                <w:rFonts w:ascii="仿宋_GB2312" w:hAnsi="??" w:eastAsia="仿宋_GB2312"/>
                <w:kern w:val="0"/>
              </w:rPr>
              <w:t>5</w:t>
            </w:r>
          </w:p>
        </w:tc>
        <w:tc>
          <w:tcPr>
            <w:tcW w:w="119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rPr>
              <w:t>6</w:t>
            </w:r>
            <w:r>
              <w:rPr>
                <w:rFonts w:ascii="仿宋_GB2312" w:hAnsi="??" w:eastAsia="仿宋_GB2312"/>
                <w:kern w:val="0"/>
              </w:rPr>
              <w:t>7.</w:t>
            </w:r>
            <w:r>
              <w:rPr>
                <w:rFonts w:hint="eastAsia" w:ascii="仿宋_GB2312" w:hAnsi="??" w:eastAsia="仿宋_GB2312"/>
                <w:kern w:val="0"/>
                <w:lang w:val="en-US" w:eastAsia="zh-CN"/>
              </w:rPr>
              <w:t>115211</w:t>
            </w:r>
          </w:p>
        </w:tc>
        <w:tc>
          <w:tcPr>
            <w:tcW w:w="63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8</w:t>
            </w:r>
            <w:r>
              <w:rPr>
                <w:rFonts w:ascii="仿宋_GB2312" w:hAnsi="??" w:eastAsia="仿宋_GB2312" w:cs="仿宋_GB2312"/>
                <w:kern w:val="0"/>
              </w:rPr>
              <w:t>9</w:t>
            </w:r>
            <w:r>
              <w:rPr>
                <w:rFonts w:hint="eastAsia" w:ascii="仿宋_GB2312" w:hAnsi="??" w:eastAsia="仿宋_GB2312" w:cs="仿宋_GB2312"/>
                <w:kern w:val="0"/>
                <w:lang w:eastAsia="zh-CN"/>
              </w:rPr>
              <w:t>.</w:t>
            </w:r>
            <w:r>
              <w:rPr>
                <w:rFonts w:hint="eastAsia" w:ascii="仿宋_GB2312" w:hAnsi="??" w:eastAsia="仿宋_GB2312" w:cs="仿宋_GB2312"/>
                <w:kern w:val="0"/>
                <w:lang w:val="en-US" w:eastAsia="zh-CN"/>
              </w:rPr>
              <w:t>49</w:t>
            </w:r>
            <w:r>
              <w:rPr>
                <w:rFonts w:hint="eastAsia" w:ascii="仿宋_GB2312" w:hAnsi="??" w:eastAsia="仿宋_GB2312" w:cs="仿宋_GB2312"/>
                <w:kern w:val="0"/>
              </w:rPr>
              <w:t>%</w:t>
            </w:r>
          </w:p>
        </w:tc>
        <w:tc>
          <w:tcPr>
            <w:tcW w:w="7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rPr>
              <w:t>8</w:t>
            </w:r>
            <w:r>
              <w:rPr>
                <w:rFonts w:ascii="仿宋_GB2312" w:hAnsi="??" w:eastAsia="仿宋_GB2312" w:cs="仿宋_GB2312"/>
                <w:kern w:val="0"/>
              </w:rPr>
              <w:t>.9</w:t>
            </w:r>
            <w:r>
              <w:rPr>
                <w:rFonts w:hint="eastAsia" w:ascii="仿宋_GB2312" w:hAnsi="??" w:eastAsia="仿宋_GB2312" w:cs="仿宋_GB2312"/>
                <w:kern w:val="0"/>
                <w:lang w:val="en-US" w:eastAsia="zh-CN"/>
              </w:rPr>
              <w:t>5</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7</w:t>
            </w:r>
            <w:r>
              <w:rPr>
                <w:rFonts w:ascii="仿宋_GB2312" w:hAnsi="??" w:eastAsia="仿宋_GB2312"/>
                <w:kern w:val="0"/>
              </w:rPr>
              <w:t>5</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7</w:t>
            </w:r>
            <w:r>
              <w:rPr>
                <w:rFonts w:ascii="仿宋_GB2312" w:hAnsi="??" w:eastAsia="仿宋_GB2312"/>
                <w:kern w:val="0"/>
              </w:rPr>
              <w:t>5</w:t>
            </w:r>
          </w:p>
        </w:tc>
        <w:tc>
          <w:tcPr>
            <w:tcW w:w="119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6</w:t>
            </w:r>
            <w:r>
              <w:rPr>
                <w:rFonts w:ascii="仿宋_GB2312" w:hAnsi="??" w:eastAsia="仿宋_GB2312"/>
                <w:kern w:val="0"/>
              </w:rPr>
              <w:t>7.</w:t>
            </w:r>
            <w:r>
              <w:rPr>
                <w:rFonts w:hint="eastAsia" w:ascii="仿宋_GB2312" w:hAnsi="??" w:eastAsia="仿宋_GB2312"/>
                <w:kern w:val="0"/>
                <w:lang w:val="en-US" w:eastAsia="zh-CN"/>
              </w:rPr>
              <w:t>115211</w:t>
            </w:r>
          </w:p>
        </w:tc>
        <w:tc>
          <w:tcPr>
            <w:tcW w:w="63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9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3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9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38"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3306"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kern w:val="0"/>
              </w:rPr>
              <w:t>通过果类蔬菜和叶类蔬菜化肥减量施肥套餐技术、水肥一体化技术、有机肥替代化肥技术和中微量元素施用技术等试验示范，制定生菜、芹菜和番茄等水肥一体化技术规程，完善有机肥和化肥配合施用技术规范，达到减肥增效的目的；筛选适宜基质化栽培番茄水溶肥配方，在高品质番茄上开展基于农业废弃物基质的新型无土栽培技术集成及示范应用，实现基质栽培轻简化和易操作性。建立示范基地，示范推广土肥新技术，实现设施蔬菜节水、节肥和高效生产。</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kern w:val="0"/>
              </w:rPr>
              <w:t>1、通过定位试验，确定了基于不同有机肥用量下的番茄化学磷、钾肥合理用量；2、筛选出了适宜基质化栽培番茄水溶肥配方2个，筛选出适合叶类蔬菜的钙肥和沸石粉，并结合大量元素形成配套施用技术；3、在高品质番茄上开展基于农业废弃物基质的新型无土栽培技术集成及示范应用3</w:t>
            </w:r>
            <w:r>
              <w:rPr>
                <w:rFonts w:ascii="仿宋_GB2312" w:hAnsi="??" w:eastAsia="仿宋_GB2312"/>
                <w:kern w:val="0"/>
              </w:rPr>
              <w:t>0</w:t>
            </w:r>
            <w:r>
              <w:rPr>
                <w:rFonts w:hint="eastAsia" w:ascii="仿宋_GB2312" w:hAnsi="??" w:eastAsia="仿宋_GB2312"/>
                <w:kern w:val="0"/>
              </w:rPr>
              <w:t>亩；4、基于叶菜和果菜的优化水肥调控策略，完善了水肥施用技术规程套4套，建立规模化示范点，示范推广土肥新技术，实现设施蔬菜节水、节肥和高效生产。</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10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6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95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bookmarkStart w:id="0" w:name="_GoBack"/>
            <w:bookmarkEnd w:id="0"/>
          </w:p>
        </w:tc>
        <w:tc>
          <w:tcPr>
            <w:tcW w:w="66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108" w:type="dxa"/>
            <w:bottom w:w="0" w:type="dxa"/>
            <w:right w:w="108" w:type="dxa"/>
          </w:tblCellMar>
        </w:tblPrEx>
        <w:trPr>
          <w:trHeight w:val="5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：形成叶类蔬菜化肥减量施肥套餐</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2个</w:t>
            </w:r>
          </w:p>
        </w:tc>
        <w:tc>
          <w:tcPr>
            <w:tcW w:w="10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2个</w:t>
            </w:r>
          </w:p>
        </w:tc>
        <w:tc>
          <w:tcPr>
            <w:tcW w:w="6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p>
        </w:tc>
        <w:tc>
          <w:tcPr>
            <w:tcW w:w="95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p>
        </w:tc>
        <w:tc>
          <w:tcPr>
            <w:tcW w:w="66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2</w:t>
            </w:r>
            <w:r>
              <w:rPr>
                <w:rFonts w:hint="eastAsia" w:ascii="仿宋_GB2312" w:hAnsi="??" w:eastAsia="仿宋_GB2312" w:cs="仿宋_GB2312"/>
                <w:color w:val="000000"/>
                <w:kern w:val="0"/>
              </w:rPr>
              <w:t>：筛选中微量元素肥料</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r>
              <w:rPr>
                <w:rFonts w:ascii="仿宋_GB2312" w:hAnsi="??" w:eastAsia="仿宋_GB2312"/>
                <w:kern w:val="0"/>
              </w:rPr>
              <w:t>3</w:t>
            </w:r>
            <w:r>
              <w:rPr>
                <w:rFonts w:hint="eastAsia" w:ascii="仿宋_GB2312" w:hAnsi="??" w:eastAsia="仿宋_GB2312"/>
                <w:kern w:val="0"/>
              </w:rPr>
              <w:t>种</w:t>
            </w:r>
          </w:p>
        </w:tc>
        <w:tc>
          <w:tcPr>
            <w:tcW w:w="10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2种</w:t>
            </w:r>
          </w:p>
        </w:tc>
        <w:tc>
          <w:tcPr>
            <w:tcW w:w="6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p>
        </w:tc>
        <w:tc>
          <w:tcPr>
            <w:tcW w:w="95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p>
        </w:tc>
        <w:tc>
          <w:tcPr>
            <w:tcW w:w="66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6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3</w:t>
            </w:r>
            <w:r>
              <w:rPr>
                <w:rFonts w:hint="eastAsia" w:ascii="仿宋_GB2312" w:hAnsi="??" w:eastAsia="仿宋_GB2312" w:cs="仿宋_GB2312"/>
                <w:color w:val="000000"/>
                <w:kern w:val="0"/>
              </w:rPr>
              <w:t>：建立示范基地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3个</w:t>
            </w:r>
          </w:p>
        </w:tc>
        <w:tc>
          <w:tcPr>
            <w:tcW w:w="10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3个</w:t>
            </w:r>
          </w:p>
        </w:tc>
        <w:tc>
          <w:tcPr>
            <w:tcW w:w="6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p>
        </w:tc>
        <w:tc>
          <w:tcPr>
            <w:tcW w:w="95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p>
        </w:tc>
        <w:tc>
          <w:tcPr>
            <w:tcW w:w="66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6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4</w:t>
            </w:r>
            <w:r>
              <w:rPr>
                <w:rFonts w:hint="eastAsia" w:ascii="仿宋_GB2312" w:hAnsi="??" w:eastAsia="仿宋_GB2312" w:cs="仿宋_GB2312"/>
                <w:color w:val="000000"/>
                <w:kern w:val="0"/>
              </w:rPr>
              <w:t>：开展肥料利用率等试验</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3</w:t>
            </w:r>
            <w:r>
              <w:rPr>
                <w:rFonts w:hint="eastAsia" w:ascii="仿宋_GB2312" w:hAnsi="??" w:eastAsia="仿宋_GB2312"/>
                <w:kern w:val="0"/>
              </w:rPr>
              <w:t>个</w:t>
            </w:r>
          </w:p>
        </w:tc>
        <w:tc>
          <w:tcPr>
            <w:tcW w:w="10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5个</w:t>
            </w:r>
          </w:p>
        </w:tc>
        <w:tc>
          <w:tcPr>
            <w:tcW w:w="6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p>
        </w:tc>
        <w:tc>
          <w:tcPr>
            <w:tcW w:w="95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p>
        </w:tc>
        <w:tc>
          <w:tcPr>
            <w:tcW w:w="66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30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5</w:t>
            </w:r>
            <w:r>
              <w:rPr>
                <w:rFonts w:hint="eastAsia" w:ascii="仿宋_GB2312" w:hAnsi="??" w:eastAsia="仿宋_GB2312" w:cs="仿宋_GB2312"/>
                <w:color w:val="000000"/>
                <w:kern w:val="0"/>
              </w:rPr>
              <w:t>：示范应用</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r>
              <w:rPr>
                <w:rFonts w:ascii="仿宋_GB2312" w:hAnsi="??" w:eastAsia="仿宋_GB2312"/>
                <w:kern w:val="0"/>
              </w:rPr>
              <w:t>00</w:t>
            </w:r>
            <w:r>
              <w:rPr>
                <w:rFonts w:hint="eastAsia" w:ascii="仿宋_GB2312" w:hAnsi="??" w:eastAsia="仿宋_GB2312"/>
                <w:kern w:val="0"/>
              </w:rPr>
              <w:t>亩</w:t>
            </w:r>
          </w:p>
        </w:tc>
        <w:tc>
          <w:tcPr>
            <w:tcW w:w="10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w:t>
            </w:r>
            <w:r>
              <w:rPr>
                <w:rFonts w:ascii="仿宋_GB2312" w:hAnsi="??" w:eastAsia="仿宋_GB2312"/>
                <w:kern w:val="0"/>
              </w:rPr>
              <w:t>13</w:t>
            </w:r>
            <w:r>
              <w:rPr>
                <w:rFonts w:hint="eastAsia" w:ascii="仿宋_GB2312" w:hAnsi="??" w:eastAsia="仿宋_GB2312"/>
                <w:kern w:val="0"/>
              </w:rPr>
              <w:t>亩</w:t>
            </w:r>
          </w:p>
        </w:tc>
        <w:tc>
          <w:tcPr>
            <w:tcW w:w="6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p>
        </w:tc>
        <w:tc>
          <w:tcPr>
            <w:tcW w:w="95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4</w:t>
            </w:r>
          </w:p>
        </w:tc>
        <w:tc>
          <w:tcPr>
            <w:tcW w:w="66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62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：提高叶类蔬菜生产水平</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亩均增产</w:t>
            </w:r>
            <w:r>
              <w:rPr>
                <w:rFonts w:ascii="仿宋_GB2312" w:hAnsi="??" w:eastAsia="仿宋_GB2312"/>
                <w:kern w:val="0"/>
                <w:sz w:val="21"/>
                <w:szCs w:val="21"/>
              </w:rPr>
              <w:t>5%-8%</w:t>
            </w:r>
          </w:p>
        </w:tc>
        <w:tc>
          <w:tcPr>
            <w:tcW w:w="10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亩均增产5</w:t>
            </w:r>
            <w:r>
              <w:rPr>
                <w:rFonts w:ascii="仿宋_GB2312" w:hAnsi="??" w:eastAsia="仿宋_GB2312"/>
                <w:kern w:val="0"/>
                <w:sz w:val="21"/>
                <w:szCs w:val="21"/>
              </w:rPr>
              <w:t>.2</w:t>
            </w:r>
            <w:r>
              <w:rPr>
                <w:rFonts w:hint="eastAsia" w:ascii="仿宋_GB2312" w:hAnsi="??" w:eastAsia="仿宋_GB2312"/>
                <w:kern w:val="0"/>
                <w:sz w:val="21"/>
                <w:szCs w:val="21"/>
              </w:rPr>
              <w:t>%</w:t>
            </w:r>
          </w:p>
        </w:tc>
        <w:tc>
          <w:tcPr>
            <w:tcW w:w="6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5</w:t>
            </w:r>
          </w:p>
        </w:tc>
        <w:tc>
          <w:tcPr>
            <w:tcW w:w="95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66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70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2</w:t>
            </w:r>
            <w:r>
              <w:rPr>
                <w:rFonts w:hint="eastAsia" w:ascii="仿宋_GB2312" w:hAnsi="??" w:eastAsia="仿宋_GB2312" w:cs="仿宋_GB2312"/>
                <w:color w:val="000000"/>
                <w:kern w:val="0"/>
              </w:rPr>
              <w:t>：按照首席办要求完成各项工作任务和考核</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完成</w:t>
            </w:r>
          </w:p>
        </w:tc>
        <w:tc>
          <w:tcPr>
            <w:tcW w:w="10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全部完成</w:t>
            </w:r>
          </w:p>
        </w:tc>
        <w:tc>
          <w:tcPr>
            <w:tcW w:w="6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95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66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8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：截至6月底</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r>
              <w:rPr>
                <w:rFonts w:ascii="仿宋_GB2312" w:hAnsi="??" w:eastAsia="仿宋_GB2312"/>
                <w:kern w:val="0"/>
              </w:rPr>
              <w:t>0</w:t>
            </w:r>
            <w:r>
              <w:rPr>
                <w:rFonts w:hint="eastAsia" w:ascii="仿宋_GB2312" w:hAnsi="??" w:eastAsia="仿宋_GB2312"/>
                <w:kern w:val="0"/>
              </w:rPr>
              <w:t>%</w:t>
            </w:r>
          </w:p>
        </w:tc>
        <w:tc>
          <w:tcPr>
            <w:tcW w:w="10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完成5</w:t>
            </w:r>
            <w:r>
              <w:rPr>
                <w:rFonts w:ascii="仿宋_GB2312" w:hAnsi="??" w:eastAsia="仿宋_GB2312"/>
                <w:kern w:val="0"/>
              </w:rPr>
              <w:t>0</w:t>
            </w:r>
            <w:r>
              <w:rPr>
                <w:rFonts w:hint="eastAsia" w:ascii="仿宋_GB2312" w:hAnsi="??" w:eastAsia="仿宋_GB2312"/>
                <w:kern w:val="0"/>
              </w:rPr>
              <w:t>%</w:t>
            </w:r>
          </w:p>
        </w:tc>
        <w:tc>
          <w:tcPr>
            <w:tcW w:w="6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95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66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6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2</w:t>
            </w:r>
            <w:r>
              <w:rPr>
                <w:rFonts w:hint="eastAsia" w:ascii="仿宋_GB2312" w:hAnsi="??" w:eastAsia="仿宋_GB2312" w:cs="仿宋_GB2312"/>
                <w:color w:val="000000"/>
                <w:kern w:val="0"/>
              </w:rPr>
              <w:t>：截至</w:t>
            </w:r>
            <w:r>
              <w:rPr>
                <w:rFonts w:ascii="仿宋_GB2312" w:hAnsi="??" w:eastAsia="仿宋_GB2312" w:cs="仿宋_GB2312"/>
                <w:color w:val="000000"/>
                <w:kern w:val="0"/>
              </w:rPr>
              <w:t>12</w:t>
            </w:r>
            <w:r>
              <w:rPr>
                <w:rFonts w:hint="eastAsia" w:ascii="仿宋_GB2312" w:hAnsi="??" w:eastAsia="仿宋_GB2312" w:cs="仿宋_GB2312"/>
                <w:color w:val="000000"/>
                <w:kern w:val="0"/>
              </w:rPr>
              <w:t>月底</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100</w:t>
            </w:r>
            <w:r>
              <w:rPr>
                <w:rFonts w:hint="eastAsia" w:ascii="仿宋_GB2312" w:hAnsi="??" w:eastAsia="仿宋_GB2312"/>
                <w:kern w:val="0"/>
              </w:rPr>
              <w:t>%</w:t>
            </w:r>
          </w:p>
        </w:tc>
        <w:tc>
          <w:tcPr>
            <w:tcW w:w="10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完成1</w:t>
            </w:r>
            <w:r>
              <w:rPr>
                <w:rFonts w:ascii="仿宋_GB2312" w:hAnsi="??" w:eastAsia="仿宋_GB2312"/>
                <w:kern w:val="0"/>
              </w:rPr>
              <w:t>00</w:t>
            </w:r>
            <w:r>
              <w:rPr>
                <w:rFonts w:hint="eastAsia" w:ascii="仿宋_GB2312" w:hAnsi="??" w:eastAsia="仿宋_GB2312"/>
                <w:kern w:val="0"/>
              </w:rPr>
              <w:t>%</w:t>
            </w:r>
          </w:p>
        </w:tc>
        <w:tc>
          <w:tcPr>
            <w:tcW w:w="6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95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66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7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olor w:val="000000"/>
                <w:kern w:val="0"/>
                <w:lang w:val="en-US" w:eastAsia="zh-CN"/>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r>
              <w:rPr>
                <w:rFonts w:hint="eastAsia" w:ascii="仿宋_GB2312" w:hAnsi="??" w:eastAsia="仿宋_GB2312" w:cs="仿宋_GB2312"/>
                <w:color w:val="000000"/>
                <w:kern w:val="0"/>
                <w:lang w:val="en-US" w:eastAsia="zh-CN"/>
              </w:rPr>
              <w:t>项目预算控制数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75万元</w:t>
            </w:r>
          </w:p>
        </w:tc>
        <w:tc>
          <w:tcPr>
            <w:tcW w:w="10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rPr>
              <w:t>6</w:t>
            </w:r>
            <w:r>
              <w:rPr>
                <w:rFonts w:ascii="仿宋_GB2312" w:hAnsi="??" w:eastAsia="仿宋_GB2312"/>
                <w:kern w:val="0"/>
              </w:rPr>
              <w:t>7.</w:t>
            </w:r>
            <w:r>
              <w:rPr>
                <w:rFonts w:hint="eastAsia" w:ascii="仿宋_GB2312" w:hAnsi="??" w:eastAsia="仿宋_GB2312"/>
                <w:kern w:val="0"/>
                <w:lang w:val="en-US" w:eastAsia="zh-CN"/>
              </w:rPr>
              <w:t>115211</w:t>
            </w:r>
            <w:r>
              <w:rPr>
                <w:rFonts w:hint="eastAsia" w:ascii="仿宋_GB2312" w:hAnsi="??" w:eastAsia="仿宋_GB2312"/>
                <w:kern w:val="0"/>
                <w:sz w:val="21"/>
                <w:szCs w:val="21"/>
              </w:rPr>
              <w:t>万元</w:t>
            </w:r>
          </w:p>
        </w:tc>
        <w:tc>
          <w:tcPr>
            <w:tcW w:w="6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1</w:t>
            </w:r>
            <w:r>
              <w:rPr>
                <w:rFonts w:ascii="仿宋_GB2312" w:hAnsi="??" w:eastAsia="仿宋_GB2312"/>
                <w:kern w:val="0"/>
                <w:sz w:val="21"/>
                <w:szCs w:val="21"/>
              </w:rPr>
              <w:t>0</w:t>
            </w:r>
          </w:p>
        </w:tc>
        <w:tc>
          <w:tcPr>
            <w:tcW w:w="95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w:t>
            </w:r>
            <w:r>
              <w:rPr>
                <w:rFonts w:ascii="仿宋_GB2312" w:hAnsi="??" w:eastAsia="仿宋_GB2312"/>
                <w:kern w:val="0"/>
              </w:rPr>
              <w:t>0</w:t>
            </w:r>
          </w:p>
        </w:tc>
        <w:tc>
          <w:tcPr>
            <w:tcW w:w="66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5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经济效益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：示范区亩增收节支</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5</w:t>
            </w:r>
            <w:r>
              <w:rPr>
                <w:rFonts w:ascii="仿宋_GB2312" w:hAnsi="??" w:eastAsia="仿宋_GB2312"/>
                <w:kern w:val="0"/>
                <w:sz w:val="21"/>
                <w:szCs w:val="21"/>
              </w:rPr>
              <w:t>00</w:t>
            </w:r>
            <w:r>
              <w:rPr>
                <w:rFonts w:hint="eastAsia" w:ascii="仿宋_GB2312" w:hAnsi="??" w:eastAsia="仿宋_GB2312"/>
                <w:kern w:val="0"/>
                <w:sz w:val="21"/>
                <w:szCs w:val="21"/>
              </w:rPr>
              <w:t>元</w:t>
            </w:r>
          </w:p>
        </w:tc>
        <w:tc>
          <w:tcPr>
            <w:tcW w:w="10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8</w:t>
            </w:r>
            <w:r>
              <w:rPr>
                <w:rFonts w:ascii="仿宋_GB2312" w:hAnsi="??" w:eastAsia="仿宋_GB2312"/>
                <w:kern w:val="0"/>
                <w:sz w:val="21"/>
                <w:szCs w:val="21"/>
              </w:rPr>
              <w:t>20</w:t>
            </w:r>
            <w:r>
              <w:rPr>
                <w:rFonts w:hint="eastAsia" w:ascii="仿宋_GB2312" w:hAnsi="??" w:eastAsia="仿宋_GB2312"/>
                <w:kern w:val="0"/>
                <w:sz w:val="21"/>
                <w:szCs w:val="21"/>
              </w:rPr>
              <w:t>元</w:t>
            </w:r>
          </w:p>
        </w:tc>
        <w:tc>
          <w:tcPr>
            <w:tcW w:w="6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1</w:t>
            </w:r>
            <w:r>
              <w:rPr>
                <w:rFonts w:ascii="仿宋_GB2312" w:hAnsi="??" w:eastAsia="仿宋_GB2312"/>
                <w:kern w:val="0"/>
                <w:sz w:val="21"/>
                <w:szCs w:val="21"/>
              </w:rPr>
              <w:t>0</w:t>
            </w:r>
          </w:p>
        </w:tc>
        <w:tc>
          <w:tcPr>
            <w:tcW w:w="95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w:t>
            </w:r>
            <w:r>
              <w:rPr>
                <w:rFonts w:ascii="仿宋_GB2312" w:hAnsi="??" w:eastAsia="仿宋_GB2312"/>
                <w:kern w:val="0"/>
              </w:rPr>
              <w:t>0</w:t>
            </w:r>
          </w:p>
        </w:tc>
        <w:tc>
          <w:tcPr>
            <w:tcW w:w="66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6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olor w:val="000000"/>
                <w:kern w:val="0"/>
                <w:lang w:val="en-US" w:eastAsia="zh-CN"/>
              </w:rPr>
            </w:pPr>
            <w:r>
              <w:rPr>
                <w:rFonts w:hint="eastAsia" w:ascii="仿宋_GB2312" w:hAnsi="??" w:eastAsia="仿宋_GB2312"/>
                <w:color w:val="000000"/>
                <w:kern w:val="0"/>
                <w:lang w:val="en-US" w:eastAsia="zh-CN"/>
              </w:rPr>
              <w:t>无</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sz w:val="21"/>
                <w:szCs w:val="21"/>
                <w:lang w:val="en-US" w:eastAsia="zh-CN"/>
              </w:rPr>
            </w:pPr>
            <w:r>
              <w:rPr>
                <w:rFonts w:hint="eastAsia" w:ascii="仿宋_GB2312" w:hAnsi="??" w:eastAsia="仿宋_GB2312"/>
                <w:kern w:val="0"/>
                <w:sz w:val="21"/>
                <w:szCs w:val="21"/>
                <w:lang w:val="en-US" w:eastAsia="zh-CN"/>
              </w:rPr>
              <w:t>无</w:t>
            </w:r>
          </w:p>
        </w:tc>
        <w:tc>
          <w:tcPr>
            <w:tcW w:w="10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sz w:val="21"/>
                <w:szCs w:val="21"/>
                <w:lang w:val="en-US" w:eastAsia="zh-CN"/>
              </w:rPr>
            </w:pPr>
            <w:r>
              <w:rPr>
                <w:rFonts w:hint="eastAsia" w:ascii="仿宋_GB2312" w:hAnsi="??" w:eastAsia="仿宋_GB2312"/>
                <w:kern w:val="0"/>
                <w:sz w:val="21"/>
                <w:szCs w:val="21"/>
                <w:lang w:val="en-US" w:eastAsia="zh-CN"/>
              </w:rPr>
              <w:t>无</w:t>
            </w:r>
          </w:p>
        </w:tc>
        <w:tc>
          <w:tcPr>
            <w:tcW w:w="6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p>
        </w:tc>
        <w:tc>
          <w:tcPr>
            <w:tcW w:w="95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6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0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生态效益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：试验示范区亩均节水</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45方以上</w:t>
            </w:r>
          </w:p>
        </w:tc>
        <w:tc>
          <w:tcPr>
            <w:tcW w:w="10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r>
              <w:rPr>
                <w:rFonts w:ascii="仿宋_GB2312" w:hAnsi="??" w:eastAsia="仿宋_GB2312"/>
                <w:kern w:val="0"/>
                <w:sz w:val="21"/>
                <w:szCs w:val="21"/>
              </w:rPr>
              <w:t>50</w:t>
            </w:r>
            <w:r>
              <w:rPr>
                <w:rFonts w:hint="eastAsia" w:ascii="仿宋_GB2312" w:hAnsi="??" w:eastAsia="仿宋_GB2312"/>
                <w:kern w:val="0"/>
                <w:sz w:val="21"/>
                <w:szCs w:val="21"/>
              </w:rPr>
              <w:t>方</w:t>
            </w:r>
          </w:p>
        </w:tc>
        <w:tc>
          <w:tcPr>
            <w:tcW w:w="6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1</w:t>
            </w:r>
            <w:r>
              <w:rPr>
                <w:rFonts w:ascii="仿宋_GB2312" w:hAnsi="??" w:eastAsia="仿宋_GB2312"/>
                <w:kern w:val="0"/>
                <w:sz w:val="21"/>
                <w:szCs w:val="21"/>
              </w:rPr>
              <w:t>0</w:t>
            </w:r>
          </w:p>
        </w:tc>
        <w:tc>
          <w:tcPr>
            <w:tcW w:w="95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w:t>
            </w:r>
            <w:r>
              <w:rPr>
                <w:rFonts w:ascii="仿宋_GB2312" w:hAnsi="??" w:eastAsia="仿宋_GB2312"/>
                <w:kern w:val="0"/>
              </w:rPr>
              <w:t>0</w:t>
            </w:r>
          </w:p>
        </w:tc>
        <w:tc>
          <w:tcPr>
            <w:tcW w:w="66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7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2</w:t>
            </w:r>
            <w:r>
              <w:rPr>
                <w:rFonts w:hint="eastAsia" w:ascii="仿宋_GB2312" w:hAnsi="??" w:eastAsia="仿宋_GB2312" w:cs="仿宋_GB2312"/>
                <w:color w:val="000000"/>
                <w:kern w:val="0"/>
              </w:rPr>
              <w:t>：亩均化肥减量</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r>
              <w:rPr>
                <w:rFonts w:ascii="仿宋_GB2312" w:hAnsi="??" w:eastAsia="仿宋_GB2312"/>
                <w:kern w:val="0"/>
                <w:sz w:val="21"/>
                <w:szCs w:val="21"/>
              </w:rPr>
              <w:t>10%</w:t>
            </w:r>
          </w:p>
        </w:tc>
        <w:tc>
          <w:tcPr>
            <w:tcW w:w="10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1</w:t>
            </w:r>
            <w:r>
              <w:rPr>
                <w:rFonts w:ascii="仿宋_GB2312" w:hAnsi="??" w:eastAsia="仿宋_GB2312"/>
                <w:kern w:val="0"/>
                <w:sz w:val="21"/>
                <w:szCs w:val="21"/>
              </w:rPr>
              <w:t>5</w:t>
            </w:r>
            <w:r>
              <w:rPr>
                <w:rFonts w:hint="eastAsia" w:ascii="仿宋_GB2312" w:hAnsi="??" w:eastAsia="仿宋_GB2312"/>
                <w:kern w:val="0"/>
                <w:sz w:val="21"/>
                <w:szCs w:val="21"/>
              </w:rPr>
              <w:t>%</w:t>
            </w:r>
          </w:p>
        </w:tc>
        <w:tc>
          <w:tcPr>
            <w:tcW w:w="6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1</w:t>
            </w:r>
            <w:r>
              <w:rPr>
                <w:rFonts w:ascii="仿宋_GB2312" w:hAnsi="??" w:eastAsia="仿宋_GB2312"/>
                <w:kern w:val="0"/>
                <w:sz w:val="21"/>
                <w:szCs w:val="21"/>
              </w:rPr>
              <w:t>0</w:t>
            </w:r>
          </w:p>
        </w:tc>
        <w:tc>
          <w:tcPr>
            <w:tcW w:w="95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w:t>
            </w:r>
            <w:r>
              <w:rPr>
                <w:rFonts w:ascii="仿宋_GB2312" w:hAnsi="??" w:eastAsia="仿宋_GB2312"/>
                <w:kern w:val="0"/>
              </w:rPr>
              <w:t>0</w:t>
            </w:r>
          </w:p>
        </w:tc>
        <w:tc>
          <w:tcPr>
            <w:tcW w:w="66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6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可持续影响指标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olor w:val="000000"/>
                <w:kern w:val="0"/>
                <w:lang w:eastAsia="zh-CN"/>
              </w:rPr>
            </w:pPr>
            <w:r>
              <w:rPr>
                <w:rFonts w:hint="eastAsia" w:ascii="仿宋_GB2312" w:hAnsi="??" w:eastAsia="仿宋_GB2312" w:cs="仿宋_GB2312"/>
                <w:color w:val="000000"/>
                <w:kern w:val="0"/>
                <w:lang w:val="en-US" w:eastAsia="zh-CN"/>
              </w:rPr>
              <w:t>无</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sz w:val="21"/>
                <w:szCs w:val="21"/>
                <w:lang w:val="en-US" w:eastAsia="zh-CN"/>
              </w:rPr>
            </w:pPr>
            <w:r>
              <w:rPr>
                <w:rFonts w:hint="eastAsia" w:ascii="仿宋_GB2312" w:hAnsi="??" w:eastAsia="仿宋_GB2312"/>
                <w:kern w:val="0"/>
                <w:sz w:val="21"/>
                <w:szCs w:val="21"/>
                <w:lang w:val="en-US" w:eastAsia="zh-CN"/>
              </w:rPr>
              <w:t>无</w:t>
            </w:r>
          </w:p>
        </w:tc>
        <w:tc>
          <w:tcPr>
            <w:tcW w:w="10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sz w:val="21"/>
                <w:szCs w:val="21"/>
                <w:lang w:val="en-US" w:eastAsia="zh-CN"/>
              </w:rPr>
            </w:pPr>
            <w:r>
              <w:rPr>
                <w:rFonts w:hint="eastAsia" w:ascii="仿宋_GB2312" w:hAnsi="??" w:eastAsia="仿宋_GB2312"/>
                <w:kern w:val="0"/>
                <w:sz w:val="21"/>
                <w:szCs w:val="21"/>
                <w:lang w:val="en-US" w:eastAsia="zh-CN"/>
              </w:rPr>
              <w:t>无</w:t>
            </w:r>
          </w:p>
        </w:tc>
        <w:tc>
          <w:tcPr>
            <w:tcW w:w="6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p>
        </w:tc>
        <w:tc>
          <w:tcPr>
            <w:tcW w:w="95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6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63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：服务种植户、园区满意度指标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90%以上</w:t>
            </w:r>
          </w:p>
        </w:tc>
        <w:tc>
          <w:tcPr>
            <w:tcW w:w="108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9</w:t>
            </w:r>
            <w:r>
              <w:rPr>
                <w:rFonts w:ascii="仿宋_GB2312" w:hAnsi="??" w:eastAsia="仿宋_GB2312"/>
                <w:kern w:val="0"/>
                <w:sz w:val="21"/>
                <w:szCs w:val="21"/>
              </w:rPr>
              <w:t>8</w:t>
            </w:r>
            <w:r>
              <w:rPr>
                <w:rFonts w:hint="eastAsia" w:ascii="仿宋_GB2312" w:hAnsi="??" w:eastAsia="仿宋_GB2312"/>
                <w:kern w:val="0"/>
                <w:sz w:val="21"/>
                <w:szCs w:val="21"/>
              </w:rPr>
              <w:t>%</w:t>
            </w:r>
          </w:p>
        </w:tc>
        <w:tc>
          <w:tcPr>
            <w:tcW w:w="6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sz w:val="21"/>
                <w:szCs w:val="21"/>
              </w:rPr>
            </w:pPr>
            <w:r>
              <w:rPr>
                <w:rFonts w:hint="eastAsia" w:ascii="仿宋_GB2312" w:hAnsi="??" w:eastAsia="仿宋_GB2312"/>
                <w:kern w:val="0"/>
                <w:sz w:val="21"/>
                <w:szCs w:val="21"/>
              </w:rPr>
              <w:t>1</w:t>
            </w:r>
            <w:r>
              <w:rPr>
                <w:rFonts w:ascii="仿宋_GB2312" w:hAnsi="??" w:eastAsia="仿宋_GB2312"/>
                <w:kern w:val="0"/>
                <w:sz w:val="21"/>
                <w:szCs w:val="21"/>
              </w:rPr>
              <w:t>0</w:t>
            </w:r>
          </w:p>
        </w:tc>
        <w:tc>
          <w:tcPr>
            <w:tcW w:w="95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w:t>
            </w:r>
            <w:r>
              <w:rPr>
                <w:rFonts w:ascii="仿宋_GB2312" w:hAnsi="??" w:eastAsia="仿宋_GB2312"/>
                <w:kern w:val="0"/>
              </w:rPr>
              <w:t>0</w:t>
            </w:r>
          </w:p>
        </w:tc>
        <w:tc>
          <w:tcPr>
            <w:tcW w:w="66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477" w:hRule="exact"/>
          <w:jc w:val="center"/>
        </w:trPr>
        <w:tc>
          <w:tcPr>
            <w:tcW w:w="6736"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6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95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color w:val="000000"/>
                <w:kern w:val="0"/>
                <w:lang w:val="en-US" w:eastAsia="zh-CN"/>
              </w:rPr>
            </w:pPr>
            <w:r>
              <w:rPr>
                <w:rFonts w:hint="eastAsia" w:ascii="仿宋_GB2312" w:hAnsi="??" w:eastAsia="仿宋_GB2312" w:cs="仿宋_GB2312"/>
                <w:color w:val="000000"/>
                <w:kern w:val="0"/>
              </w:rPr>
              <w:t>9</w:t>
            </w:r>
            <w:r>
              <w:rPr>
                <w:rFonts w:ascii="仿宋_GB2312" w:hAnsi="??" w:eastAsia="仿宋_GB2312" w:cs="仿宋_GB2312"/>
                <w:color w:val="000000"/>
                <w:kern w:val="0"/>
              </w:rPr>
              <w:t>8.9</w:t>
            </w:r>
            <w:r>
              <w:rPr>
                <w:rFonts w:hint="eastAsia" w:ascii="仿宋_GB2312" w:hAnsi="??" w:eastAsia="仿宋_GB2312" w:cs="仿宋_GB2312"/>
                <w:color w:val="000000"/>
                <w:kern w:val="0"/>
                <w:lang w:val="en-US" w:eastAsia="zh-CN"/>
              </w:rPr>
              <w:t>5</w:t>
            </w:r>
          </w:p>
        </w:tc>
        <w:tc>
          <w:tcPr>
            <w:tcW w:w="66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widowControl/>
        <w:spacing w:line="520" w:lineRule="exact"/>
        <w:jc w:val="left"/>
        <w:rPr>
          <w:rFonts w:ascii="仿宋_GB2312" w:hAnsi="??" w:eastAsia="仿宋_GB2312"/>
          <w:color w:val="000000"/>
          <w:kern w:val="0"/>
          <w:sz w:val="32"/>
          <w:szCs w:val="32"/>
        </w:rPr>
      </w:pPr>
      <w:r>
        <w:rPr>
          <w:rFonts w:hint="eastAsia" w:ascii="仿宋_GB2312" w:hAnsi="??" w:eastAsia="仿宋_GB2312" w:cs="仿宋_GB2312"/>
          <w:color w:val="000000"/>
          <w:kern w:val="0"/>
          <w:sz w:val="32"/>
          <w:szCs w:val="32"/>
        </w:rPr>
        <w:t>填报注意事项：</w:t>
      </w:r>
    </w:p>
    <w:p>
      <w:pPr>
        <w:widowControl/>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1.</w:t>
      </w:r>
      <w:r>
        <w:rPr>
          <w:rFonts w:hint="eastAsia" w:ascii="仿宋_GB2312" w:hAnsi="??" w:eastAsia="仿宋_GB2312" w:cs="仿宋_GB2312"/>
          <w:color w:val="000000"/>
          <w:kern w:val="0"/>
          <w:sz w:val="32"/>
          <w:szCs w:val="32"/>
        </w:rPr>
        <w:t>得分一档最高不能超过该指标分值上限。</w:t>
      </w:r>
    </w:p>
    <w:p>
      <w:pPr>
        <w:widowControl/>
        <w:spacing w:line="520" w:lineRule="exact"/>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 xml:space="preserve">    2.</w:t>
      </w:r>
      <w:r>
        <w:rPr>
          <w:rFonts w:hint="eastAsia" w:ascii="仿宋_GB2312" w:hAnsi="??" w:eastAsia="仿宋_GB2312" w:cs="仿宋_GB2312"/>
          <w:color w:val="000000"/>
          <w:kern w:val="0"/>
          <w:sz w:val="32"/>
          <w:szCs w:val="32"/>
        </w:rPr>
        <w:t>定量指标若为正向指标，则得分计算方法应用全年实际值（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该指标分值；若定量指标为反向指标，则得分计算方法应用年度指标值（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该指标分值。若年初指标值设定偏低，则得分计算方法应用（全年实际值（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。若计算结果在</w:t>
      </w:r>
      <w:r>
        <w:rPr>
          <w:rFonts w:ascii="仿宋_GB2312" w:hAnsi="??" w:eastAsia="仿宋_GB2312" w:cs="仿宋_GB2312"/>
          <w:color w:val="000000"/>
          <w:kern w:val="0"/>
          <w:sz w:val="32"/>
          <w:szCs w:val="32"/>
        </w:rPr>
        <w:t>200%-300%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200%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10%</w:t>
      </w:r>
      <w:r>
        <w:rPr>
          <w:rFonts w:hint="eastAsia" w:ascii="仿宋_GB2312" w:hAnsi="??" w:eastAsia="仿宋_GB2312" w:cs="仿宋_GB2312"/>
          <w:color w:val="000000"/>
          <w:kern w:val="0"/>
          <w:sz w:val="32"/>
          <w:szCs w:val="32"/>
        </w:rPr>
        <w:t>扣分；计算结果在</w:t>
      </w:r>
      <w:r>
        <w:rPr>
          <w:rFonts w:ascii="仿宋_GB2312" w:hAnsi="??" w:eastAsia="仿宋_GB2312" w:cs="仿宋_GB2312"/>
          <w:color w:val="000000"/>
          <w:kern w:val="0"/>
          <w:sz w:val="32"/>
          <w:szCs w:val="32"/>
        </w:rPr>
        <w:t>300%-500%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300%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20%</w:t>
      </w:r>
      <w:r>
        <w:rPr>
          <w:rFonts w:hint="eastAsia" w:ascii="仿宋_GB2312" w:hAnsi="??" w:eastAsia="仿宋_GB2312" w:cs="仿宋_GB2312"/>
          <w:color w:val="000000"/>
          <w:kern w:val="0"/>
          <w:sz w:val="32"/>
          <w:szCs w:val="32"/>
        </w:rPr>
        <w:t>扣分；计算结果高于</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），则按照该指标分值的</w:t>
      </w:r>
      <w:r>
        <w:rPr>
          <w:rFonts w:ascii="仿宋_GB2312" w:hAnsi="??" w:eastAsia="仿宋_GB2312" w:cs="仿宋_GB2312"/>
          <w:color w:val="000000"/>
          <w:kern w:val="0"/>
          <w:sz w:val="32"/>
          <w:szCs w:val="32"/>
        </w:rPr>
        <w:t>30%</w:t>
      </w:r>
      <w:r>
        <w:rPr>
          <w:rFonts w:hint="eastAsia" w:ascii="仿宋_GB2312" w:hAnsi="??" w:eastAsia="仿宋_GB2312" w:cs="仿宋_GB2312"/>
          <w:color w:val="000000"/>
          <w:kern w:val="0"/>
          <w:sz w:val="32"/>
          <w:szCs w:val="32"/>
        </w:rPr>
        <w:t>扣分。</w:t>
      </w:r>
    </w:p>
    <w:p>
      <w:pPr>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3.</w:t>
      </w:r>
      <w:r>
        <w:rPr>
          <w:rFonts w:hint="eastAsia" w:ascii="仿宋_GB2312" w:hAnsi="??" w:eastAsia="仿宋_GB2312" w:cs="仿宋_GB2312"/>
          <w:color w:val="000000"/>
          <w:kern w:val="0"/>
          <w:sz w:val="32"/>
          <w:szCs w:val="32"/>
        </w:rPr>
        <w:t>请在“偏差原因分析及改进措施”中说明偏离目标、不能完成目标的原因及拟采取的措施。</w:t>
      </w:r>
    </w:p>
    <w:p>
      <w:pPr>
        <w:spacing w:line="520" w:lineRule="exact"/>
        <w:ind w:firstLine="640" w:firstLineChars="200"/>
      </w:pPr>
      <w:r>
        <w:rPr>
          <w:rFonts w:ascii="仿宋_GB2312" w:hAnsi="??" w:eastAsia="仿宋_GB2312" w:cs="仿宋_GB2312"/>
          <w:color w:val="000000"/>
          <w:kern w:val="0"/>
          <w:sz w:val="32"/>
          <w:szCs w:val="32"/>
        </w:rPr>
        <w:t>4.90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分为优、</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-90</w:t>
      </w:r>
      <w:r>
        <w:rPr>
          <w:rFonts w:hint="eastAsia" w:ascii="仿宋_GB2312" w:hAnsi="??" w:eastAsia="仿宋_GB2312" w:cs="仿宋_GB2312"/>
          <w:color w:val="000000"/>
          <w:kern w:val="0"/>
          <w:sz w:val="32"/>
          <w:szCs w:val="32"/>
        </w:rPr>
        <w:t>分为良、</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分为中、</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r>
      <w:pict>
        <v:shape id="_x0000_s1025" o:spid="_x0000_s1025"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v:textbox>
        </v:shape>
      </w:pic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jJjOTQxYzhjODMyMDAzZmE0MDJkMWFkNmJlNDkwYTUifQ=="/>
  </w:docVars>
  <w:rsids>
    <w:rsidRoot w:val="F77F09F4"/>
    <w:rsid w:val="0007456B"/>
    <w:rsid w:val="00094508"/>
    <w:rsid w:val="00146591"/>
    <w:rsid w:val="00197837"/>
    <w:rsid w:val="001E0472"/>
    <w:rsid w:val="00212B3B"/>
    <w:rsid w:val="00262159"/>
    <w:rsid w:val="002A2FDD"/>
    <w:rsid w:val="002A3AF9"/>
    <w:rsid w:val="00325A6C"/>
    <w:rsid w:val="003518EE"/>
    <w:rsid w:val="004C37F4"/>
    <w:rsid w:val="004F02E1"/>
    <w:rsid w:val="0055206D"/>
    <w:rsid w:val="005B6109"/>
    <w:rsid w:val="005E6F88"/>
    <w:rsid w:val="006462FD"/>
    <w:rsid w:val="006D397D"/>
    <w:rsid w:val="00854B85"/>
    <w:rsid w:val="008F7B3D"/>
    <w:rsid w:val="009C2274"/>
    <w:rsid w:val="00AF513F"/>
    <w:rsid w:val="00B00DB1"/>
    <w:rsid w:val="00B83DF2"/>
    <w:rsid w:val="00BC4D7D"/>
    <w:rsid w:val="00BE4897"/>
    <w:rsid w:val="00C56A4E"/>
    <w:rsid w:val="00C6637B"/>
    <w:rsid w:val="00C704D1"/>
    <w:rsid w:val="00CB4E06"/>
    <w:rsid w:val="00D05C96"/>
    <w:rsid w:val="00D127F1"/>
    <w:rsid w:val="00D30165"/>
    <w:rsid w:val="00D65E5D"/>
    <w:rsid w:val="00D7349D"/>
    <w:rsid w:val="00D81772"/>
    <w:rsid w:val="00DA476A"/>
    <w:rsid w:val="00E53254"/>
    <w:rsid w:val="00EE07D4"/>
    <w:rsid w:val="00F47263"/>
    <w:rsid w:val="00F67A40"/>
    <w:rsid w:val="00F80197"/>
    <w:rsid w:val="00FE63D1"/>
    <w:rsid w:val="28395F5A"/>
    <w:rsid w:val="37173543"/>
    <w:rsid w:val="3E9843C7"/>
    <w:rsid w:val="3FF76880"/>
    <w:rsid w:val="65937E1E"/>
    <w:rsid w:val="6A050368"/>
    <w:rsid w:val="6EC251BA"/>
    <w:rsid w:val="73C51294"/>
    <w:rsid w:val="7AB7FF50"/>
    <w:rsid w:val="7BFEB0DB"/>
    <w:rsid w:val="7E65404B"/>
    <w:rsid w:val="7F547E3F"/>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0" w:name="toc 1" w:locked="1"/>
    <w:lsdException w:uiPriority="0" w:name="toc 2" w:locked="1"/>
    <w:lsdException w:uiPriority="0" w:name="toc 3" w:locked="1"/>
    <w:lsdException w:uiPriority="0" w:name="toc 4" w:locked="1"/>
    <w:lsdException w:uiPriority="0" w:name="toc 5" w:locked="1"/>
    <w:lsdException w:uiPriority="0" w:name="toc 6" w:locked="1"/>
    <w:lsdException w:uiPriority="0" w:name="toc 7" w:locked="1"/>
    <w:lsdException w:uiPriority="0" w:name="toc 8" w:locked="1"/>
    <w:lsdException w:uiPriority="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标题 2 字符"/>
    <w:link w:val="2"/>
    <w:semiHidden/>
    <w:locked/>
    <w:uiPriority w:val="99"/>
    <w:rPr>
      <w:rFonts w:ascii="Cambria" w:hAnsi="Cambria" w:eastAsia="宋体" w:cs="Cambria"/>
      <w:b/>
      <w:bCs/>
      <w:sz w:val="32"/>
      <w:szCs w:val="32"/>
    </w:rPr>
  </w:style>
  <w:style w:type="character" w:customStyle="1" w:styleId="8">
    <w:name w:val="页脚 字符"/>
    <w:link w:val="3"/>
    <w:semiHidden/>
    <w:locked/>
    <w:uiPriority w:val="99"/>
    <w:rPr>
      <w:rFonts w:ascii="Times New Roman" w:hAnsi="Times New Roman" w:cs="Times New Roman"/>
      <w:sz w:val="18"/>
      <w:szCs w:val="18"/>
    </w:rPr>
  </w:style>
  <w:style w:type="character" w:customStyle="1" w:styleId="9">
    <w:name w:val="页眉 字符"/>
    <w:link w:val="4"/>
    <w:semiHidden/>
    <w:qFormat/>
    <w:locked/>
    <w:uiPriority w:val="99"/>
    <w:rPr>
      <w:rFonts w:ascii="Times New Roman" w:hAnsi="Times New Roman" w:cs="Times New Roman"/>
      <w:sz w:val="18"/>
      <w:szCs w:val="18"/>
    </w:rPr>
  </w:style>
  <w:style w:type="paragraph" w:customStyle="1" w:styleId="10">
    <w:name w:val="列出段落1"/>
    <w:basedOn w:val="1"/>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1283</Words>
  <Characters>1438</Characters>
  <Lines>12</Lines>
  <Paragraphs>3</Paragraphs>
  <TotalTime>2</TotalTime>
  <ScaleCrop>false</ScaleCrop>
  <LinksUpToDate>false</LinksUpToDate>
  <CharactersWithSpaces>1475</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LYL</cp:lastModifiedBy>
  <cp:lastPrinted>2022-03-24T10:01:00Z</cp:lastPrinted>
  <dcterms:modified xsi:type="dcterms:W3CDTF">2022-05-26T14:57:26Z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46D68CC9D8194FAC971405DFD491D51A</vt:lpwstr>
  </property>
</Properties>
</file>