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82B31" w14:textId="77777777"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7E1DDA01" w14:textId="77777777"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5A414515" w14:textId="77777777"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 w:rsidR="001D0CF2"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1504260D" w14:textId="77777777"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828" w:type="dxa"/>
        <w:jc w:val="center"/>
        <w:tblLayout w:type="fixed"/>
        <w:tblLook w:val="00A0" w:firstRow="1" w:lastRow="0" w:firstColumn="1" w:lastColumn="0" w:noHBand="0" w:noVBand="0"/>
      </w:tblPr>
      <w:tblGrid>
        <w:gridCol w:w="986"/>
        <w:gridCol w:w="432"/>
        <w:gridCol w:w="1470"/>
        <w:gridCol w:w="1140"/>
        <w:gridCol w:w="277"/>
        <w:gridCol w:w="1282"/>
        <w:gridCol w:w="1313"/>
        <w:gridCol w:w="279"/>
        <w:gridCol w:w="392"/>
        <w:gridCol w:w="312"/>
        <w:gridCol w:w="255"/>
        <w:gridCol w:w="591"/>
        <w:gridCol w:w="1099"/>
      </w:tblGrid>
      <w:tr w:rsidR="00C6637B" w14:paraId="54E18857" w14:textId="77777777" w:rsidTr="00775554">
        <w:trPr>
          <w:trHeight w:hRule="exact" w:val="306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780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84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D339B" w14:textId="77777777" w:rsidR="00C6637B" w:rsidRDefault="001D0CF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D0CF2">
              <w:rPr>
                <w:rFonts w:ascii="仿宋_GB2312" w:eastAsia="仿宋_GB2312" w:hAnsi="??" w:hint="eastAsia"/>
                <w:kern w:val="0"/>
              </w:rPr>
              <w:t>2021年牧草种子质量检验项目</w:t>
            </w:r>
          </w:p>
        </w:tc>
      </w:tr>
      <w:tr w:rsidR="00C6637B" w14:paraId="1A489953" w14:textId="77777777" w:rsidTr="00775554">
        <w:trPr>
          <w:trHeight w:hRule="exact" w:val="576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52E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29927" w14:textId="77777777" w:rsidR="00C6637B" w:rsidRDefault="000E232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E232F"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A509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2D8EC" w14:textId="77777777" w:rsidR="00C6637B" w:rsidRDefault="000E232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E232F">
              <w:rPr>
                <w:rFonts w:ascii="仿宋_GB2312" w:eastAsia="仿宋_GB2312" w:hAnsi="??" w:hint="eastAsia"/>
                <w:kern w:val="0"/>
              </w:rPr>
              <w:t>北京市畜牧业环境监测站</w:t>
            </w:r>
          </w:p>
        </w:tc>
      </w:tr>
      <w:tr w:rsidR="00C6637B" w14:paraId="3DDCD4E2" w14:textId="77777777" w:rsidTr="00775554">
        <w:trPr>
          <w:trHeight w:hRule="exact" w:val="570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B27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14C5" w14:textId="77777777" w:rsidR="00C6637B" w:rsidRDefault="00775554" w:rsidP="0077555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proofErr w:type="gramStart"/>
            <w:r>
              <w:rPr>
                <w:rFonts w:ascii="仿宋_GB2312" w:eastAsia="仿宋_GB2312" w:hAnsi="??" w:hint="eastAsia"/>
                <w:kern w:val="0"/>
              </w:rPr>
              <w:t>支树立</w:t>
            </w:r>
            <w:proofErr w:type="gramEnd"/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3753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5EE1F" w14:textId="77777777" w:rsidR="00C6637B" w:rsidRDefault="0077555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13801360237</w:t>
            </w:r>
          </w:p>
        </w:tc>
      </w:tr>
      <w:tr w:rsidR="00C6637B" w14:paraId="40E98C60" w14:textId="77777777" w:rsidTr="00775554">
        <w:trPr>
          <w:trHeight w:hRule="exact" w:val="567"/>
          <w:jc w:val="center"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AFB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5534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99DE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066C1E4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1944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0F33555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ED9A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34D1BC9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C67D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8501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44F0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6637B" w14:paraId="2EE39328" w14:textId="77777777" w:rsidTr="00775554">
        <w:trPr>
          <w:trHeight w:hRule="exact" w:val="537"/>
          <w:jc w:val="center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12D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C03D" w14:textId="77777777" w:rsidR="00C6637B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ECC17" w14:textId="77777777" w:rsidR="00C6637B" w:rsidRDefault="000E232F" w:rsidP="00726D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70.24800</w:t>
            </w:r>
            <w:r w:rsidR="00003488">
              <w:rPr>
                <w:rFonts w:ascii="仿宋_GB2312" w:eastAsia="仿宋_GB2312" w:hAnsi="??" w:hint="eastAsia"/>
                <w:kern w:val="0"/>
              </w:rPr>
              <w:t>0</w:t>
            </w: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83F5C" w14:textId="77777777" w:rsidR="00C6637B" w:rsidRDefault="00726DA5" w:rsidP="00726D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68.116</w:t>
            </w:r>
            <w:r w:rsidR="000E232F">
              <w:rPr>
                <w:rFonts w:ascii="仿宋_GB2312" w:eastAsia="仿宋_GB2312" w:hAnsi="??" w:hint="eastAsia"/>
                <w:kern w:val="0"/>
              </w:rPr>
              <w:t>000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37E52" w14:textId="77777777" w:rsidR="00C6637B" w:rsidRDefault="00726DA5" w:rsidP="00726D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68.116</w:t>
            </w:r>
            <w:r w:rsidR="000E232F">
              <w:rPr>
                <w:rFonts w:ascii="仿宋_GB2312" w:eastAsia="仿宋_GB2312" w:hAnsi="??" w:hint="eastAsia"/>
                <w:kern w:val="0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1D7B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D9612" w14:textId="77777777" w:rsidR="00C6637B" w:rsidRDefault="000E232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</w:t>
            </w:r>
            <w:r w:rsidR="007F0E8B">
              <w:rPr>
                <w:rFonts w:ascii="仿宋_GB2312" w:eastAsia="仿宋_GB2312" w:hAnsi="??" w:cs="仿宋_GB2312" w:hint="eastAsia"/>
                <w:kern w:val="0"/>
              </w:rPr>
              <w:t>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2FD7D" w14:textId="77777777" w:rsidR="00C6637B" w:rsidRDefault="007F0E8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C6637B" w14:paraId="1774D291" w14:textId="77777777" w:rsidTr="00775554">
        <w:trPr>
          <w:trHeight w:hRule="exact" w:val="796"/>
          <w:jc w:val="center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2AD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5549F" w14:textId="77777777" w:rsidR="00C6637B" w:rsidRDefault="00C6637B" w:rsidP="00F6554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其中：当年财政拨款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C1B6D" w14:textId="77777777" w:rsidR="00C6637B" w:rsidRDefault="000E232F" w:rsidP="00726D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70.248000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4D8E7" w14:textId="77777777" w:rsidR="00C6637B" w:rsidRDefault="00726DA5" w:rsidP="00726D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68.116</w:t>
            </w:r>
            <w:r w:rsidR="00003488">
              <w:rPr>
                <w:rFonts w:ascii="仿宋_GB2312" w:eastAsia="仿宋_GB2312" w:hAnsi="??" w:hint="eastAsia"/>
                <w:kern w:val="0"/>
              </w:rPr>
              <w:t>000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1C127" w14:textId="77777777" w:rsidR="00C6637B" w:rsidRDefault="00726DA5" w:rsidP="00726DA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68.116</w:t>
            </w:r>
            <w:r w:rsidR="00003488">
              <w:rPr>
                <w:rFonts w:ascii="仿宋_GB2312" w:eastAsia="仿宋_GB2312" w:hAnsi="??" w:hint="eastAsia"/>
                <w:kern w:val="0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BC79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4BE34" w14:textId="77777777" w:rsidR="00C6637B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 w:rsidR="007F0E8B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19C4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484EBB69" w14:textId="77777777" w:rsidTr="00775554">
        <w:trPr>
          <w:trHeight w:hRule="exact" w:val="567"/>
          <w:jc w:val="center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D3C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0321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F903A" w14:textId="77777777" w:rsidR="00C6637B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CC722" w14:textId="77777777" w:rsidR="00C6637B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01075" w14:textId="77777777" w:rsidR="00C6637B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43FA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BD4A0" w14:textId="77777777" w:rsidR="00C6637B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 w:rsidR="007F0E8B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8AC8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003488" w14:paraId="5F188C74" w14:textId="77777777" w:rsidTr="00775554">
        <w:trPr>
          <w:trHeight w:hRule="exact" w:val="306"/>
          <w:jc w:val="center"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903A" w14:textId="77777777" w:rsidR="00003488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1B5D2" w14:textId="77777777" w:rsidR="00003488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90E55" w14:textId="77777777" w:rsidR="00003488" w:rsidRDefault="00003488" w:rsidP="00C33F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7B2F0" w14:textId="77777777" w:rsidR="00003488" w:rsidRDefault="00003488" w:rsidP="00C33F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875C8" w14:textId="77777777" w:rsidR="00003488" w:rsidRDefault="00003488" w:rsidP="00C33FB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B5644" w14:textId="77777777" w:rsidR="00003488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95C07" w14:textId="77777777" w:rsidR="00003488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</w:t>
            </w:r>
            <w:r w:rsidR="007F0E8B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C2C9F" w14:textId="77777777" w:rsidR="00003488" w:rsidRDefault="0000348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0D8C78E3" w14:textId="77777777" w:rsidTr="00775554">
        <w:trPr>
          <w:trHeight w:hRule="exact" w:val="548"/>
          <w:jc w:val="center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1CE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6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F815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42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0FCB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6637B" w14:paraId="29A0CF54" w14:textId="77777777" w:rsidTr="00775554">
        <w:trPr>
          <w:trHeight w:hRule="exact" w:val="1597"/>
          <w:jc w:val="center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661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6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7BF1" w14:textId="77777777" w:rsidR="00C6637B" w:rsidRDefault="00003488" w:rsidP="00775554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对本市辖区</w:t>
            </w:r>
            <w:r w:rsidR="007F0E8B">
              <w:rPr>
                <w:rFonts w:ascii="仿宋_GB2312" w:eastAsia="仿宋_GB2312" w:hAnsi="??" w:hint="eastAsia"/>
                <w:kern w:val="0"/>
              </w:rPr>
              <w:t>25家</w:t>
            </w:r>
            <w:r>
              <w:rPr>
                <w:rFonts w:ascii="仿宋_GB2312" w:eastAsia="仿宋_GB2312" w:hAnsi="??" w:hint="eastAsia"/>
                <w:kern w:val="0"/>
              </w:rPr>
              <w:t>经市农业农村局备案的草种经营企业的库存</w:t>
            </w:r>
            <w:r w:rsidR="00256B31">
              <w:rPr>
                <w:rFonts w:ascii="仿宋_GB2312" w:eastAsia="仿宋_GB2312" w:hAnsi="??" w:hint="eastAsia"/>
                <w:kern w:val="0"/>
              </w:rPr>
              <w:t>草种进行年度质量</w:t>
            </w:r>
            <w:proofErr w:type="gramStart"/>
            <w:r w:rsidR="00256B31">
              <w:rPr>
                <w:rFonts w:ascii="仿宋_GB2312" w:eastAsia="仿宋_GB2312" w:hAnsi="??" w:hint="eastAsia"/>
                <w:kern w:val="0"/>
              </w:rPr>
              <w:t>抽样约</w:t>
            </w:r>
            <w:proofErr w:type="gramEnd"/>
            <w:r w:rsidR="00256B31">
              <w:rPr>
                <w:rFonts w:ascii="仿宋_GB2312" w:eastAsia="仿宋_GB2312" w:hAnsi="??" w:hint="eastAsia"/>
                <w:kern w:val="0"/>
              </w:rPr>
              <w:t>60批次，并完成室内检验、质量分级、检验报告和抽检</w:t>
            </w:r>
            <w:r w:rsidR="007F0E8B">
              <w:rPr>
                <w:rFonts w:ascii="仿宋_GB2312" w:eastAsia="仿宋_GB2312" w:hAnsi="??" w:hint="eastAsia"/>
                <w:kern w:val="0"/>
              </w:rPr>
              <w:t>质量</w:t>
            </w:r>
            <w:r w:rsidR="00256B31">
              <w:rPr>
                <w:rFonts w:ascii="仿宋_GB2312" w:eastAsia="仿宋_GB2312" w:hAnsi="??" w:hint="eastAsia"/>
                <w:kern w:val="0"/>
              </w:rPr>
              <w:t>结果</w:t>
            </w:r>
            <w:r w:rsidR="007F0E8B">
              <w:rPr>
                <w:rFonts w:ascii="仿宋_GB2312" w:eastAsia="仿宋_GB2312" w:hAnsi="??" w:hint="eastAsia"/>
                <w:kern w:val="0"/>
              </w:rPr>
              <w:t>分析</w:t>
            </w:r>
            <w:r w:rsidR="00256B31">
              <w:rPr>
                <w:rFonts w:ascii="仿宋_GB2312" w:eastAsia="仿宋_GB2312" w:hAnsi="??" w:hint="eastAsia"/>
                <w:kern w:val="0"/>
              </w:rPr>
              <w:t>报告。</w:t>
            </w:r>
          </w:p>
        </w:tc>
        <w:tc>
          <w:tcPr>
            <w:tcW w:w="42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7ADBD" w14:textId="77777777" w:rsidR="00C6637B" w:rsidRPr="00693169" w:rsidRDefault="00693169" w:rsidP="00693169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693169">
              <w:rPr>
                <w:rFonts w:ascii="仿宋_GB2312" w:eastAsia="仿宋_GB2312" w:hAnsi="??"/>
              </w:rPr>
              <w:t>完成年度对本市24家企业的草种质量监督抽检工作，共抽检60</w:t>
            </w:r>
            <w:r w:rsidR="007F0E8B">
              <w:rPr>
                <w:rFonts w:ascii="仿宋_GB2312" w:eastAsia="仿宋_GB2312" w:hAnsi="??" w:hint="eastAsia"/>
              </w:rPr>
              <w:t>个</w:t>
            </w:r>
            <w:r w:rsidRPr="00693169">
              <w:rPr>
                <w:rFonts w:ascii="仿宋_GB2312" w:eastAsia="仿宋_GB2312" w:hAnsi="??"/>
              </w:rPr>
              <w:t>（含10个质量内控</w:t>
            </w:r>
            <w:r w:rsidR="007F0E8B">
              <w:rPr>
                <w:rFonts w:ascii="仿宋_GB2312" w:eastAsia="仿宋_GB2312" w:hAnsi="??"/>
                <w:kern w:val="0"/>
              </w:rPr>
              <w:t>样品</w:t>
            </w:r>
            <w:r w:rsidR="007F0E8B">
              <w:rPr>
                <w:rFonts w:ascii="仿宋_GB2312" w:eastAsia="仿宋_GB2312" w:hAnsi="??" w:hint="eastAsia"/>
                <w:kern w:val="0"/>
              </w:rPr>
              <w:t>）</w:t>
            </w:r>
            <w:r w:rsidRPr="00693169">
              <w:rPr>
                <w:rFonts w:ascii="仿宋_GB2312" w:eastAsia="仿宋_GB2312" w:hAnsi="??"/>
                <w:kern w:val="0"/>
              </w:rPr>
              <w:t>批次样品</w:t>
            </w:r>
            <w:r w:rsidRPr="00693169">
              <w:rPr>
                <w:rFonts w:ascii="仿宋_GB2312" w:eastAsia="仿宋_GB2312" w:hAnsi="??" w:hint="eastAsia"/>
                <w:kern w:val="0"/>
              </w:rPr>
              <w:t>;</w:t>
            </w:r>
            <w:r w:rsidRPr="00693169">
              <w:rPr>
                <w:rFonts w:ascii="仿宋_GB2312" w:eastAsia="仿宋_GB2312" w:hAnsi="??"/>
                <w:bCs/>
                <w:kern w:val="0"/>
              </w:rPr>
              <w:t xml:space="preserve"> </w:t>
            </w:r>
            <w:r w:rsidRPr="00693169">
              <w:rPr>
                <w:rFonts w:ascii="仿宋_GB2312" w:eastAsia="仿宋_GB2312" w:hAnsi="??" w:hint="eastAsia"/>
                <w:bCs/>
                <w:kern w:val="0"/>
              </w:rPr>
              <w:t>并</w:t>
            </w:r>
            <w:r>
              <w:rPr>
                <w:rFonts w:ascii="仿宋_GB2312" w:eastAsia="仿宋_GB2312" w:hAnsi="??"/>
                <w:kern w:val="0"/>
              </w:rPr>
              <w:t>完成室内检验</w:t>
            </w:r>
            <w:r w:rsidR="00BE10DE">
              <w:rPr>
                <w:rFonts w:ascii="仿宋_GB2312" w:eastAsia="仿宋_GB2312" w:hAnsi="??" w:hint="eastAsia"/>
                <w:kern w:val="0"/>
              </w:rPr>
              <w:t>、质量分级、检验报告和抽检结果</w:t>
            </w:r>
            <w:r w:rsidR="00821D97">
              <w:rPr>
                <w:rFonts w:ascii="仿宋_GB2312" w:eastAsia="仿宋_GB2312" w:hAnsi="??" w:hint="eastAsia"/>
                <w:kern w:val="0"/>
              </w:rPr>
              <w:t>质量分析</w:t>
            </w:r>
            <w:r w:rsidR="00BE10DE">
              <w:rPr>
                <w:rFonts w:ascii="仿宋_GB2312" w:eastAsia="仿宋_GB2312" w:hAnsi="??" w:hint="eastAsia"/>
                <w:kern w:val="0"/>
              </w:rPr>
              <w:t>报告。</w:t>
            </w:r>
          </w:p>
        </w:tc>
      </w:tr>
      <w:tr w:rsidR="00C6637B" w14:paraId="7E3A4FF0" w14:textId="77777777" w:rsidTr="00775554">
        <w:trPr>
          <w:trHeight w:hRule="exact" w:val="1004"/>
          <w:jc w:val="center"/>
        </w:trPr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8EA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44F6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7D48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00C6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9172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50E9E21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2C1A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141BF9D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C5C3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B4D4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1653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2AA45AC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C6637B" w14:paraId="2B45D24B" w14:textId="77777777" w:rsidTr="00775554">
        <w:trPr>
          <w:trHeight w:hRule="exact" w:val="718"/>
          <w:jc w:val="center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ADE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3A0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D53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775EE" w14:textId="3D891C73" w:rsidR="00C6637B" w:rsidRDefault="005D6F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年度抽检草种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3ED19" w14:textId="77777777" w:rsidR="00C6637B" w:rsidRDefault="003165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年度</w:t>
            </w:r>
            <w:r w:rsidR="000C4305">
              <w:rPr>
                <w:rFonts w:ascii="仿宋_GB2312" w:eastAsia="仿宋_GB2312" w:hAnsi="??" w:hint="eastAsia"/>
                <w:kern w:val="0"/>
              </w:rPr>
              <w:t>抽检草种</w:t>
            </w:r>
            <w:r w:rsidR="00BD0437">
              <w:rPr>
                <w:rFonts w:ascii="仿宋_GB2312" w:eastAsia="仿宋_GB2312" w:hAnsi="??" w:hint="eastAsia"/>
                <w:kern w:val="0"/>
              </w:rPr>
              <w:t>约</w:t>
            </w:r>
            <w:r w:rsidR="00BE10DE">
              <w:rPr>
                <w:rFonts w:ascii="仿宋_GB2312" w:eastAsia="仿宋_GB2312" w:hAnsi="??" w:hint="eastAsia"/>
                <w:kern w:val="0"/>
              </w:rPr>
              <w:t>60</w:t>
            </w:r>
            <w:r w:rsidR="000C4305">
              <w:rPr>
                <w:rFonts w:ascii="仿宋_GB2312" w:eastAsia="仿宋_GB2312" w:hAnsi="??" w:hint="eastAsia"/>
                <w:kern w:val="0"/>
              </w:rPr>
              <w:t>个</w:t>
            </w:r>
            <w:r w:rsidR="00BE10DE">
              <w:rPr>
                <w:rFonts w:ascii="仿宋_GB2312" w:eastAsia="仿宋_GB2312" w:hAnsi="??" w:hint="eastAsia"/>
                <w:kern w:val="0"/>
              </w:rPr>
              <w:t>批次样品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BB66A" w14:textId="77777777" w:rsidR="00C6637B" w:rsidRDefault="003165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完成年度抽检草种</w:t>
            </w:r>
            <w:r w:rsidR="00BE10DE">
              <w:rPr>
                <w:rFonts w:ascii="仿宋_GB2312" w:eastAsia="仿宋_GB2312" w:hAnsi="??" w:hint="eastAsia"/>
                <w:kern w:val="0"/>
              </w:rPr>
              <w:t>60</w:t>
            </w:r>
            <w:r w:rsidR="000C4305">
              <w:rPr>
                <w:rFonts w:ascii="仿宋_GB2312" w:eastAsia="仿宋_GB2312" w:hAnsi="??" w:hint="eastAsia"/>
                <w:kern w:val="0"/>
              </w:rPr>
              <w:t>个批次样品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1F4A6" w14:textId="65601036" w:rsidR="00C6637B" w:rsidRDefault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34CC3" w14:textId="2566129D" w:rsidR="00C6637B" w:rsidRDefault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4A11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D6F0C" w14:paraId="6174AE46" w14:textId="77777777" w:rsidTr="00775554">
        <w:trPr>
          <w:trHeight w:hRule="exact" w:val="998"/>
          <w:jc w:val="center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4B48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E04C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A6F7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02607" w14:textId="14C25768" w:rsidR="005D6F0C" w:rsidRDefault="005D6F0C" w:rsidP="005D6F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年度抽检本市备案草种经营企业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F9B47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年度抽检本市备案草种经营企业25家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4F099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完成年度抽检本市备案草种经营企业24家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EF686" w14:textId="178F8FFF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43D75" w14:textId="3F3D1483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5.76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695FB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其中1家企业退出草种经营贸易。</w:t>
            </w:r>
          </w:p>
        </w:tc>
      </w:tr>
      <w:tr w:rsidR="005D6F0C" w14:paraId="782C0402" w14:textId="77777777" w:rsidTr="00775554">
        <w:trPr>
          <w:trHeight w:hRule="exact" w:val="568"/>
          <w:jc w:val="center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A971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311C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EFF1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8B230" w14:textId="2336C238" w:rsidR="005D6F0C" w:rsidRDefault="005D6F0C" w:rsidP="005D6F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抽检样品合格率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8B9C7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抽检样品合格率99%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BAEB4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抽检样品合格率100%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A1E0F" w14:textId="2028A139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00A3A" w14:textId="7B29990C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538AB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D6F0C" w14:paraId="4C7A2D50" w14:textId="77777777" w:rsidTr="00775554">
        <w:trPr>
          <w:trHeight w:hRule="exact" w:val="576"/>
          <w:jc w:val="center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C5B9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33EE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169E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9671D" w14:textId="341D526E" w:rsidR="005D6F0C" w:rsidRDefault="005D6F0C" w:rsidP="005D6F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proofErr w:type="gramStart"/>
            <w:r>
              <w:rPr>
                <w:rFonts w:ascii="仿宋_GB2312" w:eastAsia="仿宋_GB2312" w:hAnsi="??" w:hint="eastAsia"/>
                <w:kern w:val="0"/>
              </w:rPr>
              <w:t>验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报告合格率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5BAD2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检验报告合格率100%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CEAB9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检验报告合格率100%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58C5B" w14:textId="31B66B14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64E09" w14:textId="5347A0BB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C73FC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D6F0C" w14:paraId="369384F4" w14:textId="77777777" w:rsidTr="00775554">
        <w:trPr>
          <w:trHeight w:hRule="exact" w:val="958"/>
          <w:jc w:val="center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3AB2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6FF7" w14:textId="77777777" w:rsidR="005D6F0C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4480" w14:textId="77777777" w:rsidR="005D6F0C" w:rsidRPr="001C1F94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C1F94"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9C062" w14:textId="292A03C9" w:rsidR="005D6F0C" w:rsidRPr="001C1F94" w:rsidRDefault="001C1F94" w:rsidP="005D6F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1C1F94">
              <w:rPr>
                <w:rFonts w:ascii="仿宋_GB2312" w:eastAsia="仿宋_GB2312" w:hAnsi="??" w:hint="eastAsia"/>
                <w:color w:val="000000"/>
                <w:kern w:val="0"/>
              </w:rPr>
              <w:t>项目完成时间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6604C" w14:textId="5E3BC1D8" w:rsidR="005D6F0C" w:rsidRPr="001C1F94" w:rsidRDefault="001C1F94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C1F94">
              <w:rPr>
                <w:rFonts w:ascii="仿宋_GB2312" w:eastAsia="仿宋_GB2312" w:hAnsi="??" w:hint="eastAsia"/>
                <w:color w:val="000000"/>
                <w:kern w:val="0"/>
              </w:rPr>
              <w:t>2</w:t>
            </w:r>
            <w:r w:rsidRPr="001C1F94">
              <w:rPr>
                <w:rFonts w:ascii="仿宋_GB2312" w:eastAsia="仿宋_GB2312" w:hAnsi="??"/>
                <w:color w:val="000000"/>
                <w:kern w:val="0"/>
              </w:rPr>
              <w:t>021</w:t>
            </w:r>
            <w:r w:rsidRPr="001C1F94">
              <w:rPr>
                <w:rFonts w:ascii="仿宋_GB2312" w:eastAsia="仿宋_GB2312" w:hAnsi="??" w:hint="eastAsia"/>
                <w:color w:val="000000"/>
                <w:kern w:val="0"/>
              </w:rPr>
              <w:t>年底完成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8FE48" w14:textId="358853CF" w:rsidR="005D6F0C" w:rsidRPr="001C1F94" w:rsidRDefault="001C1F94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C1F94">
              <w:rPr>
                <w:rFonts w:ascii="仿宋_GB2312" w:eastAsia="仿宋_GB2312" w:hAnsi="??" w:hint="eastAsia"/>
                <w:color w:val="000000"/>
                <w:kern w:val="0"/>
              </w:rPr>
              <w:t>2</w:t>
            </w:r>
            <w:r w:rsidRPr="001C1F94">
              <w:rPr>
                <w:rFonts w:ascii="仿宋_GB2312" w:eastAsia="仿宋_GB2312" w:hAnsi="??"/>
                <w:color w:val="000000"/>
                <w:kern w:val="0"/>
              </w:rPr>
              <w:t>021</w:t>
            </w:r>
            <w:r w:rsidRPr="001C1F94">
              <w:rPr>
                <w:rFonts w:ascii="仿宋_GB2312" w:eastAsia="仿宋_GB2312" w:hAnsi="??" w:hint="eastAsia"/>
                <w:color w:val="000000"/>
                <w:kern w:val="0"/>
              </w:rPr>
              <w:t>年底完成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CC3F" w14:textId="3065AA7D" w:rsidR="005D6F0C" w:rsidRPr="001C1F94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C1F94"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B80A7" w14:textId="07D45D04" w:rsidR="005D6F0C" w:rsidRPr="001C1F94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1C1F94">
              <w:rPr>
                <w:rFonts w:ascii="仿宋_GB2312" w:eastAsia="仿宋_GB2312" w:hAnsi="??"/>
                <w:kern w:val="0"/>
              </w:rPr>
              <w:t>6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35292" w14:textId="77777777" w:rsidR="005D6F0C" w:rsidRPr="000C0E65" w:rsidRDefault="005D6F0C" w:rsidP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C4305" w:rsidRPr="00BD0437" w14:paraId="30AA5789" w14:textId="77777777" w:rsidTr="00775554">
        <w:trPr>
          <w:trHeight w:hRule="exact" w:val="942"/>
          <w:jc w:val="center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5D48" w14:textId="77777777" w:rsidR="000C4305" w:rsidRDefault="000C43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686E" w14:textId="77777777" w:rsidR="000C4305" w:rsidRDefault="000C43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EC33" w14:textId="77777777" w:rsidR="000C4305" w:rsidRDefault="000C43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B28C2" w14:textId="4A82EAC3" w:rsidR="000C4305" w:rsidRDefault="005D6F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预算控制数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77836" w14:textId="57B616E0" w:rsidR="000C4305" w:rsidRDefault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68.1160万元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B9260" w14:textId="56F993C6" w:rsidR="000C4305" w:rsidRDefault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68.1160万元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B2FF0" w14:textId="77777777" w:rsidR="000C4305" w:rsidRDefault="00922C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AD378" w14:textId="28ADAAFB" w:rsidR="000C4305" w:rsidRDefault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20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F6ECB" w14:textId="77777777" w:rsidR="000C4305" w:rsidRPr="00180898" w:rsidRDefault="000C430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由于疫情影响正常差旅，上缴2.132万元。</w:t>
            </w:r>
          </w:p>
        </w:tc>
      </w:tr>
      <w:tr w:rsidR="001648EF" w:rsidRPr="00065A75" w14:paraId="7C6D1BB1" w14:textId="77777777" w:rsidTr="00513212">
        <w:trPr>
          <w:trHeight w:hRule="exact" w:val="3469"/>
          <w:jc w:val="center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EAEE" w14:textId="77777777" w:rsidR="001648EF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5CDD" w14:textId="77777777" w:rsidR="001648EF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712A" w14:textId="77777777" w:rsidR="001648EF" w:rsidRPr="00513212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4F621ACB" w14:textId="77777777" w:rsidR="001648EF" w:rsidRPr="00513212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AC2FA" w14:textId="1B992D5E" w:rsidR="001648EF" w:rsidRPr="00513212" w:rsidRDefault="005132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513212">
              <w:rPr>
                <w:rFonts w:ascii="仿宋_GB2312" w:eastAsia="仿宋_GB2312" w:hAnsi="??" w:hint="eastAsia"/>
                <w:kern w:val="0"/>
              </w:rPr>
              <w:t>提高对市场上流通的牧草种子质量进行年度监测结果统计分析能力，为主管部门提供及时、科学的数据和决策依据。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6B383" w14:textId="419F88B2" w:rsidR="001648EF" w:rsidRPr="00513212" w:rsidRDefault="00513212" w:rsidP="0092585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hint="eastAsia"/>
                <w:kern w:val="0"/>
              </w:rPr>
              <w:t>提高对市场上流通的牧草种子质量进行年度监测结果统计分析能力，为主管部门提供及时、科学的数据和决策依据。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14F09" w14:textId="13C8234F" w:rsidR="001648EF" w:rsidRPr="00513212" w:rsidRDefault="00513212" w:rsidP="00925858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hint="eastAsia"/>
                <w:kern w:val="0"/>
              </w:rPr>
              <w:t>提高对市场上流通的牧草种子质量进行年度监测结果统计分析能力，为主管部门提供及时、科学的数据和决策依据。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1B75B" w14:textId="6D5CB856" w:rsidR="001648EF" w:rsidRPr="00513212" w:rsidRDefault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/>
                <w:kern w:val="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3E28A" w14:textId="7A32E133" w:rsidR="001648EF" w:rsidRPr="00513212" w:rsidRDefault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/>
                <w:kern w:val="0"/>
              </w:rPr>
              <w:t>28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6C915" w14:textId="7ADE0FBD" w:rsidR="001648EF" w:rsidRPr="00513212" w:rsidRDefault="005132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hint="eastAsia"/>
                <w:kern w:val="0"/>
              </w:rPr>
              <w:t>支撑材料有待加强</w:t>
            </w:r>
          </w:p>
        </w:tc>
      </w:tr>
      <w:tr w:rsidR="001648EF" w:rsidRPr="00065A75" w14:paraId="7E663247" w14:textId="77777777" w:rsidTr="00775554">
        <w:trPr>
          <w:trHeight w:hRule="exact" w:val="2934"/>
          <w:jc w:val="center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592E" w14:textId="77777777" w:rsidR="001648EF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E133" w14:textId="77777777" w:rsidR="001648EF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3D1D30CE" w14:textId="77777777" w:rsidR="001648EF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1485" w14:textId="77777777" w:rsidR="001648EF" w:rsidRPr="00513212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cs="仿宋_GB2312" w:hint="eastAsia"/>
                <w:kern w:val="0"/>
              </w:rPr>
              <w:t>服务对象满意度指标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E094F" w14:textId="76B86D25" w:rsidR="001648EF" w:rsidRPr="00513212" w:rsidRDefault="00513212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513212">
              <w:rPr>
                <w:rFonts w:ascii="仿宋_GB2312" w:eastAsia="仿宋_GB2312" w:hAnsi="??" w:hint="eastAsia"/>
                <w:color w:val="000000"/>
                <w:kern w:val="0"/>
              </w:rPr>
              <w:t>企业满意度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7F11E" w14:textId="20074F86" w:rsidR="001648EF" w:rsidRPr="00513212" w:rsidRDefault="00513212" w:rsidP="003165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hint="eastAsia"/>
                <w:kern w:val="0"/>
              </w:rPr>
              <w:t>≥</w:t>
            </w:r>
            <w:r w:rsidRPr="00513212">
              <w:rPr>
                <w:rFonts w:ascii="仿宋_GB2312" w:eastAsia="仿宋_GB2312" w:hAnsi="??"/>
                <w:kern w:val="0"/>
              </w:rPr>
              <w:t>95%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9E870" w14:textId="65D54FB5" w:rsidR="001648EF" w:rsidRPr="00513212" w:rsidRDefault="005132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hint="eastAsia"/>
                <w:kern w:val="0"/>
              </w:rPr>
              <w:t>1</w:t>
            </w:r>
            <w:r w:rsidRPr="00513212">
              <w:rPr>
                <w:rFonts w:ascii="仿宋_GB2312" w:eastAsia="仿宋_GB2312" w:hAnsi="??"/>
                <w:kern w:val="0"/>
              </w:rPr>
              <w:t>00%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6D0AD" w14:textId="467B78FA" w:rsidR="001648EF" w:rsidRPr="00513212" w:rsidRDefault="00922C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hint="eastAsia"/>
                <w:kern w:val="0"/>
              </w:rPr>
              <w:t>1</w:t>
            </w:r>
            <w:r w:rsidR="005D6F0C" w:rsidRPr="00513212"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05B56" w14:textId="644C4674" w:rsidR="001648EF" w:rsidRPr="00513212" w:rsidRDefault="005D6F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/>
                <w:kern w:val="0"/>
              </w:rPr>
              <w:t>8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CA797" w14:textId="6787331B" w:rsidR="001648EF" w:rsidRPr="00513212" w:rsidRDefault="00513212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13212">
              <w:rPr>
                <w:rFonts w:ascii="仿宋_GB2312" w:eastAsia="仿宋_GB2312" w:hAnsi="??" w:hint="eastAsia"/>
                <w:kern w:val="0"/>
              </w:rPr>
              <w:t>支撑材料有待加强</w:t>
            </w:r>
          </w:p>
        </w:tc>
      </w:tr>
      <w:tr w:rsidR="001648EF" w14:paraId="4051DB39" w14:textId="77777777" w:rsidTr="00775554">
        <w:trPr>
          <w:trHeight w:hRule="exact" w:val="477"/>
          <w:jc w:val="center"/>
        </w:trPr>
        <w:tc>
          <w:tcPr>
            <w:tcW w:w="6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D99C" w14:textId="77777777" w:rsidR="001648EF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00D69" w14:textId="77777777" w:rsidR="001648EF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F69E2" w14:textId="1BA90030" w:rsidR="001648EF" w:rsidRDefault="00922C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065A75">
              <w:rPr>
                <w:rFonts w:ascii="仿宋_GB2312" w:eastAsia="仿宋_GB2312" w:hAnsi="??" w:cs="仿宋_GB2312"/>
                <w:color w:val="000000"/>
                <w:kern w:val="0"/>
              </w:rPr>
              <w:t>5.76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DDCF0" w14:textId="77777777" w:rsidR="001648EF" w:rsidRDefault="001648E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1F53F319" w14:textId="77777777"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14:paraId="42A95556" w14:textId="77777777" w:rsidR="001D0CF2" w:rsidRDefault="001D0CF2" w:rsidP="001D0CF2">
      <w:pPr>
        <w:spacing w:line="520" w:lineRule="exact"/>
        <w:ind w:firstLineChars="200" w:firstLine="420"/>
      </w:pPr>
    </w:p>
    <w:sectPr w:rsidR="001D0CF2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A63E3" w14:textId="77777777" w:rsidR="001D50CC" w:rsidRDefault="001D50CC" w:rsidP="00BC4D7D">
      <w:r>
        <w:separator/>
      </w:r>
    </w:p>
  </w:endnote>
  <w:endnote w:type="continuationSeparator" w:id="0">
    <w:p w14:paraId="3D7A932D" w14:textId="77777777" w:rsidR="001D50CC" w:rsidRDefault="001D50CC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38B3" w14:textId="77777777" w:rsidR="00C6637B" w:rsidRDefault="001D50CC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w:pict w14:anchorId="3C7A7E4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13.6pt;margin-top:0;width:2in;height:2in;z-index:1;mso-wrap-style:none;mso-position-horizontal:right;mso-position-horizontal-relative:margin" filled="f" stroked="f" strokeweight=".5pt">
          <v:textbox style="mso-fit-shape-to-text:t" inset="0,0,0,0">
            <w:txbxContent>
              <w:p w14:paraId="424BF80F" w14:textId="77777777" w:rsidR="00C6637B" w:rsidRDefault="00053AFF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 w:rsidR="00C6637B"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="00775554" w:rsidRPr="00775554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 w:rsidR="00775554"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33C10E9C" w14:textId="77777777"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2B0C4" w14:textId="77777777" w:rsidR="001D50CC" w:rsidRDefault="001D50CC" w:rsidP="00BC4D7D">
      <w:r>
        <w:separator/>
      </w:r>
    </w:p>
  </w:footnote>
  <w:footnote w:type="continuationSeparator" w:id="0">
    <w:p w14:paraId="2631F846" w14:textId="77777777" w:rsidR="001D50CC" w:rsidRDefault="001D50CC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3488"/>
    <w:rsid w:val="00053AFF"/>
    <w:rsid w:val="00065A75"/>
    <w:rsid w:val="000C0E65"/>
    <w:rsid w:val="000C4305"/>
    <w:rsid w:val="000C6CC6"/>
    <w:rsid w:val="000E232F"/>
    <w:rsid w:val="001648EF"/>
    <w:rsid w:val="00180898"/>
    <w:rsid w:val="001C1F94"/>
    <w:rsid w:val="001D0CF2"/>
    <w:rsid w:val="001D50CC"/>
    <w:rsid w:val="00212B3B"/>
    <w:rsid w:val="00221843"/>
    <w:rsid w:val="00256B31"/>
    <w:rsid w:val="002833F9"/>
    <w:rsid w:val="003165C3"/>
    <w:rsid w:val="003518EE"/>
    <w:rsid w:val="003A29A3"/>
    <w:rsid w:val="00421A66"/>
    <w:rsid w:val="004A779B"/>
    <w:rsid w:val="004C37F4"/>
    <w:rsid w:val="004D7CFC"/>
    <w:rsid w:val="00513212"/>
    <w:rsid w:val="005D2252"/>
    <w:rsid w:val="005D6F0C"/>
    <w:rsid w:val="005E0C87"/>
    <w:rsid w:val="006462FD"/>
    <w:rsid w:val="0065375C"/>
    <w:rsid w:val="00693169"/>
    <w:rsid w:val="006C02EF"/>
    <w:rsid w:val="00726DA5"/>
    <w:rsid w:val="0074750C"/>
    <w:rsid w:val="00775554"/>
    <w:rsid w:val="007809A8"/>
    <w:rsid w:val="007F0E8B"/>
    <w:rsid w:val="007F4EDF"/>
    <w:rsid w:val="00801A15"/>
    <w:rsid w:val="00821D97"/>
    <w:rsid w:val="00843431"/>
    <w:rsid w:val="008F7B3D"/>
    <w:rsid w:val="00922C56"/>
    <w:rsid w:val="00942608"/>
    <w:rsid w:val="009A5FC1"/>
    <w:rsid w:val="00A51651"/>
    <w:rsid w:val="00A7595D"/>
    <w:rsid w:val="00AF513F"/>
    <w:rsid w:val="00B5647E"/>
    <w:rsid w:val="00BC4D7D"/>
    <w:rsid w:val="00BD0437"/>
    <w:rsid w:val="00BE10DE"/>
    <w:rsid w:val="00C22AF4"/>
    <w:rsid w:val="00C6637B"/>
    <w:rsid w:val="00D65E5D"/>
    <w:rsid w:val="00D7349D"/>
    <w:rsid w:val="00E53254"/>
    <w:rsid w:val="00ED1E53"/>
    <w:rsid w:val="00F65549"/>
    <w:rsid w:val="00F67A40"/>
    <w:rsid w:val="00FD5FA4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629645E"/>
  <w15:docId w15:val="{2C4EE656-1784-42E1-B172-E1C6C554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semiHidden/>
    <w:locked/>
    <w:rsid w:val="0065375C"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65375C"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65375C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  <w:style w:type="character" w:customStyle="1" w:styleId="NormalCharacter">
    <w:name w:val="NormalCharacter"/>
    <w:semiHidden/>
    <w:rsid w:val="00693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173</Words>
  <Characters>991</Characters>
  <Application>Microsoft Office Word</Application>
  <DocSecurity>0</DocSecurity>
  <Lines>8</Lines>
  <Paragraphs>2</Paragraphs>
  <ScaleCrop>false</ScaleCrop>
  <Company>Microsoft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张 林耀</cp:lastModifiedBy>
  <cp:revision>20</cp:revision>
  <cp:lastPrinted>2022-03-24T10:01:00Z</cp:lastPrinted>
  <dcterms:created xsi:type="dcterms:W3CDTF">2022-03-10T03:16:00Z</dcterms:created>
  <dcterms:modified xsi:type="dcterms:W3CDTF">2022-05-26T08:25:00Z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