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lang w:val="en-US" w:eastAsia="zh-CN"/>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923"/>
        <w:gridCol w:w="204"/>
        <w:gridCol w:w="860"/>
        <w:gridCol w:w="1120"/>
        <w:gridCol w:w="279"/>
        <w:gridCol w:w="284"/>
        <w:gridCol w:w="420"/>
        <w:gridCol w:w="143"/>
        <w:gridCol w:w="703"/>
        <w:gridCol w:w="710"/>
      </w:tblGrid>
      <w:tr>
        <w:tblPrEx>
          <w:tblCellMar>
            <w:top w:w="0" w:type="dxa"/>
            <w:left w:w="108" w:type="dxa"/>
            <w:bottom w:w="0" w:type="dxa"/>
            <w:right w:w="108" w:type="dxa"/>
          </w:tblCellMar>
        </w:tblPrEx>
        <w:trPr>
          <w:trHeight w:val="47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_GoBack"/>
            <w:r>
              <w:rPr>
                <w:rFonts w:hint="eastAsia" w:ascii="仿宋_GB2312" w:hAnsi="??" w:eastAsia="仿宋_GB2312" w:cs="仿宋_GB2312"/>
                <w:kern w:val="0"/>
              </w:rPr>
              <w:t>北京市水生野生动植物救护中心水生野生动物标本及其制品储藏室改造项目（维修(护)费）</w:t>
            </w:r>
            <w:bookmarkEnd w:id="0"/>
          </w:p>
        </w:tc>
      </w:tr>
      <w:tr>
        <w:tblPrEx>
          <w:tblCellMar>
            <w:top w:w="0" w:type="dxa"/>
            <w:left w:w="108" w:type="dxa"/>
            <w:bottom w:w="0" w:type="dxa"/>
            <w:right w:w="108" w:type="dxa"/>
          </w:tblCellMar>
        </w:tblPrEx>
        <w:trPr>
          <w:trHeight w:val="58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8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北京市农业农村局</w:t>
            </w:r>
          </w:p>
        </w:tc>
        <w:tc>
          <w:tcPr>
            <w:tcW w:w="139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eastAsia="zh-CN"/>
              </w:rPr>
              <w:t>北京市水生野生动植物救护中心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8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闫岩</w:t>
            </w:r>
          </w:p>
        </w:tc>
        <w:tc>
          <w:tcPr>
            <w:tcW w:w="139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81198253</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8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9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宋体" w:hAnsi="宋体" w:eastAsia="仿宋_GB2312" w:cs="Calibri"/>
                <w:sz w:val="18"/>
                <w:szCs w:val="18"/>
                <w:lang w:val="en-US" w:eastAsia="zh-CN"/>
              </w:rPr>
              <w:t>45.14</w:t>
            </w:r>
          </w:p>
        </w:tc>
        <w:tc>
          <w:tcPr>
            <w:tcW w:w="86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宋体" w:hAnsi="宋体" w:eastAsia="仿宋_GB2312" w:cs="Calibri"/>
                <w:sz w:val="18"/>
                <w:szCs w:val="18"/>
                <w:lang w:val="en-US" w:eastAsia="zh-CN"/>
              </w:rPr>
              <w:t>45.14</w:t>
            </w:r>
          </w:p>
        </w:tc>
        <w:tc>
          <w:tcPr>
            <w:tcW w:w="139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宋体" w:hAnsi="宋体" w:eastAsia="仿宋_GB2312" w:cs="Calibri"/>
                <w:sz w:val="18"/>
                <w:szCs w:val="18"/>
                <w:lang w:val="en-US" w:eastAsia="zh-CN"/>
              </w:rPr>
              <w:t>45.14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lang w:val="en-US"/>
              </w:rPr>
            </w:pPr>
            <w:r>
              <w:rPr>
                <w:rFonts w:hint="eastAsia" w:ascii="宋体" w:hAnsi="宋体" w:eastAsia="仿宋_GB2312" w:cs="Calibri"/>
                <w:sz w:val="18"/>
                <w:szCs w:val="18"/>
                <w:lang w:val="en-US" w:eastAsia="zh-CN"/>
              </w:rPr>
              <w:t>45.14</w:t>
            </w:r>
          </w:p>
        </w:tc>
        <w:tc>
          <w:tcPr>
            <w:tcW w:w="8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lang w:val="en-US"/>
              </w:rPr>
            </w:pPr>
            <w:r>
              <w:rPr>
                <w:rFonts w:hint="eastAsia" w:ascii="宋体" w:hAnsi="宋体" w:eastAsia="仿宋_GB2312" w:cs="Calibri"/>
                <w:sz w:val="18"/>
                <w:szCs w:val="18"/>
                <w:lang w:val="en-US" w:eastAsia="zh-CN"/>
              </w:rPr>
              <w:t>45.14</w:t>
            </w:r>
          </w:p>
        </w:tc>
        <w:tc>
          <w:tcPr>
            <w:tcW w:w="139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lang w:val="en-US"/>
              </w:rPr>
            </w:pPr>
            <w:r>
              <w:rPr>
                <w:rFonts w:hint="eastAsia" w:ascii="宋体" w:hAnsi="宋体" w:eastAsia="仿宋_GB2312" w:cs="Calibri"/>
                <w:sz w:val="18"/>
                <w:szCs w:val="18"/>
                <w:lang w:val="en-US" w:eastAsia="zh-CN"/>
              </w:rPr>
              <w:t>45.14</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9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9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7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65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7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对罚没水生野生动物标本及其制品的储藏室建设，建设成能满足更多的水生野生动物标本及其制品储存的需求量，具有防晒恒温恒湿和安防功能更好的保存水生野生动物标本及其制品。</w:t>
            </w:r>
          </w:p>
        </w:tc>
        <w:tc>
          <w:tcPr>
            <w:tcW w:w="365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lang w:eastAsia="zh-CN"/>
              </w:rPr>
              <w:t>已按计划建成</w:t>
            </w:r>
            <w:r>
              <w:rPr>
                <w:rFonts w:hint="eastAsia" w:ascii="仿宋_GB2312" w:hAnsi="??" w:eastAsia="仿宋_GB2312" w:cs="仿宋_GB2312"/>
                <w:kern w:val="0"/>
              </w:rPr>
              <w:t>罚没水生野生动物标本及其制品储藏室</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5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cs="仿宋_GB2312"/>
                <w:kern w:val="0"/>
              </w:rPr>
              <w:t>产出指标</w:t>
            </w:r>
            <w:r>
              <w:rPr>
                <w:rFonts w:hint="eastAsia" w:ascii="仿宋_GB2312" w:hAnsi="??" w:eastAsia="仿宋_GB2312" w:cs="仿宋_GB2312"/>
                <w:kern w:val="0"/>
                <w:lang w:eastAsia="zh-CN"/>
              </w:rPr>
              <w:t>（</w:t>
            </w:r>
            <w:r>
              <w:rPr>
                <w:rFonts w:hint="eastAsia" w:ascii="仿宋_GB2312" w:hAnsi="??" w:eastAsia="仿宋_GB2312" w:cs="仿宋_GB2312"/>
                <w:kern w:val="0"/>
                <w:lang w:val="en-US" w:eastAsia="zh-CN"/>
              </w:rPr>
              <w:t>50分）</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sz w:val="24"/>
                <w:szCs w:val="24"/>
              </w:rPr>
            </w:pPr>
            <w:r>
              <w:rPr>
                <w:rFonts w:hint="eastAsia" w:ascii="仿宋_GB2312" w:hAnsi="??" w:eastAsia="仿宋_GB2312" w:cs="仿宋_GB2312"/>
                <w:kern w:val="0"/>
              </w:rPr>
              <w:t>建设、改造、修缮面积</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cs="仿宋_GB2312"/>
                <w:kern w:val="0"/>
                <w:lang w:val="en-US" w:eastAsia="zh-CN"/>
              </w:rPr>
              <w:t>64平米</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cs="仿宋_GB2312"/>
                <w:kern w:val="0"/>
                <w:lang w:val="en-US" w:eastAsia="zh-CN"/>
              </w:rPr>
              <w:t>64平米</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eastAsia="zh-CN"/>
              </w:rPr>
              <w:t>建设、改造、修缮数量</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58处</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58处</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eastAsia="zh-CN"/>
              </w:rPr>
              <w:t>项目竣工验收合格率</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szCs w:val="21"/>
                <w:lang w:val="en-US" w:eastAsia="zh-CN"/>
              </w:rPr>
              <w:t>≥98%</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szCs w:val="21"/>
                <w:lang w:val="en-US" w:eastAsia="zh-CN"/>
              </w:rPr>
              <w:t>≥98%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方案制定和前期准备时间</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2021年9月底前</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2021年9月底前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rPr>
          <w:trHeight w:val="5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招标采购时间</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2021年10月中旬前</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2021年10月中旬前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施工时间</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2021年10月中旬至11月底</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2021年10月中旬至11月底</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red"/>
              </w:rPr>
            </w:pPr>
          </w:p>
        </w:tc>
      </w:tr>
      <w:tr>
        <w:tblPrEx>
          <w:tblCellMar>
            <w:top w:w="0" w:type="dxa"/>
            <w:left w:w="108" w:type="dxa"/>
            <w:bottom w:w="0" w:type="dxa"/>
            <w:right w:w="108" w:type="dxa"/>
          </w:tblCellMar>
        </w:tblPrEx>
        <w:trPr>
          <w:trHeight w:val="4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验收时间</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2021年12月底</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2021年12月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项目预算控制数</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45.14万元</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45.14万元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cs="仿宋_GB2312"/>
                <w:kern w:val="0"/>
              </w:rPr>
              <w:t>效益指标</w:t>
            </w:r>
            <w:r>
              <w:rPr>
                <w:rFonts w:hint="eastAsia" w:ascii="仿宋_GB2312" w:hAnsi="??" w:eastAsia="仿宋_GB2312" w:cs="仿宋_GB2312"/>
                <w:kern w:val="0"/>
                <w:lang w:eastAsia="zh-CN"/>
              </w:rPr>
              <w:t>（</w:t>
            </w:r>
            <w:r>
              <w:rPr>
                <w:rFonts w:hint="eastAsia" w:ascii="仿宋_GB2312" w:hAnsi="??" w:eastAsia="仿宋_GB2312" w:cs="仿宋_GB2312"/>
                <w:kern w:val="0"/>
                <w:lang w:val="en-US" w:eastAsia="zh-CN"/>
              </w:rPr>
              <w:t>30分）</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4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社会效益指标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kern w:val="0"/>
              </w:rPr>
            </w:pPr>
            <w:r>
              <w:rPr>
                <w:rFonts w:hint="eastAsia" w:ascii="仿宋_GB2312" w:hAnsi="??" w:eastAsia="仿宋_GB2312" w:cs="仿宋_GB2312"/>
                <w:kern w:val="0"/>
              </w:rPr>
              <w:t>恒温恒湿系统能够稳定运转，确保标本储藏环境良好</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 w:eastAsia="仿宋_GB2312" w:cs="仿宋_GB2312"/>
                <w:kern w:val="0"/>
              </w:rPr>
              <w:t>恒温恒湿系统能够稳定运转，确保标本储藏环境良好</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 w:eastAsia="仿宋_GB2312" w:cs="仿宋_GB2312"/>
                <w:kern w:val="0"/>
              </w:rPr>
              <w:t>恒温恒湿系统能够稳定运转，确保标本储藏环境良好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效益指标量化程度有待加强</w:t>
            </w:r>
          </w:p>
        </w:tc>
      </w:tr>
      <w:tr>
        <w:tblPrEx>
          <w:tblCellMar>
            <w:top w:w="0" w:type="dxa"/>
            <w:left w:w="108" w:type="dxa"/>
            <w:bottom w:w="0" w:type="dxa"/>
            <w:right w:w="108" w:type="dxa"/>
          </w:tblCellMar>
        </w:tblPrEx>
        <w:trPr>
          <w:trHeight w:val="7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生态效益指标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无</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可持续影响指标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kern w:val="0"/>
              </w:rPr>
            </w:pPr>
            <w:r>
              <w:rPr>
                <w:rFonts w:hint="eastAsia" w:ascii="仿宋_GB2312" w:hAnsi="??" w:eastAsia="仿宋_GB2312" w:cs="仿宋_GB2312"/>
                <w:kern w:val="0"/>
              </w:rPr>
              <w:t>履职基础、公共服务能力不断提升</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履职基础、公共服务能力不断提升</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履职基础、公共服务能力不断提升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p>
        </w:tc>
      </w:tr>
      <w:tr>
        <w:tblPrEx>
          <w:tblCellMar>
            <w:top w:w="0" w:type="dxa"/>
            <w:left w:w="108" w:type="dxa"/>
            <w:bottom w:w="0" w:type="dxa"/>
            <w:right w:w="108" w:type="dxa"/>
          </w:tblCellMar>
        </w:tblPrEx>
        <w:trPr>
          <w:trHeight w:val="7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hint="default" w:ascii="仿宋_GB2312" w:hAnsi="??" w:eastAsia="仿宋_GB2312"/>
                <w:kern w:val="0"/>
                <w:lang w:val="en-US" w:eastAsia="zh-CN"/>
              </w:rPr>
            </w:pPr>
            <w:r>
              <w:rPr>
                <w:rFonts w:hint="eastAsia" w:ascii="仿宋_GB2312" w:hAnsi="??" w:eastAsia="仿宋_GB2312" w:cs="仿宋_GB2312"/>
                <w:kern w:val="0"/>
              </w:rPr>
              <w:t>指标</w:t>
            </w:r>
            <w:r>
              <w:rPr>
                <w:rFonts w:hint="eastAsia" w:ascii="仿宋_GB2312" w:hAnsi="??" w:eastAsia="仿宋_GB2312" w:cs="仿宋_GB2312"/>
                <w:kern w:val="0"/>
                <w:lang w:eastAsia="zh-CN"/>
              </w:rPr>
              <w:t>（</w:t>
            </w:r>
            <w:r>
              <w:rPr>
                <w:rFonts w:hint="eastAsia" w:ascii="仿宋_GB2312" w:hAnsi="??" w:eastAsia="仿宋_GB2312" w:cs="仿宋_GB2312"/>
                <w:kern w:val="0"/>
                <w:lang w:val="en-US" w:eastAsia="zh-CN"/>
              </w:rPr>
              <w:t>10分）</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65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宋体"/>
                <w:color w:val="000000"/>
                <w:kern w:val="0"/>
                <w:sz w:val="21"/>
                <w:szCs w:val="21"/>
                <w:highlight w:val="red"/>
                <w:lang w:eastAsia="zh-CN"/>
              </w:rPr>
            </w:pPr>
            <w:r>
              <w:rPr>
                <w:rFonts w:hint="eastAsia" w:ascii="仿宋_GB2312" w:hAnsi="??" w:eastAsia="仿宋_GB2312" w:cs="仿宋_GB2312"/>
                <w:kern w:val="0"/>
                <w:highlight w:val="red"/>
                <w:lang w:val="en-US" w:eastAsia="zh-CN"/>
              </w:rPr>
              <w:t>工作人员</w:t>
            </w:r>
            <w:r>
              <w:rPr>
                <w:rFonts w:hint="eastAsia" w:ascii="仿宋_GB2312" w:hAnsi="??" w:eastAsia="仿宋_GB2312" w:cs="仿宋_GB2312"/>
                <w:kern w:val="0"/>
                <w:highlight w:val="red"/>
                <w:lang w:eastAsia="zh-CN"/>
              </w:rPr>
              <w:t>满意度</w:t>
            </w:r>
          </w:p>
        </w:tc>
        <w:tc>
          <w:tcPr>
            <w:tcW w:w="106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宋体" w:eastAsia="仿宋_GB2312" w:cs="宋体"/>
                <w:kern w:val="0"/>
                <w:szCs w:val="21"/>
                <w:lang w:val="en-US" w:eastAsia="zh-CN"/>
              </w:rPr>
              <w:t>100%</w:t>
            </w:r>
          </w:p>
        </w:tc>
        <w:tc>
          <w:tcPr>
            <w:tcW w:w="112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szCs w:val="21"/>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未开展满意度调查工作</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NiN2M0NTI0NTMyN2YyZDcyNGNkOWI2MTk4ZjNhZjA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068C56EB"/>
    <w:rsid w:val="07DD679A"/>
    <w:rsid w:val="0C852BEF"/>
    <w:rsid w:val="0EB129E4"/>
    <w:rsid w:val="37173543"/>
    <w:rsid w:val="3FF76880"/>
    <w:rsid w:val="4519328F"/>
    <w:rsid w:val="47BD4158"/>
    <w:rsid w:val="528648C0"/>
    <w:rsid w:val="5531499B"/>
    <w:rsid w:val="559E51F2"/>
    <w:rsid w:val="578F07B4"/>
    <w:rsid w:val="58DA677B"/>
    <w:rsid w:val="5E7F69F7"/>
    <w:rsid w:val="620B5E7C"/>
    <w:rsid w:val="6E8A1072"/>
    <w:rsid w:val="7AB7FF50"/>
    <w:rsid w:val="7BFEB0DB"/>
    <w:rsid w:val="7C03251D"/>
    <w:rsid w:val="7F664953"/>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locked/>
    <w:uiPriority w:val="99"/>
    <w:rPr>
      <w:rFonts w:ascii="Cambria" w:hAnsi="Cambria" w:eastAsia="宋体" w:cs="Cambria"/>
      <w:b/>
      <w:bCs/>
      <w:sz w:val="32"/>
      <w:szCs w:val="32"/>
    </w:rPr>
  </w:style>
  <w:style w:type="character" w:customStyle="1" w:styleId="8">
    <w:name w:val="Footer Char"/>
    <w:basedOn w:val="6"/>
    <w:link w:val="3"/>
    <w:semiHidden/>
    <w:locked/>
    <w:uiPriority w:val="99"/>
    <w:rPr>
      <w:rFonts w:ascii="Times New Roman" w:hAnsi="Times New Roman" w:cs="Times New Roman"/>
      <w:sz w:val="18"/>
      <w:szCs w:val="18"/>
    </w:rPr>
  </w:style>
  <w:style w:type="character" w:customStyle="1" w:styleId="9">
    <w:name w:val="Header Char"/>
    <w:basedOn w:val="6"/>
    <w:link w:val="4"/>
    <w:semiHidden/>
    <w:locked/>
    <w:uiPriority w:val="99"/>
    <w:rPr>
      <w:rFonts w:ascii="Times New Roman" w:hAnsi="Times New Roman" w:cs="Times New Roman"/>
      <w:sz w:val="18"/>
      <w:szCs w:val="18"/>
    </w:rPr>
  </w:style>
  <w:style w:type="paragraph" w:customStyle="1" w:styleId="10">
    <w:name w:val="列出段落1"/>
    <w:basedOn w:val="1"/>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1033</Words>
  <Characters>1186</Characters>
  <Lines>0</Lines>
  <Paragraphs>0</Paragraphs>
  <TotalTime>7</TotalTime>
  <ScaleCrop>false</ScaleCrop>
  <LinksUpToDate>false</LinksUpToDate>
  <CharactersWithSpaces>1224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番茄你个西红柿</cp:lastModifiedBy>
  <cp:lastPrinted>2022-03-24T10:01:00Z</cp:lastPrinted>
  <dcterms:modified xsi:type="dcterms:W3CDTF">2022-05-27T08:04:21Z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13EBAA3DFC034BD889A5BCBB56C2B506</vt:lpwstr>
  </property>
</Properties>
</file>