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2021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685"/>
        <w:gridCol w:w="442"/>
        <w:gridCol w:w="707"/>
        <w:gridCol w:w="1260"/>
        <w:gridCol w:w="13"/>
        <w:gridCol w:w="563"/>
        <w:gridCol w:w="420"/>
        <w:gridCol w:w="444"/>
        <w:gridCol w:w="402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2021</w:t>
            </w:r>
            <w:r>
              <w:rPr>
                <w:rFonts w:hint="eastAsia" w:ascii="仿宋_GB2312" w:hAnsi="??" w:eastAsia="仿宋_GB2312" w:cs="仿宋_GB2312"/>
                <w:kern w:val="0"/>
              </w:rPr>
              <w:t>年乡村振兴战略支撑项目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6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北京市农业农村局机关事业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6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胡登州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5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83979195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1000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202.84304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20.28%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</w:rPr>
            </w:pPr>
            <w:r>
              <w:rPr>
                <w:rFonts w:ascii="仿宋_GB2312" w:hAnsi="仿宋_GB2312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</w:rPr>
            </w:pPr>
            <w:r>
              <w:rPr>
                <w:rFonts w:ascii="仿宋_GB2312" w:hAnsi="仿宋_GB2312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</w:rPr>
            </w:pPr>
            <w:r>
              <w:rPr>
                <w:rFonts w:ascii="仿宋_GB2312" w:hAnsi="仿宋_GB2312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</w:rPr>
            </w:pPr>
            <w:r>
              <w:rPr>
                <w:rFonts w:ascii="仿宋_GB2312" w:hAnsi="仿宋_GB2312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1000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202.84304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</w:rPr>
            </w:pPr>
            <w:r>
              <w:rPr>
                <w:rFonts w:ascii="仿宋_GB2312" w:hAnsi="仿宋_GB2312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</w:rPr>
            </w:pPr>
            <w:r>
              <w:rPr>
                <w:rFonts w:ascii="仿宋_GB2312" w:hAnsi="仿宋_GB2312" w:eastAsia="仿宋_GB2312" w:cs="仿宋_GB2312"/>
                <w:kern w:val="0"/>
              </w:rPr>
              <w:t>20.28%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</w:rPr>
            </w:pPr>
            <w:r>
              <w:rPr>
                <w:rFonts w:ascii="仿宋_GB2312" w:hAnsi="仿宋_GB2312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6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8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6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按照市财政局关于进一步加快支出进度和盘活存量资金的通知要求，消化事业基金，主要用于：一是聚焦农产品质量安全工作。围绕“绿色、优质、安全”理念，全面落实与农业农村部《共建北京农产品绿色优质安全示范区合作协议》，推进耕地保护、种业工程、农业科技、检验检测、疫病防控等工作，推动绿色生产、全程监管、产品优质、品牌过硬、区域协同的北京“安全农业”品牌建设。二是聚焦美丽乡村建设工作。积极落实市委市政府《实施乡村振兴战略扎实推进美丽乡村建设专项行动计划（</w:t>
            </w:r>
            <w:r>
              <w:rPr>
                <w:rFonts w:ascii="仿宋_GB2312" w:hAnsi="??" w:eastAsia="仿宋_GB2312" w:cs="仿宋_GB2312"/>
                <w:kern w:val="0"/>
              </w:rPr>
              <w:t>2018-2020</w:t>
            </w:r>
            <w:r>
              <w:rPr>
                <w:rFonts w:hint="eastAsia" w:ascii="仿宋_GB2312" w:hAnsi="??" w:eastAsia="仿宋_GB2312" w:cs="仿宋_GB2312"/>
                <w:kern w:val="0"/>
              </w:rPr>
              <w:t>年）》。三是聚焦农民增收工作。落实“六个一批”精准帮扶措施，扎实做好低收入帮扶工作，推动低收入农户增收和低收入村发展。着力培育农村新产业新业态，促进休闲农业与乡村旅游提档升级，推动产业融合发展。四是聚焦农村改革。推动农村家庭承包土地、集体经营性建设用地和宅基地改革管理工作，有序完成各项工作任务。积极发展多种形式适度规模经营，培育现代新型经营主体，做实农民专业合作社，不断发展壮大农村集体经济。同时，还要向农业农村信息化建设、平安北京建设、重大活动保障等重点工作倾斜。</w:t>
            </w:r>
          </w:p>
        </w:tc>
        <w:tc>
          <w:tcPr>
            <w:tcW w:w="38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按照市财政局关于进一步加快支出进度和盘活存量资金的通知要求，消化事业基金，主要用于：一是聚焦农产品质量安全工作。围绕“绿色、优质、安全”理念，全面落实与农业农村部《共建北京农产品绿色优质安全示范区合作协议》，推进耕地保护、种业工程、农业科技、检验检测、疫病防控等工作，推动绿色生产、全程监管、产品优质、品牌过硬、区域协同的北京“安全农业”品牌建设。二是聚焦美丽乡村建设工作。积极落实市委市政府《实施乡村振兴战略扎实推进美丽乡村建设专项行动计划（</w:t>
            </w:r>
            <w:r>
              <w:rPr>
                <w:rFonts w:ascii="仿宋_GB2312" w:hAnsi="??" w:eastAsia="仿宋_GB2312" w:cs="仿宋_GB2312"/>
                <w:kern w:val="0"/>
              </w:rPr>
              <w:t>2018-2020</w:t>
            </w:r>
            <w:r>
              <w:rPr>
                <w:rFonts w:hint="eastAsia" w:ascii="仿宋_GB2312" w:hAnsi="??" w:eastAsia="仿宋_GB2312" w:cs="仿宋_GB2312"/>
                <w:kern w:val="0"/>
              </w:rPr>
              <w:t>年）》。三是聚焦农民增收工作。落实“六个一批”精准帮扶措施，扎实做好低收入帮扶工作，推动低收入农户增收和低收入村发展。着力培育农村新产业新业态，促进休闲农业与乡村旅游提档升级，推动产业融合发展。四是聚焦农村改革。推动农村家庭承包土地、集体经营性建设用地和宅基地改革管理工作，有序完成各项工作任务。积极发展多种形式适度规模经营，培育现代新型经营主体，做实农民专业合作社，不断发展壮大农村集体经济。同时，还要向农业农村信息化建设、平安北京建设、重大活动保障等重点工作倾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 w:colFirst="3" w:colLast="5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完成相关工作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项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项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验收合格率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完成相关工作时间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月</w:t>
            </w:r>
            <w:r>
              <w:rPr>
                <w:rFonts w:ascii="仿宋_GB2312" w:hAnsi="??" w:eastAsia="仿宋_GB2312" w:cs="仿宋_GB2312"/>
                <w:kern w:val="0"/>
              </w:rPr>
              <w:t>31</w:t>
            </w:r>
            <w:r>
              <w:rPr>
                <w:rFonts w:hint="eastAsia" w:ascii="仿宋_GB2312" w:hAnsi="??" w:eastAsia="仿宋_GB2312" w:cs="仿宋_GB2312"/>
                <w:kern w:val="0"/>
              </w:rPr>
              <w:t>日前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月</w:t>
            </w:r>
            <w:r>
              <w:rPr>
                <w:rFonts w:ascii="仿宋_GB2312" w:hAnsi="??" w:eastAsia="仿宋_GB2312" w:cs="仿宋_GB2312"/>
                <w:kern w:val="0"/>
              </w:rPr>
              <w:t>31</w:t>
            </w:r>
            <w:r>
              <w:rPr>
                <w:rFonts w:hint="eastAsia" w:ascii="仿宋_GB2312" w:hAnsi="??" w:eastAsia="仿宋_GB2312" w:cs="仿宋_GB2312"/>
                <w:kern w:val="0"/>
              </w:rPr>
              <w:t>日前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项目预算控制数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1000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202.84304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按照市财政局关于进一步加快支出进度和盘活存量资金的通知要求，消化事业基金，主要用于：一是聚焦农产品质量安全工作。二是聚焦美丽乡村建设工作。三是聚焦农民增收工作。四是聚焦农村改革。同时，还要向农业农村信息化建设、平安北京建设、重大活动保障等重点工作倾斜。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按照市财政局关于进一步加快支出进度和盘活存量资金的通知要求，消化事业基金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向农业农村信息化建设、平安北京建设、重大活动保障等重点工作倾斜。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按照市财政局关于进一步加快支出进度和盘活存量资金的通知要求，消化事业基金，向农业农村信息化建设、平安北京建设、重大活动保障等重点工作倾斜。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30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28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使用资金单位或部门满意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90.02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BkZTY5NGRkMzBlYWZmZWQzOTJiYmU0MjQ2Mjc2ZWYifQ=="/>
  </w:docVars>
  <w:rsids>
    <w:rsidRoot w:val="F77F09F4"/>
    <w:rsid w:val="000859FE"/>
    <w:rsid w:val="000F0E97"/>
    <w:rsid w:val="00167224"/>
    <w:rsid w:val="00180C7D"/>
    <w:rsid w:val="001B3666"/>
    <w:rsid w:val="00212B3B"/>
    <w:rsid w:val="003518EE"/>
    <w:rsid w:val="00355EF2"/>
    <w:rsid w:val="003F2482"/>
    <w:rsid w:val="004C1228"/>
    <w:rsid w:val="004C37F4"/>
    <w:rsid w:val="00556F81"/>
    <w:rsid w:val="00603E65"/>
    <w:rsid w:val="006052A4"/>
    <w:rsid w:val="006462FD"/>
    <w:rsid w:val="00671787"/>
    <w:rsid w:val="006762C9"/>
    <w:rsid w:val="006D3B15"/>
    <w:rsid w:val="007324C8"/>
    <w:rsid w:val="0077128C"/>
    <w:rsid w:val="007F3265"/>
    <w:rsid w:val="008F7B3D"/>
    <w:rsid w:val="00950C29"/>
    <w:rsid w:val="00997063"/>
    <w:rsid w:val="009F1E49"/>
    <w:rsid w:val="00AF513F"/>
    <w:rsid w:val="00BC4D7D"/>
    <w:rsid w:val="00C552F8"/>
    <w:rsid w:val="00C6637B"/>
    <w:rsid w:val="00CA45C6"/>
    <w:rsid w:val="00CE5113"/>
    <w:rsid w:val="00D369E8"/>
    <w:rsid w:val="00D65E5D"/>
    <w:rsid w:val="00D7349D"/>
    <w:rsid w:val="00DF4673"/>
    <w:rsid w:val="00E53254"/>
    <w:rsid w:val="00E928F4"/>
    <w:rsid w:val="00EA1844"/>
    <w:rsid w:val="00F67A40"/>
    <w:rsid w:val="00F91062"/>
    <w:rsid w:val="00FE2CDE"/>
    <w:rsid w:val="00FF650F"/>
    <w:rsid w:val="08DA244A"/>
    <w:rsid w:val="1E36375B"/>
    <w:rsid w:val="37173543"/>
    <w:rsid w:val="3FF76880"/>
    <w:rsid w:val="569C6519"/>
    <w:rsid w:val="669474F3"/>
    <w:rsid w:val="7AB7FF50"/>
    <w:rsid w:val="7BDC0697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1853</Words>
  <Characters>2025</Characters>
  <Lines>0</Lines>
  <Paragraphs>0</Paragraphs>
  <TotalTime>4</TotalTime>
  <ScaleCrop>false</ScaleCrop>
  <LinksUpToDate>false</LinksUpToDate>
  <CharactersWithSpaces>2063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WPS_1599385647</cp:lastModifiedBy>
  <cp:lastPrinted>2022-05-30T11:37:00Z</cp:lastPrinted>
  <dcterms:modified xsi:type="dcterms:W3CDTF">2022-06-01T08:53:41Z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4C35B78A73E74F30AB45E08B784EE003</vt:lpwstr>
  </property>
</Properties>
</file>