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right="19" w:rightChars="9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中共北京市委农村工作委员会政府购买服务负面清单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7"/>
        <w:tblW w:w="0" w:type="auto"/>
        <w:tblInd w:w="-4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5"/>
        <w:gridCol w:w="6480"/>
        <w:gridCol w:w="6255"/>
        <w:gridCol w:w="9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禁止内容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本单位禁止内容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一、购买主体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公益一类事业单位、公益二类事业单位、未分类事业单位。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公益一类事业单位、公益二类事业单位、未分类事业单位。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使用事业编制管理的群团组织。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使用事业编制管理的群团组织。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不符合法律、行政法规以及国务院规定的作为政府购买服务主体的单位。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不符合法律、行政法规以及国务院规定的作为政府购买服务主体的单位。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二、承接主体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公益一类事业单位、未分类事业单位。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公益一类事业单位、未分类事业单位。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由财政拨款保障的群团组织。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由财政拨款保障的群团组织。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不符合法律、法规规定以及政府购买服务项目要求的单位。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不符合法律、法规规定以及政府购买服务项目要求的单位。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三、购买内容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（一）不属于政府职责范围的服务事项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未纳入部门“三定”规定的职责内容。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未纳入本部门“三定”规定的职责内容。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相关部门明确取消的职责内容。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相关部门明确取消的职责内容。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（二）应当由政府直接履职的事项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起草工作意见、管理办法、实施细则、工作方案和工作总结、演示文稿等公文材料，以及内部制度制定等。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本部门直接履职起草工作意见、管理办法、实施细则、工作方案和工作总结、演示文稿等公文材料，以及内部制度制定等。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应由党组织直接履职的工作事项，如：党内文件制定、党内文稿材料起草等。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应有党组织直接履职的党内文件制定、党内文稿材料起草等工作事项。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《北京市市级党政机关课题经费管理办法》规定的三类课题。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根据《北京市市级党政机关课题经费管理办法》，三类课题应由各单位、各部门自行组织实施，不得通过政府购买服务外包。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不适合由社会力量承担的安全保密相关服务事项。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不适宜通过社会力量承担的保密相关服务事项。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应当由政府直接履职的行政许可、行政处罚和行政强制等行政权力事项。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本部门直接履职的行政许可、行政处罚和行政强制等行政权力事项。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其他法律法规规定的应当由政府直接履职的服务事项。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其他法律法规规定的应当由政府直接履职的服务事项。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（三）政府采购法律、行政法规规定的货物和工程，以及将工程和服务打包的项目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原材料、燃料、设备、产品等货物。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本部门货物类购置项目。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25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铁路、公路、机场、通讯、水电煤气，以及教育、科技、医疗卫生、文化、体育等领域的基础设施建设，储备土地前期开发、农田水利和建筑物构筑物的新建、改建、扩建及其相关的装修、拆除、修缮等建设工程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本部门直接开展的建筑物构筑物的新建、改建、扩建及其相关的装修、拆除、修缮等建设工程。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货物和服务打包项目。如：购买电脑及其售后服务。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本部门直接购买的货物和服务打包项目。如：购买电脑及其售后服务。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工程和服务打包项目。如：棚改项目。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本部门直接开展的工程和服务打包项目。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（四）融资行为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金融机构、非金融机构提供的融资行为。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本部门利用政府购买服务事项等为金融机构、非金融机构提供的融资行为。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利用或虚构政府购买服务合同违法违规融资。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本部门利用或虚构政府购买服务合同违法违规融资。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虚构或超越权限签订应付（收）账款合同帮助融资平台公司等企业融资。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本部门利用政府购买服务事项等虚构或超越权限签订应付（收）账款合同帮助融资平台公司等企业融资。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（五）购买主体的人员招、聘用，以劳务派遣方式用工，以及设置公益性岗位等事项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聘用编外人员。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本部门通过政府购买服方式务聘用编外人员。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劳务派遣方式用工。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本部门的劳务派遣方式用工。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公益性岗位。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本部门通过政府购买服务方式设置公益性岗位。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（六）不适合通过市场化方式提供的服务事项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25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政府提供服务比市场提供服务的效率效益更高。如：实操性业务培训等。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行业管理等方面的培训。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市场上不存在该服务事项的提供商。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本部门直接开展的行业管理事项，市场上不存在该服务事项的提供商。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部门所属公益一类事业单位承担的服务事项，原则上不得购买。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本部门所属公益一类事业单位承担的服务事项，原则上不得购买。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74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（七）其他事项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6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法律、行政法规以及国务院规定的其他不得作为政府购买服务内容的事项。</w:t>
            </w:r>
          </w:p>
        </w:tc>
        <w:tc>
          <w:tcPr>
            <w:tcW w:w="6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仿宋_GB2312" w:eastAsia="仿宋_GB2312" w:cs="仿宋_GB2312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法律、行政法规以及国务院规定的不得作为政府购买服务内容的事项。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outlineLvl w:val="9"/>
              <w:rPr>
                <w:rFonts w:hint="eastAsia" w:ascii="黑体" w:hAnsi="宋体" w:eastAsia="黑体" w:cs="黑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6"/>
        <w:ind w:left="0" w:leftChars="0" w:firstLine="0" w:firstLineChars="0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240" w:lineRule="auto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6" w:beforeLines="10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sectPr>
          <w:pgSz w:w="16838" w:h="11906" w:orient="landscape"/>
          <w:pgMar w:top="1587" w:right="2098" w:bottom="1474" w:left="1701" w:header="851" w:footer="1417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numberInDash"/>
          <w:cols w:space="720" w:num="1"/>
          <w:rtlGutter w:val="0"/>
          <w:docGrid w:type="lines" w:linePitch="315" w:charSpace="0"/>
        </w:sect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02882AC-3AC5-4DA2-B57A-9E79927AAC2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742A4525-0914-4FF9-9DCB-371518D66ED9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AC8FFB5-9A7A-4917-88EC-DBD63677CB34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2FF0BD9D-93F0-496A-A315-D128752977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716C503F-3940-43D9-81B0-232A5BF7F5D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yYmI0NzFiOTllNTNhYjQzN2RiNmRkODVlNjNiM2QifQ=="/>
  </w:docVars>
  <w:rsids>
    <w:rsidRoot w:val="1FC63A8F"/>
    <w:rsid w:val="1FC63A8F"/>
    <w:rsid w:val="2AB9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3">
    <w:name w:val="Body Text Indent"/>
    <w:basedOn w:val="1"/>
    <w:uiPriority w:val="0"/>
    <w:pPr>
      <w:ind w:firstLine="640" w:firstLineChars="200"/>
    </w:pPr>
    <w:rPr>
      <w:rFonts w:eastAsia="仿宋_GB2312"/>
      <w:sz w:val="32"/>
    </w:rPr>
  </w:style>
  <w:style w:type="paragraph" w:styleId="4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character" w:styleId="9">
    <w:name w:val="page number"/>
    <w:basedOn w:val="8"/>
    <w:qFormat/>
    <w:uiPriority w:val="0"/>
  </w:style>
  <w:style w:type="paragraph" w:customStyle="1" w:styleId="10">
    <w:name w:val=" Char"/>
    <w:basedOn w:val="1"/>
    <w:qFormat/>
    <w:uiPriority w:val="0"/>
    <w:rPr>
      <w:rFonts w:ascii="宋体" w:hAnsi="宋体" w:eastAsia="宋体"/>
      <w:b/>
      <w:sz w:val="28"/>
      <w:lang w:val="en-US"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2438</Words>
  <Characters>2457</Characters>
  <Lines>0</Lines>
  <Paragraphs>0</Paragraphs>
  <TotalTime>0</TotalTime>
  <ScaleCrop>false</ScaleCrop>
  <LinksUpToDate>false</LinksUpToDate>
  <CharactersWithSpaces>2457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2022-11-03T07:49:00Z</dcterms:created>
  <dc:creator>友情提醒</dc:creator>
  <cp:lastModifiedBy>友情提醒</cp:lastModifiedBy>
  <dcterms:modified xsi:type="dcterms:W3CDTF">2022-11-03T07:50:30Z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3354F708DA0D4129B140893885A98B1A</vt:lpwstr>
  </property>
</Properties>
</file>