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tabs>
          <w:tab w:val="left" w:pos="312"/>
        </w:tabs>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北京市农业农村领域不予行政处罚事项清单</w:t>
      </w:r>
    </w:p>
    <w:p>
      <w:pPr>
        <w:pStyle w:val="3"/>
        <w:rPr>
          <w:rFonts w:hint="eastAsia"/>
          <w:lang w:val="en-US" w:eastAsia="zh-CN"/>
        </w:rPr>
      </w:pPr>
    </w:p>
    <w:tbl>
      <w:tblPr>
        <w:tblStyle w:val="4"/>
        <w:tblW w:w="4900" w:type="pct"/>
        <w:jc w:val="center"/>
        <w:tblLayout w:type="autofit"/>
        <w:tblCellMar>
          <w:top w:w="0" w:type="dxa"/>
          <w:left w:w="108" w:type="dxa"/>
          <w:bottom w:w="0" w:type="dxa"/>
          <w:right w:w="108" w:type="dxa"/>
        </w:tblCellMar>
      </w:tblPr>
      <w:tblGrid>
        <w:gridCol w:w="567"/>
        <w:gridCol w:w="1693"/>
        <w:gridCol w:w="4658"/>
        <w:gridCol w:w="3574"/>
        <w:gridCol w:w="1698"/>
        <w:gridCol w:w="1701"/>
      </w:tblGrid>
      <w:tr>
        <w:tblPrEx>
          <w:tblCellMar>
            <w:top w:w="0" w:type="dxa"/>
            <w:left w:w="108" w:type="dxa"/>
            <w:bottom w:w="0" w:type="dxa"/>
            <w:right w:w="108" w:type="dxa"/>
          </w:tblCellMar>
        </w:tblPrEx>
        <w:trPr>
          <w:trHeight w:val="638" w:hRule="atLeast"/>
          <w:tblHeader/>
          <w:jc w:val="center"/>
        </w:trPr>
        <w:tc>
          <w:tcPr>
            <w:tcW w:w="204" w:type="pct"/>
            <w:tcBorders>
              <w:top w:val="single" w:color="000000" w:sz="4" w:space="0"/>
              <w:left w:val="single" w:color="000000" w:sz="4" w:space="0"/>
              <w:bottom w:val="single" w:color="auto" w:sz="4" w:space="0"/>
              <w:right w:val="single" w:color="000000" w:sz="4" w:space="0"/>
            </w:tcBorders>
            <w:noWrap w:val="0"/>
            <w:vAlign w:val="center"/>
          </w:tcPr>
          <w:p>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序号</w:t>
            </w:r>
          </w:p>
        </w:tc>
        <w:tc>
          <w:tcPr>
            <w:tcW w:w="609" w:type="pct"/>
            <w:tcBorders>
              <w:top w:val="single" w:color="000000" w:sz="4" w:space="0"/>
              <w:left w:val="single" w:color="000000" w:sz="4" w:space="0"/>
              <w:bottom w:val="single" w:color="auto" w:sz="4" w:space="0"/>
              <w:right w:val="single" w:color="000000" w:sz="4" w:space="0"/>
            </w:tcBorders>
            <w:noWrap w:val="0"/>
            <w:vAlign w:val="center"/>
          </w:tcPr>
          <w:p>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违法行为</w:t>
            </w:r>
          </w:p>
        </w:tc>
        <w:tc>
          <w:tcPr>
            <w:tcW w:w="1676" w:type="pct"/>
            <w:tcBorders>
              <w:top w:val="single" w:color="000000" w:sz="4" w:space="0"/>
              <w:left w:val="single" w:color="000000" w:sz="4" w:space="0"/>
              <w:bottom w:val="single" w:color="auto" w:sz="4" w:space="0"/>
              <w:right w:val="single" w:color="000000" w:sz="4" w:space="0"/>
            </w:tcBorders>
            <w:noWrap w:val="0"/>
            <w:vAlign w:val="center"/>
          </w:tcPr>
          <w:p>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eastAsia="zh-CN" w:bidi="ar"/>
              </w:rPr>
              <w:t>处罚</w:t>
            </w:r>
            <w:r>
              <w:rPr>
                <w:rFonts w:hint="eastAsia" w:ascii="黑体" w:hAnsi="宋体" w:eastAsia="黑体" w:cs="宋体"/>
                <w:bCs/>
                <w:color w:val="auto"/>
                <w:kern w:val="0"/>
                <w:szCs w:val="21"/>
                <w:lang w:bidi="ar"/>
              </w:rPr>
              <w:t>依据</w:t>
            </w:r>
          </w:p>
        </w:tc>
        <w:tc>
          <w:tcPr>
            <w:tcW w:w="1286" w:type="pct"/>
            <w:tcBorders>
              <w:top w:val="single" w:color="000000" w:sz="4" w:space="0"/>
              <w:left w:val="single" w:color="000000" w:sz="4" w:space="0"/>
              <w:bottom w:val="single" w:color="auto" w:sz="4" w:space="0"/>
              <w:right w:val="single" w:color="000000" w:sz="4" w:space="0"/>
            </w:tcBorders>
            <w:noWrap w:val="0"/>
            <w:vAlign w:val="center"/>
          </w:tcPr>
          <w:p>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适用条件</w:t>
            </w:r>
          </w:p>
        </w:tc>
        <w:tc>
          <w:tcPr>
            <w:tcW w:w="611" w:type="pct"/>
            <w:tcBorders>
              <w:top w:val="single" w:color="000000" w:sz="4" w:space="0"/>
              <w:left w:val="single" w:color="000000" w:sz="4" w:space="0"/>
              <w:bottom w:val="single" w:color="auto" w:sz="4" w:space="0"/>
              <w:right w:val="single" w:color="000000" w:sz="4" w:space="0"/>
            </w:tcBorders>
            <w:noWrap w:val="0"/>
            <w:vAlign w:val="center"/>
          </w:tcPr>
          <w:p>
            <w:pPr>
              <w:widowControl/>
              <w:spacing w:before="48" w:beforeLines="15" w:after="48" w:afterLines="15"/>
              <w:jc w:val="center"/>
              <w:textAlignment w:val="center"/>
              <w:rPr>
                <w:rFonts w:hint="eastAsia" w:ascii="黑体" w:hAnsi="宋体" w:eastAsia="黑体" w:cs="宋体"/>
                <w:bCs/>
                <w:color w:val="auto"/>
                <w:kern w:val="0"/>
                <w:szCs w:val="21"/>
                <w:lang w:eastAsia="zh-CN" w:bidi="ar"/>
              </w:rPr>
            </w:pPr>
            <w:r>
              <w:rPr>
                <w:rFonts w:hint="eastAsia" w:ascii="黑体" w:hAnsi="宋体" w:eastAsia="黑体" w:cs="宋体"/>
                <w:bCs/>
                <w:color w:val="auto"/>
                <w:kern w:val="0"/>
                <w:szCs w:val="21"/>
                <w:lang w:eastAsia="zh-CN" w:bidi="ar"/>
              </w:rPr>
              <w:t>不予处罚情形</w:t>
            </w:r>
          </w:p>
        </w:tc>
        <w:tc>
          <w:tcPr>
            <w:tcW w:w="612" w:type="pct"/>
            <w:tcBorders>
              <w:top w:val="single" w:color="000000" w:sz="4" w:space="0"/>
              <w:left w:val="single" w:color="000000" w:sz="4" w:space="0"/>
              <w:bottom w:val="single" w:color="auto" w:sz="4" w:space="0"/>
              <w:right w:val="single" w:color="000000" w:sz="4" w:space="0"/>
            </w:tcBorders>
            <w:noWrap w:val="0"/>
            <w:vAlign w:val="center"/>
          </w:tcPr>
          <w:p>
            <w:pPr>
              <w:widowControl/>
              <w:spacing w:before="48" w:beforeLines="15" w:after="48" w:afterLines="15"/>
              <w:jc w:val="center"/>
              <w:textAlignment w:val="center"/>
              <w:rPr>
                <w:rFonts w:hint="eastAsia" w:ascii="黑体" w:hAnsi="宋体" w:eastAsia="黑体" w:cs="宋体"/>
                <w:bCs/>
                <w:color w:val="auto"/>
                <w:kern w:val="0"/>
                <w:szCs w:val="21"/>
                <w:lang w:eastAsia="zh-CN" w:bidi="ar"/>
              </w:rPr>
            </w:pPr>
            <w:r>
              <w:rPr>
                <w:rFonts w:hint="eastAsia" w:ascii="黑体" w:hAnsi="宋体" w:eastAsia="黑体" w:cs="宋体"/>
                <w:bCs/>
                <w:color w:val="auto"/>
                <w:kern w:val="0"/>
                <w:szCs w:val="21"/>
                <w:lang w:eastAsia="zh-CN" w:bidi="ar"/>
              </w:rPr>
              <w:t>监管措施</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1</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kern w:val="0"/>
                <w:szCs w:val="21"/>
                <w:lang w:bidi="ar"/>
              </w:rPr>
            </w:pPr>
            <w:r>
              <w:rPr>
                <w:rFonts w:hint="eastAsia" w:ascii="仿宋_GB2312" w:hAnsi="仿宋_GB2312" w:eastAsia="仿宋_GB2312" w:cs="仿宋_GB2312"/>
                <w:color w:val="auto"/>
                <w:sz w:val="21"/>
                <w:szCs w:val="21"/>
                <w:highlight w:val="none"/>
                <w:u w:val="none"/>
                <w:lang w:bidi="ar"/>
              </w:rPr>
              <w:t>对饲养的动物未按照动物疫病强制免疫计划或者免疫技术规范实施免疫接种的</w:t>
            </w:r>
            <w:r>
              <w:rPr>
                <w:rFonts w:hint="eastAsia" w:ascii="仿宋_GB2312" w:hAnsi="仿宋_GB2312" w:eastAsia="仿宋_GB2312" w:cs="仿宋_GB2312"/>
                <w:color w:val="auto"/>
                <w:sz w:val="21"/>
                <w:szCs w:val="21"/>
                <w:highlight w:val="none"/>
                <w:u w:val="none"/>
                <w:lang w:bidi="ar"/>
              </w:rPr>
              <w:br w:type="textWrapping"/>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ind w:firstLine="420" w:firstLineChars="200"/>
              <w:rPr>
                <w:rFonts w:hint="eastAsia" w:ascii="仿宋_GB2312" w:hAnsi="仿宋_GB2312" w:eastAsia="仿宋_GB2312" w:cs="仿宋_GB2312"/>
                <w:color w:val="auto"/>
                <w:kern w:val="0"/>
                <w:szCs w:val="21"/>
                <w:lang w:bidi="ar"/>
              </w:rPr>
            </w:pPr>
            <w:r>
              <w:rPr>
                <w:rFonts w:hint="eastAsia" w:ascii="仿宋_GB2312" w:hAnsi="仿宋_GB2312" w:eastAsia="仿宋_GB2312" w:cs="仿宋_GB2312"/>
                <w:color w:val="auto"/>
                <w:sz w:val="21"/>
                <w:szCs w:val="21"/>
                <w:highlight w:val="none"/>
                <w:u w:val="none"/>
                <w:lang w:bidi="ar"/>
              </w:rPr>
              <w:t>《中华人民共和国动物防疫法》第九十二条</w:t>
            </w:r>
            <w:r>
              <w:rPr>
                <w:rFonts w:hint="eastAsia" w:ascii="仿宋_GB2312" w:hAnsi="仿宋_GB2312" w:eastAsia="仿宋_GB2312" w:cs="仿宋_GB2312"/>
                <w:color w:val="auto"/>
                <w:sz w:val="21"/>
                <w:szCs w:val="21"/>
                <w:highlight w:val="none"/>
                <w:u w:val="none"/>
                <w:lang w:eastAsia="zh-CN" w:bidi="ar"/>
              </w:rPr>
              <w:t>第一项</w:t>
            </w:r>
            <w:r>
              <w:rPr>
                <w:rFonts w:hint="eastAsia" w:ascii="仿宋_GB2312" w:hAnsi="仿宋_GB2312" w:eastAsia="仿宋_GB2312" w:cs="仿宋_GB2312"/>
                <w:color w:val="auto"/>
                <w:sz w:val="21"/>
                <w:szCs w:val="21"/>
                <w:highlight w:val="none"/>
                <w:u w:val="none"/>
                <w:lang w:val="en-US" w:eastAsia="zh-CN" w:bidi="ar"/>
              </w:rPr>
              <w:t xml:space="preserve"> </w:t>
            </w:r>
            <w:r>
              <w:rPr>
                <w:rFonts w:hint="eastAsia" w:ascii="仿宋_GB2312" w:hAnsi="仿宋_GB2312" w:eastAsia="仿宋_GB2312" w:cs="仿宋_GB2312"/>
                <w:color w:val="auto"/>
                <w:sz w:val="21"/>
                <w:szCs w:val="21"/>
                <w:highlight w:val="none"/>
                <w:u w:val="none"/>
                <w:lang w:bidi="ar"/>
              </w:rPr>
              <w:t xml:space="preserve"> 违反本法规定，有下列行为之一的，由县级以上地方人民政府农业农村主管部门责令限期改正，可以处一千元以下罚款；逾期不改正的，处一千元以上五千元以下罚款，由县级以上地方人民政府农业农村主管部门委托动物诊疗机构、无害化处理场所等代为处理，所需费用由违法行为人承担：</w:t>
            </w:r>
            <w:r>
              <w:rPr>
                <w:rFonts w:hint="eastAsia" w:ascii="仿宋_GB2312" w:hAnsi="仿宋_GB2312" w:eastAsia="仿宋_GB2312" w:cs="仿宋_GB2312"/>
                <w:color w:val="auto"/>
                <w:sz w:val="21"/>
                <w:szCs w:val="21"/>
                <w:highlight w:val="none"/>
                <w:u w:val="none"/>
                <w:lang w:bidi="ar"/>
              </w:rPr>
              <w:br w:type="textWrapping"/>
            </w:r>
            <w:r>
              <w:rPr>
                <w:rFonts w:hint="eastAsia" w:ascii="仿宋_GB2312" w:hAnsi="仿宋_GB2312" w:eastAsia="仿宋_GB2312" w:cs="仿宋_GB2312"/>
                <w:color w:val="auto"/>
                <w:sz w:val="21"/>
                <w:szCs w:val="21"/>
                <w:highlight w:val="none"/>
                <w:u w:val="none"/>
                <w:lang w:bidi="ar"/>
              </w:rPr>
              <w:t xml:space="preserve">    （一）对饲养的动物未按照动物疫病强制免疫计划或者免疫技术规范实施免疫接种的</w:t>
            </w:r>
            <w:r>
              <w:rPr>
                <w:rFonts w:hint="eastAsia" w:ascii="仿宋_GB2312" w:hAnsi="仿宋_GB2312" w:eastAsia="仿宋_GB2312" w:cs="仿宋_GB2312"/>
                <w:color w:val="auto"/>
                <w:sz w:val="21"/>
                <w:szCs w:val="21"/>
                <w:highlight w:val="none"/>
                <w:u w:val="none"/>
                <w:lang w:eastAsia="zh-CN" w:bidi="ar"/>
              </w:rPr>
              <w:t>。</w:t>
            </w:r>
            <w:r>
              <w:rPr>
                <w:rFonts w:hint="eastAsia" w:ascii="仿宋_GB2312" w:hAnsi="仿宋_GB2312" w:eastAsia="仿宋_GB2312" w:cs="仿宋_GB2312"/>
                <w:color w:val="auto"/>
                <w:sz w:val="21"/>
                <w:szCs w:val="21"/>
                <w:highlight w:val="none"/>
                <w:u w:val="none"/>
                <w:lang w:bidi="ar"/>
              </w:rPr>
              <w:br w:type="textWrapping"/>
            </w:r>
            <w:r>
              <w:rPr>
                <w:rFonts w:hint="eastAsia" w:ascii="仿宋_GB2312" w:hAnsi="仿宋_GB2312" w:eastAsia="仿宋_GB2312" w:cs="仿宋_GB2312"/>
                <w:color w:val="auto"/>
                <w:sz w:val="21"/>
                <w:szCs w:val="21"/>
                <w:highlight w:val="none"/>
                <w:u w:val="none"/>
                <w:lang w:bidi="ar"/>
              </w:rPr>
              <w:t xml:space="preserve">    </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同时具备</w:t>
            </w:r>
            <w:r>
              <w:rPr>
                <w:rFonts w:hint="eastAsia" w:ascii="仿宋_GB2312" w:hAnsi="仿宋_GB2312" w:eastAsia="仿宋_GB2312" w:cs="仿宋_GB2312"/>
                <w:color w:val="auto"/>
                <w:sz w:val="21"/>
                <w:szCs w:val="21"/>
                <w:highlight w:val="none"/>
                <w:u w:val="none"/>
                <w:lang w:eastAsia="zh-CN" w:bidi="ar"/>
              </w:rPr>
              <w:t>以下</w:t>
            </w:r>
            <w:r>
              <w:rPr>
                <w:rFonts w:hint="eastAsia" w:ascii="仿宋_GB2312" w:hAnsi="仿宋_GB2312" w:eastAsia="仿宋_GB2312" w:cs="仿宋_GB2312"/>
                <w:color w:val="auto"/>
                <w:sz w:val="21"/>
                <w:szCs w:val="21"/>
                <w:highlight w:val="none"/>
                <w:u w:val="none"/>
                <w:lang w:bidi="ar"/>
              </w:rPr>
              <w:t>条件的：</w:t>
            </w:r>
          </w:p>
          <w:p>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1.</w:t>
            </w:r>
            <w:r>
              <w:rPr>
                <w:rFonts w:hint="eastAsia" w:ascii="仿宋_GB2312" w:hAnsi="仿宋_GB2312" w:eastAsia="仿宋_GB2312" w:cs="仿宋_GB2312"/>
                <w:color w:val="auto"/>
                <w:sz w:val="21"/>
                <w:szCs w:val="21"/>
                <w:highlight w:val="none"/>
                <w:u w:val="none"/>
                <w:lang w:bidi="ar"/>
              </w:rPr>
              <w:t>两年内</w:t>
            </w:r>
            <w:r>
              <w:rPr>
                <w:rFonts w:hint="eastAsia" w:ascii="仿宋_GB2312" w:hAnsi="仿宋_GB2312" w:eastAsia="仿宋_GB2312" w:cs="仿宋_GB2312"/>
                <w:color w:val="auto"/>
                <w:sz w:val="21"/>
                <w:szCs w:val="21"/>
                <w:highlight w:val="none"/>
                <w:u w:val="none"/>
                <w:lang w:eastAsia="zh-CN" w:bidi="ar"/>
              </w:rPr>
              <w:t>初次违法；</w:t>
            </w:r>
          </w:p>
          <w:p>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2.</w:t>
            </w:r>
            <w:r>
              <w:rPr>
                <w:rFonts w:hint="eastAsia" w:ascii="仿宋_GB2312" w:hAnsi="仿宋_GB2312" w:eastAsia="仿宋_GB2312" w:cs="仿宋_GB2312"/>
                <w:color w:val="auto"/>
                <w:sz w:val="21"/>
                <w:szCs w:val="21"/>
                <w:highlight w:val="none"/>
                <w:u w:val="none"/>
                <w:lang w:bidi="ar"/>
              </w:rPr>
              <w:t>发生在非重大动物疫情防控期间</w:t>
            </w:r>
            <w:r>
              <w:rPr>
                <w:rFonts w:hint="eastAsia" w:ascii="仿宋_GB2312" w:hAnsi="仿宋_GB2312" w:eastAsia="仿宋_GB2312" w:cs="仿宋_GB2312"/>
                <w:color w:val="auto"/>
                <w:sz w:val="21"/>
                <w:szCs w:val="21"/>
                <w:highlight w:val="none"/>
                <w:u w:val="none"/>
                <w:lang w:eastAsia="zh-CN" w:bidi="ar"/>
              </w:rPr>
              <w:t>；</w:t>
            </w:r>
          </w:p>
          <w:p>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3.</w:t>
            </w:r>
            <w:r>
              <w:rPr>
                <w:rFonts w:hint="eastAsia" w:ascii="仿宋_GB2312" w:hAnsi="仿宋_GB2312" w:eastAsia="仿宋_GB2312" w:cs="仿宋_GB2312"/>
                <w:color w:val="auto"/>
                <w:sz w:val="21"/>
                <w:szCs w:val="21"/>
                <w:highlight w:val="none"/>
                <w:u w:val="none"/>
                <w:lang w:bidi="ar"/>
              </w:rPr>
              <w:t>及时改正</w:t>
            </w:r>
            <w:r>
              <w:rPr>
                <w:rFonts w:hint="eastAsia" w:ascii="仿宋_GB2312" w:hAnsi="仿宋_GB2312" w:eastAsia="仿宋_GB2312" w:cs="仿宋_GB2312"/>
                <w:color w:val="auto"/>
                <w:sz w:val="21"/>
                <w:szCs w:val="21"/>
                <w:highlight w:val="none"/>
                <w:u w:val="none"/>
                <w:lang w:eastAsia="zh-CN" w:bidi="ar"/>
              </w:rPr>
              <w:t>；</w:t>
            </w:r>
          </w:p>
          <w:p>
            <w:pPr>
              <w:pStyle w:val="3"/>
              <w:rPr>
                <w:rFonts w:hint="eastAsia" w:ascii="仿宋_GB2312" w:hAnsi="仿宋_GB2312" w:eastAsia="仿宋_GB2312" w:cs="仿宋_GB2312"/>
                <w:lang w:val="en-US" w:eastAsia="zh-CN"/>
              </w:rPr>
            </w:pPr>
            <w:r>
              <w:rPr>
                <w:rFonts w:hint="eastAsia" w:ascii="仿宋_GB2312" w:hAnsi="仿宋_GB2312" w:eastAsia="仿宋_GB2312" w:cs="仿宋_GB2312"/>
                <w:color w:val="auto"/>
                <w:sz w:val="21"/>
                <w:szCs w:val="21"/>
                <w:highlight w:val="none"/>
                <w:u w:val="none"/>
                <w:lang w:val="en-US" w:eastAsia="zh-CN" w:bidi="ar"/>
              </w:rPr>
              <w:t>4.</w:t>
            </w:r>
            <w:r>
              <w:rPr>
                <w:rFonts w:hint="eastAsia" w:ascii="仿宋_GB2312" w:hAnsi="仿宋_GB2312" w:eastAsia="仿宋_GB2312" w:cs="仿宋_GB2312"/>
                <w:color w:val="auto"/>
                <w:sz w:val="21"/>
                <w:szCs w:val="21"/>
                <w:highlight w:val="none"/>
                <w:u w:val="none"/>
                <w:lang w:bidi="ar"/>
              </w:rPr>
              <w:t>未造成动物疫病发生等危害后果</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2</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对饲养的种用、乳用动物未按照国务院农业农村主管部门的要求定期开展疫病检测，或者经检测不合格而未按照规定处理的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ind w:firstLine="420" w:firstLineChars="200"/>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《中华人民共和国动物防疫法》第九十二条</w:t>
            </w:r>
            <w:r>
              <w:rPr>
                <w:rFonts w:hint="eastAsia" w:ascii="仿宋_GB2312" w:hAnsi="仿宋_GB2312" w:eastAsia="仿宋_GB2312" w:cs="仿宋_GB2312"/>
                <w:color w:val="auto"/>
                <w:sz w:val="21"/>
                <w:szCs w:val="21"/>
                <w:highlight w:val="none"/>
                <w:u w:val="none"/>
                <w:lang w:eastAsia="zh-CN" w:bidi="ar"/>
              </w:rPr>
              <w:t>第二项</w:t>
            </w:r>
            <w:r>
              <w:rPr>
                <w:rFonts w:hint="eastAsia" w:ascii="仿宋_GB2312" w:hAnsi="仿宋_GB2312" w:eastAsia="仿宋_GB2312" w:cs="仿宋_GB2312"/>
                <w:color w:val="auto"/>
                <w:sz w:val="21"/>
                <w:szCs w:val="21"/>
                <w:highlight w:val="none"/>
                <w:u w:val="none"/>
                <w:lang w:val="en-US" w:eastAsia="zh-CN" w:bidi="ar"/>
              </w:rPr>
              <w:t xml:space="preserve"> </w:t>
            </w:r>
            <w:r>
              <w:rPr>
                <w:rFonts w:hint="eastAsia" w:ascii="仿宋_GB2312" w:hAnsi="仿宋_GB2312" w:eastAsia="仿宋_GB2312" w:cs="仿宋_GB2312"/>
                <w:color w:val="auto"/>
                <w:sz w:val="21"/>
                <w:szCs w:val="21"/>
                <w:highlight w:val="none"/>
                <w:u w:val="none"/>
                <w:lang w:bidi="ar"/>
              </w:rPr>
              <w:t xml:space="preserve"> 违反本法规定，有下列行为之一的，由县级以上地方人民政府农业农村主管部门责令限期改正，可以处一千元以下罚款；逾期不改正的，处一千元以上五千元以下罚款，由县级以上地方人民政府农业农村主管部门委托动物诊疗机构、无害化处理场所等代为处理，所需费用由违法行为人承担：</w:t>
            </w:r>
          </w:p>
          <w:p>
            <w:pPr>
              <w:widowControl/>
              <w:spacing w:line="300" w:lineRule="exact"/>
              <w:ind w:firstLine="420" w:firstLineChars="200"/>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（二）对饲养的种用、乳用动物未按照国务院农业农村主管部门的要求定期开展疫病检测，或者经检测不合格而未按照规定处理的</w:t>
            </w:r>
            <w:r>
              <w:rPr>
                <w:rFonts w:hint="eastAsia" w:ascii="仿宋_GB2312" w:hAnsi="仿宋_GB2312" w:eastAsia="仿宋_GB2312" w:cs="仿宋_GB2312"/>
                <w:color w:val="auto"/>
                <w:sz w:val="21"/>
                <w:szCs w:val="21"/>
                <w:highlight w:val="none"/>
                <w:u w:val="none"/>
                <w:lang w:eastAsia="zh-CN" w:bidi="ar"/>
              </w:rPr>
              <w:t>。</w:t>
            </w:r>
            <w:r>
              <w:rPr>
                <w:rFonts w:hint="eastAsia" w:ascii="仿宋_GB2312" w:hAnsi="仿宋_GB2312" w:eastAsia="仿宋_GB2312" w:cs="仿宋_GB2312"/>
                <w:color w:val="auto"/>
                <w:sz w:val="21"/>
                <w:szCs w:val="21"/>
                <w:highlight w:val="none"/>
                <w:u w:val="none"/>
                <w:lang w:bidi="ar"/>
              </w:rPr>
              <w:br w:type="textWrapping"/>
            </w:r>
            <w:r>
              <w:rPr>
                <w:rFonts w:hint="eastAsia" w:ascii="仿宋_GB2312" w:hAnsi="仿宋_GB2312" w:eastAsia="仿宋_GB2312" w:cs="仿宋_GB2312"/>
                <w:color w:val="auto"/>
                <w:sz w:val="21"/>
                <w:szCs w:val="21"/>
                <w:highlight w:val="none"/>
                <w:u w:val="none"/>
                <w:lang w:bidi="ar"/>
              </w:rPr>
              <w:br w:type="textWrapping"/>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同时具备</w:t>
            </w:r>
            <w:r>
              <w:rPr>
                <w:rFonts w:hint="eastAsia" w:ascii="仿宋_GB2312" w:hAnsi="仿宋_GB2312" w:eastAsia="仿宋_GB2312" w:cs="仿宋_GB2312"/>
                <w:color w:val="auto"/>
                <w:sz w:val="21"/>
                <w:szCs w:val="21"/>
                <w:highlight w:val="none"/>
                <w:u w:val="none"/>
                <w:lang w:eastAsia="zh-CN" w:bidi="ar"/>
              </w:rPr>
              <w:t>以下</w:t>
            </w:r>
            <w:r>
              <w:rPr>
                <w:rFonts w:hint="eastAsia" w:ascii="仿宋_GB2312" w:hAnsi="仿宋_GB2312" w:eastAsia="仿宋_GB2312" w:cs="仿宋_GB2312"/>
                <w:color w:val="auto"/>
                <w:sz w:val="21"/>
                <w:szCs w:val="21"/>
                <w:highlight w:val="none"/>
                <w:u w:val="none"/>
                <w:lang w:bidi="ar"/>
              </w:rPr>
              <w:t>条件的：</w:t>
            </w:r>
          </w:p>
          <w:p>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1.</w:t>
            </w:r>
            <w:r>
              <w:rPr>
                <w:rFonts w:hint="eastAsia" w:ascii="仿宋_GB2312" w:hAnsi="仿宋_GB2312" w:eastAsia="仿宋_GB2312" w:cs="仿宋_GB2312"/>
                <w:color w:val="auto"/>
                <w:sz w:val="21"/>
                <w:szCs w:val="21"/>
                <w:highlight w:val="none"/>
                <w:u w:val="none"/>
                <w:lang w:bidi="ar"/>
              </w:rPr>
              <w:t>两年内</w:t>
            </w:r>
            <w:r>
              <w:rPr>
                <w:rFonts w:hint="eastAsia" w:ascii="仿宋_GB2312" w:hAnsi="仿宋_GB2312" w:eastAsia="仿宋_GB2312" w:cs="仿宋_GB2312"/>
                <w:color w:val="auto"/>
                <w:sz w:val="21"/>
                <w:szCs w:val="21"/>
                <w:highlight w:val="none"/>
                <w:u w:val="none"/>
                <w:lang w:eastAsia="zh-CN" w:bidi="ar"/>
              </w:rPr>
              <w:t>初次违法；</w:t>
            </w:r>
          </w:p>
          <w:p>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2.</w:t>
            </w:r>
            <w:r>
              <w:rPr>
                <w:rFonts w:hint="eastAsia" w:ascii="仿宋_GB2312" w:hAnsi="仿宋_GB2312" w:eastAsia="仿宋_GB2312" w:cs="仿宋_GB2312"/>
                <w:color w:val="auto"/>
                <w:sz w:val="21"/>
                <w:szCs w:val="21"/>
                <w:highlight w:val="none"/>
                <w:u w:val="none"/>
                <w:lang w:bidi="ar"/>
              </w:rPr>
              <w:t>发生在非重大动物疫情防控期间</w:t>
            </w:r>
            <w:r>
              <w:rPr>
                <w:rFonts w:hint="eastAsia" w:ascii="仿宋_GB2312" w:hAnsi="仿宋_GB2312" w:eastAsia="仿宋_GB2312" w:cs="仿宋_GB2312"/>
                <w:color w:val="auto"/>
                <w:sz w:val="21"/>
                <w:szCs w:val="21"/>
                <w:highlight w:val="none"/>
                <w:u w:val="none"/>
                <w:lang w:eastAsia="zh-CN" w:bidi="ar"/>
              </w:rPr>
              <w:t>；</w:t>
            </w:r>
          </w:p>
          <w:p>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3.</w:t>
            </w:r>
            <w:r>
              <w:rPr>
                <w:rFonts w:hint="eastAsia" w:ascii="仿宋_GB2312" w:hAnsi="仿宋_GB2312" w:eastAsia="仿宋_GB2312" w:cs="仿宋_GB2312"/>
                <w:color w:val="auto"/>
                <w:sz w:val="21"/>
                <w:szCs w:val="21"/>
                <w:highlight w:val="none"/>
                <w:u w:val="none"/>
                <w:lang w:bidi="ar"/>
              </w:rPr>
              <w:t>及时改正</w:t>
            </w:r>
            <w:r>
              <w:rPr>
                <w:rFonts w:hint="eastAsia" w:ascii="仿宋_GB2312" w:hAnsi="仿宋_GB2312" w:eastAsia="仿宋_GB2312" w:cs="仿宋_GB2312"/>
                <w:color w:val="auto"/>
                <w:sz w:val="21"/>
                <w:szCs w:val="21"/>
                <w:highlight w:val="none"/>
                <w:u w:val="none"/>
                <w:lang w:eastAsia="zh-CN" w:bidi="ar"/>
              </w:rPr>
              <w:t>；</w:t>
            </w:r>
          </w:p>
          <w:p>
            <w:pPr>
              <w:pStyle w:val="3"/>
              <w:rPr>
                <w:rFonts w:hint="eastAsia" w:ascii="仿宋_GB2312" w:hAnsi="仿宋_GB2312" w:eastAsia="仿宋_GB2312" w:cs="仿宋_GB2312"/>
                <w:color w:val="auto"/>
                <w:sz w:val="21"/>
                <w:szCs w:val="21"/>
                <w:highlight w:val="none"/>
                <w:u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4.</w:t>
            </w:r>
            <w:r>
              <w:rPr>
                <w:rFonts w:hint="eastAsia" w:ascii="仿宋_GB2312" w:hAnsi="仿宋_GB2312" w:eastAsia="仿宋_GB2312" w:cs="仿宋_GB2312"/>
                <w:color w:val="auto"/>
                <w:sz w:val="21"/>
                <w:szCs w:val="21"/>
                <w:highlight w:val="none"/>
                <w:u w:val="none"/>
                <w:lang w:bidi="ar"/>
              </w:rPr>
              <w:t>未造成动物疫病发生等危害后果</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3</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br w:type="textWrapping"/>
            </w:r>
            <w:r>
              <w:rPr>
                <w:rFonts w:hint="eastAsia" w:ascii="仿宋_GB2312" w:hAnsi="仿宋_GB2312" w:eastAsia="仿宋_GB2312" w:cs="仿宋_GB2312"/>
                <w:color w:val="auto"/>
                <w:sz w:val="21"/>
                <w:szCs w:val="21"/>
                <w:highlight w:val="none"/>
                <w:u w:val="none"/>
                <w:lang w:bidi="ar"/>
              </w:rPr>
              <w:t>动物、动物产品的运载工具在装载前和卸载后未按照规定及时清洗、消毒的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ind w:firstLine="420" w:firstLineChars="200"/>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《中华人民共和国动物防疫法》第九十二条</w:t>
            </w:r>
            <w:r>
              <w:rPr>
                <w:rFonts w:hint="eastAsia" w:ascii="仿宋_GB2312" w:hAnsi="仿宋_GB2312" w:eastAsia="仿宋_GB2312" w:cs="仿宋_GB2312"/>
                <w:color w:val="auto"/>
                <w:sz w:val="21"/>
                <w:szCs w:val="21"/>
                <w:highlight w:val="none"/>
                <w:u w:val="none"/>
                <w:lang w:eastAsia="zh-CN" w:bidi="ar"/>
              </w:rPr>
              <w:t>第四项</w:t>
            </w:r>
            <w:r>
              <w:rPr>
                <w:rFonts w:hint="eastAsia" w:ascii="仿宋_GB2312" w:hAnsi="仿宋_GB2312" w:eastAsia="仿宋_GB2312" w:cs="仿宋_GB2312"/>
                <w:color w:val="auto"/>
                <w:sz w:val="21"/>
                <w:szCs w:val="21"/>
                <w:highlight w:val="none"/>
                <w:u w:val="none"/>
                <w:lang w:val="en-US" w:eastAsia="zh-CN" w:bidi="ar"/>
              </w:rPr>
              <w:t xml:space="preserve"> </w:t>
            </w:r>
            <w:r>
              <w:rPr>
                <w:rFonts w:hint="eastAsia" w:ascii="仿宋_GB2312" w:hAnsi="仿宋_GB2312" w:eastAsia="仿宋_GB2312" w:cs="仿宋_GB2312"/>
                <w:color w:val="auto"/>
                <w:sz w:val="21"/>
                <w:szCs w:val="21"/>
                <w:highlight w:val="none"/>
                <w:u w:val="none"/>
                <w:lang w:bidi="ar"/>
              </w:rPr>
              <w:t xml:space="preserve"> 违反本法规定，有下列行为之一的，由县级以上地方人民政府农业农村主管部门责令限期改正，可以处一千元以下罚款；逾期不改正的，处一千元以上五千元以下罚款，由县级以上地方人民政府农业农村主管部门委托动物诊疗机构、无害化处理场所等代为处理，所需费用由违法行为人承担：</w:t>
            </w:r>
            <w:r>
              <w:rPr>
                <w:rFonts w:hint="eastAsia" w:ascii="仿宋_GB2312" w:hAnsi="仿宋_GB2312" w:eastAsia="仿宋_GB2312" w:cs="仿宋_GB2312"/>
                <w:color w:val="auto"/>
                <w:sz w:val="21"/>
                <w:szCs w:val="21"/>
                <w:highlight w:val="none"/>
                <w:u w:val="none"/>
                <w:lang w:bidi="ar"/>
              </w:rPr>
              <w:br w:type="textWrapping"/>
            </w:r>
            <w:r>
              <w:rPr>
                <w:rFonts w:hint="eastAsia" w:ascii="仿宋_GB2312" w:hAnsi="仿宋_GB2312" w:eastAsia="仿宋_GB2312" w:cs="仿宋_GB2312"/>
                <w:color w:val="auto"/>
                <w:sz w:val="21"/>
                <w:szCs w:val="21"/>
                <w:highlight w:val="none"/>
                <w:u w:val="none"/>
                <w:lang w:bidi="ar"/>
              </w:rPr>
              <w:t xml:space="preserve">   （四）动物、动物产品的运载工具在装载前和卸载后未按照规定及时清洗、消毒的。</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同时具备</w:t>
            </w:r>
            <w:r>
              <w:rPr>
                <w:rFonts w:hint="eastAsia" w:ascii="仿宋_GB2312" w:hAnsi="仿宋_GB2312" w:eastAsia="仿宋_GB2312" w:cs="仿宋_GB2312"/>
                <w:color w:val="auto"/>
                <w:sz w:val="21"/>
                <w:szCs w:val="21"/>
                <w:highlight w:val="none"/>
                <w:u w:val="none"/>
                <w:lang w:eastAsia="zh-CN" w:bidi="ar"/>
              </w:rPr>
              <w:t>以下</w:t>
            </w:r>
            <w:r>
              <w:rPr>
                <w:rFonts w:hint="eastAsia" w:ascii="仿宋_GB2312" w:hAnsi="仿宋_GB2312" w:eastAsia="仿宋_GB2312" w:cs="仿宋_GB2312"/>
                <w:color w:val="auto"/>
                <w:sz w:val="21"/>
                <w:szCs w:val="21"/>
                <w:highlight w:val="none"/>
                <w:u w:val="none"/>
                <w:lang w:bidi="ar"/>
              </w:rPr>
              <w:t>条件的：</w:t>
            </w:r>
          </w:p>
          <w:p>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1.</w:t>
            </w:r>
            <w:r>
              <w:rPr>
                <w:rFonts w:hint="eastAsia" w:ascii="仿宋_GB2312" w:hAnsi="仿宋_GB2312" w:eastAsia="仿宋_GB2312" w:cs="仿宋_GB2312"/>
                <w:color w:val="auto"/>
                <w:sz w:val="21"/>
                <w:szCs w:val="21"/>
                <w:highlight w:val="none"/>
                <w:u w:val="none"/>
                <w:lang w:bidi="ar"/>
              </w:rPr>
              <w:t>两年内</w:t>
            </w:r>
            <w:r>
              <w:rPr>
                <w:rFonts w:hint="eastAsia" w:ascii="仿宋_GB2312" w:hAnsi="仿宋_GB2312" w:eastAsia="仿宋_GB2312" w:cs="仿宋_GB2312"/>
                <w:color w:val="auto"/>
                <w:sz w:val="21"/>
                <w:szCs w:val="21"/>
                <w:highlight w:val="none"/>
                <w:u w:val="none"/>
                <w:lang w:eastAsia="zh-CN" w:bidi="ar"/>
              </w:rPr>
              <w:t>初次违法；</w:t>
            </w:r>
          </w:p>
          <w:p>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2.</w:t>
            </w:r>
            <w:r>
              <w:rPr>
                <w:rFonts w:hint="eastAsia" w:ascii="仿宋_GB2312" w:hAnsi="仿宋_GB2312" w:eastAsia="仿宋_GB2312" w:cs="仿宋_GB2312"/>
                <w:color w:val="auto"/>
                <w:sz w:val="21"/>
                <w:szCs w:val="21"/>
                <w:highlight w:val="none"/>
                <w:u w:val="none"/>
                <w:lang w:bidi="ar"/>
              </w:rPr>
              <w:t>发生在非重大动物疫情防控期间</w:t>
            </w:r>
            <w:r>
              <w:rPr>
                <w:rFonts w:hint="eastAsia" w:ascii="仿宋_GB2312" w:hAnsi="仿宋_GB2312" w:eastAsia="仿宋_GB2312" w:cs="仿宋_GB2312"/>
                <w:color w:val="auto"/>
                <w:sz w:val="21"/>
                <w:szCs w:val="21"/>
                <w:highlight w:val="none"/>
                <w:u w:val="none"/>
                <w:lang w:eastAsia="zh-CN" w:bidi="ar"/>
              </w:rPr>
              <w:t>；</w:t>
            </w:r>
          </w:p>
          <w:p>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3.</w:t>
            </w:r>
            <w:r>
              <w:rPr>
                <w:rFonts w:hint="eastAsia" w:ascii="仿宋_GB2312" w:hAnsi="仿宋_GB2312" w:eastAsia="仿宋_GB2312" w:cs="仿宋_GB2312"/>
                <w:color w:val="auto"/>
                <w:sz w:val="21"/>
                <w:szCs w:val="21"/>
                <w:highlight w:val="none"/>
                <w:u w:val="none"/>
                <w:lang w:bidi="ar"/>
              </w:rPr>
              <w:t>及时改正</w:t>
            </w:r>
            <w:r>
              <w:rPr>
                <w:rFonts w:hint="eastAsia" w:ascii="仿宋_GB2312" w:hAnsi="仿宋_GB2312" w:eastAsia="仿宋_GB2312" w:cs="仿宋_GB2312"/>
                <w:color w:val="auto"/>
                <w:sz w:val="21"/>
                <w:szCs w:val="21"/>
                <w:highlight w:val="none"/>
                <w:u w:val="none"/>
                <w:lang w:eastAsia="zh-CN" w:bidi="ar"/>
              </w:rPr>
              <w:t>；</w:t>
            </w:r>
          </w:p>
          <w:p>
            <w:pPr>
              <w:pStyle w:val="3"/>
              <w:rPr>
                <w:rFonts w:hint="eastAsia" w:ascii="仿宋_GB2312" w:hAnsi="仿宋_GB2312" w:eastAsia="仿宋_GB2312" w:cs="仿宋_GB2312"/>
                <w:color w:val="auto"/>
                <w:sz w:val="21"/>
                <w:szCs w:val="21"/>
                <w:highlight w:val="none"/>
                <w:u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4.</w:t>
            </w:r>
            <w:r>
              <w:rPr>
                <w:rFonts w:hint="eastAsia" w:ascii="仿宋_GB2312" w:hAnsi="仿宋_GB2312" w:eastAsia="仿宋_GB2312" w:cs="仿宋_GB2312"/>
                <w:color w:val="auto"/>
                <w:sz w:val="21"/>
                <w:szCs w:val="21"/>
                <w:highlight w:val="none"/>
                <w:u w:val="none"/>
                <w:lang w:bidi="ar"/>
              </w:rPr>
              <w:t>未造成动物疫病发生等危害后果</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4</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sz w:val="21"/>
                <w:szCs w:val="21"/>
                <w:highlight w:val="none"/>
                <w:u w:val="none"/>
                <w:lang w:bidi="ar"/>
              </w:rPr>
              <w:t>对饲养的犬只未按规定定期进行狂犬病免疫接种的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《中华人民共和国动物防疫法》第九十二条第三项  违反本法规定，有下列行为之一的，由县级以上地方人民政府农业农村主管部门责令限期改正，可以处一千元以下罚款；逾期不改正的，处一千元以上五千元以下罚款，由县级以上地方人民政府农业农村主管部门委托动物诊疗机构、无害化处理场所等代为处理，所需费用由违法行为人承担：</w:t>
            </w:r>
          </w:p>
          <w:p>
            <w:pPr>
              <w:widowControl/>
              <w:spacing w:line="300" w:lineRule="exact"/>
              <w:ind w:firstLine="420" w:firstLineChars="200"/>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sz w:val="21"/>
                <w:szCs w:val="21"/>
                <w:highlight w:val="none"/>
                <w:u w:val="none"/>
                <w:lang w:bidi="ar"/>
              </w:rPr>
              <w:t>（三）对饲养的犬只未按照规定定期进行狂犬病免疫接种的</w:t>
            </w:r>
            <w:r>
              <w:rPr>
                <w:rFonts w:hint="eastAsia" w:ascii="仿宋_GB2312" w:hAnsi="仿宋_GB2312" w:eastAsia="仿宋_GB2312" w:cs="仿宋_GB2312"/>
                <w:color w:val="auto"/>
                <w:sz w:val="21"/>
                <w:szCs w:val="21"/>
                <w:highlight w:val="none"/>
                <w:u w:val="none"/>
                <w:lang w:eastAsia="zh-CN" w:bidi="ar"/>
              </w:rPr>
              <w:t>。</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spacing w:line="276" w:lineRule="exact"/>
              <w:jc w:val="both"/>
              <w:textAlignment w:val="center"/>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同时具备</w:t>
            </w:r>
            <w:r>
              <w:rPr>
                <w:rFonts w:hint="eastAsia" w:ascii="仿宋_GB2312" w:hAnsi="仿宋_GB2312" w:eastAsia="仿宋_GB2312" w:cs="仿宋_GB2312"/>
                <w:color w:val="auto"/>
                <w:sz w:val="21"/>
                <w:szCs w:val="21"/>
                <w:highlight w:val="none"/>
                <w:u w:val="none"/>
                <w:lang w:eastAsia="zh-CN" w:bidi="ar"/>
              </w:rPr>
              <w:t>以下</w:t>
            </w:r>
            <w:r>
              <w:rPr>
                <w:rFonts w:hint="eastAsia" w:ascii="仿宋_GB2312" w:hAnsi="仿宋_GB2312" w:eastAsia="仿宋_GB2312" w:cs="仿宋_GB2312"/>
                <w:color w:val="auto"/>
                <w:sz w:val="21"/>
                <w:szCs w:val="21"/>
                <w:highlight w:val="none"/>
                <w:u w:val="none"/>
                <w:lang w:bidi="ar"/>
              </w:rPr>
              <w:t>条件的：</w:t>
            </w:r>
            <w:r>
              <w:rPr>
                <w:rFonts w:hint="eastAsia" w:ascii="仿宋_GB2312" w:hAnsi="仿宋_GB2312" w:eastAsia="仿宋_GB2312" w:cs="仿宋_GB2312"/>
                <w:color w:val="auto"/>
                <w:sz w:val="21"/>
                <w:szCs w:val="21"/>
                <w:highlight w:val="none"/>
                <w:u w:val="none"/>
                <w:lang w:bidi="ar"/>
              </w:rPr>
              <w:br w:type="textWrapping"/>
            </w:r>
            <w:r>
              <w:rPr>
                <w:rFonts w:hint="eastAsia" w:ascii="仿宋_GB2312" w:hAnsi="仿宋_GB2312" w:eastAsia="仿宋_GB2312" w:cs="仿宋_GB2312"/>
                <w:color w:val="auto"/>
                <w:sz w:val="21"/>
                <w:szCs w:val="21"/>
                <w:highlight w:val="none"/>
                <w:u w:val="none"/>
                <w:lang w:bidi="ar"/>
              </w:rPr>
              <w:t>1.两年内</w:t>
            </w:r>
            <w:r>
              <w:rPr>
                <w:rFonts w:hint="eastAsia" w:ascii="仿宋_GB2312" w:hAnsi="仿宋_GB2312" w:eastAsia="仿宋_GB2312" w:cs="仿宋_GB2312"/>
                <w:color w:val="auto"/>
                <w:sz w:val="21"/>
                <w:szCs w:val="21"/>
                <w:highlight w:val="none"/>
                <w:u w:val="none"/>
                <w:lang w:eastAsia="zh-CN" w:bidi="ar"/>
              </w:rPr>
              <w:t>初次违法</w:t>
            </w:r>
            <w:r>
              <w:rPr>
                <w:rFonts w:hint="eastAsia" w:ascii="仿宋_GB2312" w:hAnsi="仿宋_GB2312" w:eastAsia="仿宋_GB2312" w:cs="仿宋_GB2312"/>
                <w:color w:val="auto"/>
                <w:sz w:val="21"/>
                <w:szCs w:val="21"/>
                <w:highlight w:val="none"/>
                <w:u w:val="none"/>
                <w:lang w:bidi="ar"/>
              </w:rPr>
              <w:t>；</w:t>
            </w:r>
          </w:p>
          <w:p>
            <w:pPr>
              <w:pStyle w:val="3"/>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sz w:val="21"/>
                <w:szCs w:val="21"/>
                <w:highlight w:val="none"/>
                <w:u w:val="none"/>
                <w:lang w:bidi="ar"/>
              </w:rPr>
              <w:t>2.非经营、展示、比赛、演出、互动体验用途的犬只；</w:t>
            </w:r>
            <w:r>
              <w:rPr>
                <w:rFonts w:hint="eastAsia" w:ascii="仿宋_GB2312" w:hAnsi="仿宋_GB2312" w:eastAsia="仿宋_GB2312" w:cs="仿宋_GB2312"/>
                <w:color w:val="auto"/>
                <w:sz w:val="21"/>
                <w:szCs w:val="21"/>
                <w:highlight w:val="none"/>
                <w:u w:val="none"/>
                <w:lang w:bidi="ar"/>
              </w:rPr>
              <w:br w:type="textWrapping"/>
            </w:r>
            <w:r>
              <w:rPr>
                <w:rFonts w:hint="eastAsia" w:ascii="仿宋_GB2312" w:hAnsi="仿宋_GB2312" w:eastAsia="仿宋_GB2312" w:cs="仿宋_GB2312"/>
                <w:color w:val="auto"/>
                <w:sz w:val="21"/>
                <w:szCs w:val="21"/>
                <w:highlight w:val="none"/>
                <w:u w:val="none"/>
                <w:lang w:bidi="ar"/>
              </w:rPr>
              <w:t>3.及时进行狂犬病免疫接种；</w:t>
            </w:r>
            <w:r>
              <w:rPr>
                <w:rFonts w:hint="eastAsia" w:ascii="仿宋_GB2312" w:hAnsi="仿宋_GB2312" w:eastAsia="仿宋_GB2312" w:cs="仿宋_GB2312"/>
                <w:color w:val="auto"/>
                <w:sz w:val="21"/>
                <w:szCs w:val="21"/>
                <w:highlight w:val="none"/>
                <w:u w:val="none"/>
                <w:lang w:bidi="ar"/>
              </w:rPr>
              <w:br w:type="textWrapping"/>
            </w:r>
            <w:r>
              <w:rPr>
                <w:rFonts w:hint="eastAsia" w:ascii="仿宋_GB2312" w:hAnsi="仿宋_GB2312" w:eastAsia="仿宋_GB2312" w:cs="仿宋_GB2312"/>
                <w:color w:val="auto"/>
                <w:sz w:val="21"/>
                <w:szCs w:val="21"/>
                <w:highlight w:val="none"/>
                <w:u w:val="none"/>
                <w:lang w:bidi="ar"/>
              </w:rPr>
              <w:t>4.未造成动物疫病发生等危害后果</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5</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动物、动物产品的运载工具、垫料、包装物、容器等不符合国务院农业农村主管部门规定的动物防疫要求的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ind w:firstLine="420" w:firstLineChars="200"/>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《中华人民共和国动物防疫法》第九十四条  违反本法规定，动物、动物产品的运载工具、垫料、包装物、容器等不符合国务院农业农村主管部门规定的动物防疫要求的，由县级以上地方人民政府农业农村主管部门责令改正，可以处五千元以下罚款；情节严重的，处五千元以上五万元以下罚款。</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pStyle w:val="3"/>
              <w:rPr>
                <w:rFonts w:hint="eastAsia" w:ascii="仿宋_GB2312" w:hAnsi="仿宋_GB2312" w:eastAsia="仿宋_GB2312" w:cs="仿宋_GB2312"/>
                <w:color w:val="auto"/>
                <w:spacing w:val="-4"/>
                <w:sz w:val="21"/>
                <w:szCs w:val="21"/>
                <w:highlight w:val="none"/>
                <w:lang w:bidi="ar"/>
              </w:rPr>
            </w:pPr>
            <w:r>
              <w:rPr>
                <w:rFonts w:hint="eastAsia" w:ascii="仿宋_GB2312" w:hAnsi="仿宋_GB2312" w:eastAsia="仿宋_GB2312" w:cs="仿宋_GB2312"/>
                <w:color w:val="auto"/>
                <w:spacing w:val="-4"/>
                <w:sz w:val="21"/>
                <w:szCs w:val="21"/>
                <w:highlight w:val="none"/>
                <w:lang w:bidi="ar"/>
              </w:rPr>
              <w:t>同时具备以下条件的：</w:t>
            </w:r>
          </w:p>
          <w:p>
            <w:pPr>
              <w:pStyle w:val="3"/>
              <w:rPr>
                <w:rFonts w:hint="eastAsia" w:ascii="仿宋_GB2312" w:hAnsi="仿宋_GB2312" w:eastAsia="仿宋_GB2312" w:cs="仿宋_GB2312"/>
                <w:color w:val="auto"/>
                <w:spacing w:val="-4"/>
                <w:sz w:val="21"/>
                <w:szCs w:val="21"/>
                <w:highlight w:val="none"/>
                <w:lang w:bidi="ar"/>
              </w:rPr>
            </w:pPr>
            <w:r>
              <w:rPr>
                <w:rFonts w:hint="eastAsia" w:ascii="仿宋_GB2312" w:hAnsi="仿宋_GB2312" w:eastAsia="仿宋_GB2312" w:cs="仿宋_GB2312"/>
                <w:color w:val="auto"/>
                <w:spacing w:val="-4"/>
                <w:sz w:val="21"/>
                <w:szCs w:val="21"/>
                <w:highlight w:val="none"/>
                <w:lang w:bidi="ar"/>
              </w:rPr>
              <w:t>1.两年内初次违法；</w:t>
            </w:r>
          </w:p>
          <w:p>
            <w:pPr>
              <w:pStyle w:val="3"/>
              <w:rPr>
                <w:rFonts w:hint="eastAsia" w:ascii="仿宋_GB2312" w:hAnsi="仿宋_GB2312" w:eastAsia="仿宋_GB2312" w:cs="仿宋_GB2312"/>
                <w:color w:val="auto"/>
                <w:spacing w:val="-4"/>
                <w:sz w:val="21"/>
                <w:szCs w:val="21"/>
                <w:highlight w:val="none"/>
                <w:lang w:bidi="ar"/>
              </w:rPr>
            </w:pPr>
            <w:r>
              <w:rPr>
                <w:rFonts w:hint="eastAsia" w:ascii="仿宋_GB2312" w:hAnsi="仿宋_GB2312" w:eastAsia="仿宋_GB2312" w:cs="仿宋_GB2312"/>
                <w:color w:val="auto"/>
                <w:spacing w:val="-4"/>
                <w:sz w:val="21"/>
                <w:szCs w:val="21"/>
                <w:highlight w:val="none"/>
                <w:lang w:bidi="ar"/>
              </w:rPr>
              <w:t>2.发生在非重大动物疫情防控期间；</w:t>
            </w:r>
          </w:p>
          <w:p>
            <w:pPr>
              <w:pStyle w:val="3"/>
              <w:rPr>
                <w:rFonts w:hint="eastAsia" w:ascii="仿宋_GB2312" w:hAnsi="仿宋_GB2312" w:eastAsia="仿宋_GB2312" w:cs="仿宋_GB2312"/>
                <w:color w:val="auto"/>
                <w:spacing w:val="-4"/>
                <w:sz w:val="21"/>
                <w:szCs w:val="21"/>
                <w:highlight w:val="none"/>
                <w:lang w:bidi="ar"/>
              </w:rPr>
            </w:pPr>
            <w:r>
              <w:rPr>
                <w:rFonts w:hint="eastAsia" w:ascii="仿宋_GB2312" w:hAnsi="仿宋_GB2312" w:eastAsia="仿宋_GB2312" w:cs="仿宋_GB2312"/>
                <w:color w:val="auto"/>
                <w:spacing w:val="-4"/>
                <w:sz w:val="21"/>
                <w:szCs w:val="21"/>
                <w:highlight w:val="none"/>
                <w:lang w:bidi="ar"/>
              </w:rPr>
              <w:t>3.及时改正；</w:t>
            </w:r>
          </w:p>
          <w:p>
            <w:pPr>
              <w:pStyle w:val="3"/>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pacing w:val="-4"/>
                <w:sz w:val="21"/>
                <w:szCs w:val="21"/>
                <w:highlight w:val="none"/>
                <w:lang w:bidi="ar"/>
              </w:rPr>
              <w:t>4.未造成动物疫病发生等危害后果</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6</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屠宰、经营、运输的动物依法应当检疫而未经检疫的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spacing w:beforeLines="0" w:afterLines="0"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《中华人民共和国动物防疫法》第九十七条　违反本法第二十九条规定，屠宰、经营、运输动物或者生产、经营、加工、贮藏、运输动物产品的，由县级以上地方人民政府农业农村主管部门责令改正、采取补救措施，没收违法所得、动物和动物产品，并处同类检疫合格动物、动物产品货值金额十五倍以上三十倍以下罚款；同类检疫合格动物、动物产品货值金额不足一万元的，并处五万元以上十五万元以下罚款；其中依法应当检疫而未检疫的，依照本法第一百条的规定处罚。</w:t>
            </w:r>
          </w:p>
          <w:p>
            <w:pPr>
              <w:keepNext w:val="0"/>
              <w:keepLines w:val="0"/>
              <w:pageBreakBefore w:val="0"/>
              <w:widowControl/>
              <w:kinsoku/>
              <w:wordWrap/>
              <w:overflowPunct/>
              <w:topLinePunct w:val="0"/>
              <w:autoSpaceDE/>
              <w:autoSpaceDN/>
              <w:bidi w:val="0"/>
              <w:adjustRightInd/>
              <w:snapToGrid/>
              <w:spacing w:beforeLines="0" w:afterLines="0"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《中华人民共和国动物防疫法》第一百条第一款  违反本法规定，屠宰、经营、运输的动物未附有检疫证明，经营和运输的动物产品未附有检疫证明、检疫标志的，由县级以上地方人民政府农业农村主管部门责令改正，处同类检疫合格动物、动物产品货值金额一倍以下罚款；对货主以外的承运人处运输费用三倍以上五倍以下罚款，情节严重的，处五倍以上十倍以下罚款。</w:t>
            </w:r>
          </w:p>
          <w:p>
            <w:pPr>
              <w:keepNext w:val="0"/>
              <w:keepLines w:val="0"/>
              <w:pageBreakBefore w:val="0"/>
              <w:widowControl/>
              <w:kinsoku/>
              <w:wordWrap/>
              <w:overflowPunct/>
              <w:topLinePunct w:val="0"/>
              <w:autoSpaceDE/>
              <w:autoSpaceDN/>
              <w:bidi w:val="0"/>
              <w:adjustRightInd/>
              <w:snapToGrid/>
              <w:spacing w:beforeLines="0" w:afterLines="0"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p>
          <w:p>
            <w:pPr>
              <w:spacing w:beforeLines="0" w:afterLines="0" w:line="300" w:lineRule="exact"/>
              <w:ind w:firstLine="420" w:firstLineChars="200"/>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eastAsia="zh-CN" w:bidi="ar"/>
              </w:rPr>
              <w:t>《动物检疫管理办法》第四十三条　依法应当检疫而未经检疫的动物、动物产品，由县级以上地方人民政府农业农村主管部门依照《中华人民共和国动物防疫法》处理处罚，不具备补检条件的，予以收缴销毁；具备补检条件的，由动物卫生监督机构补检。</w:t>
            </w:r>
          </w:p>
          <w:p>
            <w:pPr>
              <w:widowControl/>
              <w:spacing w:line="300" w:lineRule="exact"/>
              <w:ind w:firstLine="420" w:firstLineChars="200"/>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eastAsia="zh-CN" w:bidi="ar"/>
              </w:rPr>
              <w:t>依法应当检疫而未经检疫的胴体、肉、脏器、脂、血液、精液、卵、胚胎、骨、蹄、头、筋、种蛋等动物产品，不予补检，予以收缴销毁。</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pStyle w:val="3"/>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lang w:bidi="ar"/>
              </w:rPr>
              <w:t>同时具备</w:t>
            </w:r>
            <w:r>
              <w:rPr>
                <w:rFonts w:hint="eastAsia" w:ascii="仿宋_GB2312" w:hAnsi="仿宋_GB2312" w:eastAsia="仿宋_GB2312" w:cs="仿宋_GB2312"/>
                <w:color w:val="auto"/>
                <w:sz w:val="21"/>
                <w:szCs w:val="21"/>
                <w:highlight w:val="none"/>
                <w:lang w:eastAsia="zh-CN" w:bidi="ar"/>
              </w:rPr>
              <w:t>以下</w:t>
            </w:r>
            <w:r>
              <w:rPr>
                <w:rFonts w:hint="eastAsia" w:ascii="仿宋_GB2312" w:hAnsi="仿宋_GB2312" w:eastAsia="仿宋_GB2312" w:cs="仿宋_GB2312"/>
                <w:color w:val="auto"/>
                <w:sz w:val="21"/>
                <w:szCs w:val="21"/>
                <w:highlight w:val="none"/>
                <w:lang w:bidi="ar"/>
              </w:rPr>
              <w:t>条件的：</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1.两年内</w:t>
            </w:r>
            <w:r>
              <w:rPr>
                <w:rFonts w:hint="eastAsia" w:ascii="仿宋_GB2312" w:hAnsi="仿宋_GB2312" w:eastAsia="仿宋_GB2312" w:cs="仿宋_GB2312"/>
                <w:color w:val="auto"/>
                <w:sz w:val="21"/>
                <w:szCs w:val="21"/>
                <w:highlight w:val="none"/>
                <w:lang w:eastAsia="zh-CN" w:bidi="ar"/>
              </w:rPr>
              <w:t>违法不超过</w:t>
            </w:r>
            <w:r>
              <w:rPr>
                <w:rFonts w:hint="eastAsia" w:ascii="仿宋_GB2312" w:hAnsi="仿宋_GB2312" w:eastAsia="仿宋_GB2312" w:cs="仿宋_GB2312"/>
                <w:color w:val="auto"/>
                <w:sz w:val="21"/>
                <w:szCs w:val="21"/>
                <w:highlight w:val="none"/>
                <w:lang w:val="en-US" w:eastAsia="zh-CN" w:bidi="ar"/>
              </w:rPr>
              <w:t>3</w:t>
            </w:r>
            <w:r>
              <w:rPr>
                <w:rFonts w:hint="eastAsia" w:ascii="仿宋_GB2312" w:hAnsi="仿宋_GB2312" w:eastAsia="仿宋_GB2312" w:cs="仿宋_GB2312"/>
                <w:color w:val="auto"/>
                <w:sz w:val="21"/>
                <w:szCs w:val="21"/>
                <w:highlight w:val="none"/>
                <w:lang w:eastAsia="zh-CN" w:bidi="ar"/>
              </w:rPr>
              <w:t>次</w:t>
            </w:r>
            <w:r>
              <w:rPr>
                <w:rFonts w:hint="eastAsia" w:ascii="仿宋_GB2312" w:hAnsi="仿宋_GB2312" w:eastAsia="仿宋_GB2312" w:cs="仿宋_GB2312"/>
                <w:color w:val="auto"/>
                <w:sz w:val="21"/>
                <w:szCs w:val="21"/>
                <w:highlight w:val="none"/>
                <w:lang w:bidi="ar"/>
              </w:rPr>
              <w:t>；</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2.</w:t>
            </w:r>
            <w:r>
              <w:rPr>
                <w:rFonts w:hint="eastAsia" w:ascii="仿宋_GB2312" w:hAnsi="仿宋_GB2312" w:eastAsia="仿宋_GB2312" w:cs="仿宋_GB2312"/>
                <w:color w:val="auto"/>
                <w:sz w:val="21"/>
                <w:szCs w:val="21"/>
                <w:highlight w:val="none"/>
                <w:lang w:eastAsia="zh-CN" w:bidi="ar"/>
              </w:rPr>
              <w:t>动物</w:t>
            </w:r>
            <w:r>
              <w:rPr>
                <w:rFonts w:hint="eastAsia" w:ascii="仿宋_GB2312" w:hAnsi="仿宋_GB2312" w:eastAsia="仿宋_GB2312" w:cs="仿宋_GB2312"/>
                <w:color w:val="auto"/>
                <w:sz w:val="21"/>
                <w:szCs w:val="21"/>
                <w:highlight w:val="none"/>
                <w:lang w:bidi="ar"/>
              </w:rPr>
              <w:t>补检合格</w:t>
            </w:r>
            <w:r>
              <w:rPr>
                <w:rFonts w:hint="eastAsia" w:ascii="仿宋_GB2312" w:hAnsi="仿宋_GB2312" w:eastAsia="仿宋_GB2312" w:cs="仿宋_GB2312"/>
                <w:color w:val="auto"/>
                <w:sz w:val="21"/>
                <w:szCs w:val="21"/>
                <w:highlight w:val="none"/>
                <w:lang w:eastAsia="zh-CN" w:bidi="ar"/>
              </w:rPr>
              <w:t>或动物客观上</w:t>
            </w:r>
            <w:r>
              <w:rPr>
                <w:rFonts w:hint="eastAsia" w:ascii="仿宋_GB2312" w:hAnsi="仿宋_GB2312" w:eastAsia="仿宋_GB2312" w:cs="仿宋_GB2312"/>
                <w:color w:val="auto"/>
                <w:sz w:val="21"/>
                <w:szCs w:val="21"/>
                <w:highlight w:val="none"/>
                <w:lang w:bidi="ar"/>
              </w:rPr>
              <w:t>已无法补检</w:t>
            </w:r>
            <w:r>
              <w:rPr>
                <w:rFonts w:hint="eastAsia" w:ascii="仿宋_GB2312" w:hAnsi="仿宋_GB2312" w:eastAsia="仿宋_GB2312" w:cs="仿宋_GB2312"/>
                <w:color w:val="auto"/>
                <w:sz w:val="21"/>
                <w:szCs w:val="21"/>
                <w:highlight w:val="none"/>
                <w:lang w:eastAsia="zh-CN" w:bidi="ar"/>
              </w:rPr>
              <w:t>；</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3.未造成动物疫病发生等危害后果</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轻微不罚</w:t>
            </w:r>
          </w:p>
        </w:tc>
        <w:tc>
          <w:tcPr>
            <w:tcW w:w="612" w:type="pct"/>
            <w:tcBorders>
              <w:top w:val="single" w:color="auto" w:sz="4" w:space="0"/>
              <w:left w:val="single" w:color="000000" w:sz="4" w:space="0"/>
              <w:bottom w:val="single" w:color="auto" w:sz="4" w:space="0"/>
              <w:right w:val="single" w:color="auto" w:sz="4" w:space="0"/>
            </w:tcBorders>
            <w:shd w:val="clear" w:color="auto" w:fill="auto"/>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7</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未经备案从事动物运输的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《中华人民共和国动物防疫法》第九十八条第三项　违反本法规定，有下列行为之一的，由县级以上地方人民政府农业农村主管部门责令改正，处三千元以上三万元以下罚款；情节严重的，责令停业整顿，并处三万元以上十万元以下罚款：</w:t>
            </w:r>
          </w:p>
          <w:p>
            <w:pPr>
              <w:widowControl/>
              <w:spacing w:line="300" w:lineRule="exact"/>
              <w:ind w:firstLine="420" w:firstLineChars="200"/>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（三）未经备案从事动物运输的</w:t>
            </w:r>
            <w:r>
              <w:rPr>
                <w:rFonts w:hint="eastAsia" w:ascii="仿宋_GB2312" w:hAnsi="仿宋_GB2312" w:eastAsia="仿宋_GB2312" w:cs="仿宋_GB2312"/>
                <w:color w:val="auto"/>
                <w:sz w:val="21"/>
                <w:szCs w:val="21"/>
                <w:highlight w:val="none"/>
                <w:lang w:eastAsia="zh-CN" w:bidi="ar"/>
              </w:rPr>
              <w:t>。</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pStyle w:val="3"/>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同时具备以下条件的：</w:t>
            </w:r>
          </w:p>
          <w:p>
            <w:pPr>
              <w:pStyle w:val="3"/>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1.</w:t>
            </w:r>
            <w:r>
              <w:rPr>
                <w:rFonts w:hint="eastAsia" w:ascii="仿宋_GB2312" w:hAnsi="仿宋_GB2312" w:eastAsia="仿宋_GB2312" w:cs="仿宋_GB2312"/>
                <w:color w:val="auto"/>
                <w:sz w:val="21"/>
                <w:szCs w:val="21"/>
                <w:highlight w:val="none"/>
                <w:lang w:bidi="ar"/>
              </w:rPr>
              <w:t>两年内</w:t>
            </w:r>
            <w:r>
              <w:rPr>
                <w:rFonts w:hint="eastAsia" w:ascii="仿宋_GB2312" w:hAnsi="仿宋_GB2312" w:eastAsia="仿宋_GB2312" w:cs="仿宋_GB2312"/>
                <w:color w:val="auto"/>
                <w:sz w:val="21"/>
                <w:szCs w:val="21"/>
                <w:highlight w:val="none"/>
                <w:lang w:eastAsia="zh-CN" w:bidi="ar"/>
              </w:rPr>
              <w:t>初次违法；</w:t>
            </w:r>
          </w:p>
          <w:p>
            <w:pPr>
              <w:pStyle w:val="3"/>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2.</w:t>
            </w:r>
            <w:r>
              <w:rPr>
                <w:rFonts w:hint="eastAsia" w:ascii="仿宋_GB2312" w:hAnsi="仿宋_GB2312" w:eastAsia="仿宋_GB2312" w:cs="仿宋_GB2312"/>
                <w:color w:val="auto"/>
                <w:sz w:val="21"/>
                <w:szCs w:val="21"/>
                <w:highlight w:val="none"/>
                <w:lang w:bidi="ar"/>
              </w:rPr>
              <w:t>及时改正</w:t>
            </w:r>
            <w:r>
              <w:rPr>
                <w:rFonts w:hint="eastAsia" w:ascii="仿宋_GB2312" w:hAnsi="仿宋_GB2312" w:eastAsia="仿宋_GB2312" w:cs="仿宋_GB2312"/>
                <w:color w:val="auto"/>
                <w:sz w:val="21"/>
                <w:szCs w:val="21"/>
                <w:highlight w:val="none"/>
                <w:lang w:eastAsia="zh-CN" w:bidi="ar"/>
              </w:rPr>
              <w:t>；</w:t>
            </w:r>
          </w:p>
          <w:p>
            <w:pPr>
              <w:pStyle w:val="3"/>
              <w:rPr>
                <w:rFonts w:hint="eastAsia" w:ascii="仿宋_GB2312" w:hAnsi="仿宋_GB2312" w:eastAsia="仿宋_GB2312" w:cs="仿宋_GB2312"/>
                <w:color w:val="auto"/>
                <w:sz w:val="21"/>
                <w:szCs w:val="21"/>
                <w:highlight w:val="none"/>
                <w:lang w:val="en-US" w:eastAsia="zh-CN" w:bidi="ar"/>
              </w:rPr>
            </w:pPr>
            <w:r>
              <w:rPr>
                <w:rFonts w:hint="eastAsia" w:ascii="仿宋_GB2312" w:hAnsi="仿宋_GB2312" w:eastAsia="仿宋_GB2312" w:cs="仿宋_GB2312"/>
                <w:color w:val="auto"/>
                <w:sz w:val="21"/>
                <w:szCs w:val="21"/>
                <w:highlight w:val="none"/>
                <w:lang w:val="en-US" w:eastAsia="zh-CN" w:bidi="ar"/>
              </w:rPr>
              <w:t>3.发生在非重大动物疫情防控期间；</w:t>
            </w:r>
          </w:p>
          <w:p>
            <w:pPr>
              <w:pStyle w:val="3"/>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val="en-US" w:eastAsia="zh-CN" w:bidi="ar"/>
              </w:rPr>
              <w:t>4.</w:t>
            </w:r>
            <w:r>
              <w:rPr>
                <w:rFonts w:hint="eastAsia" w:ascii="仿宋_GB2312" w:hAnsi="仿宋_GB2312" w:eastAsia="仿宋_GB2312" w:cs="仿宋_GB2312"/>
                <w:color w:val="auto"/>
                <w:sz w:val="21"/>
                <w:szCs w:val="21"/>
                <w:highlight w:val="none"/>
                <w:lang w:bidi="ar"/>
              </w:rPr>
              <w:t>未造成动物疫病发生等危害后果的</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8</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未按照规定保存行程路线和托运人提供的动物名称、检疫证明编号、数量等信息的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《中华人民共和国动物防疫法》第九十八条第四项 违反本法规定，有下列行为之一的，由县级以上地方人民政府农业农村主管部门责令改正，处三千元以上三万元以下罚款；情节严重的，责令停业整顿，并处三万元以上十万元以下罚款：</w:t>
            </w:r>
          </w:p>
          <w:p>
            <w:pPr>
              <w:widowControl/>
              <w:spacing w:line="300" w:lineRule="exact"/>
              <w:ind w:firstLine="420" w:firstLineChars="200"/>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（四）未按照规定保存行程路线和托运人提供的动物名称、检疫证明编号、数量等信息的</w:t>
            </w:r>
            <w:r>
              <w:rPr>
                <w:rFonts w:hint="eastAsia" w:ascii="仿宋_GB2312" w:hAnsi="仿宋_GB2312" w:eastAsia="仿宋_GB2312" w:cs="仿宋_GB2312"/>
                <w:color w:val="auto"/>
                <w:sz w:val="21"/>
                <w:szCs w:val="21"/>
                <w:highlight w:val="none"/>
                <w:lang w:eastAsia="zh-CN" w:bidi="ar"/>
              </w:rPr>
              <w:t>。</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pStyle w:val="3"/>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同时具备以下条件的：</w:t>
            </w:r>
          </w:p>
          <w:p>
            <w:pPr>
              <w:pStyle w:val="3"/>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1.两年内初次违法；</w:t>
            </w:r>
          </w:p>
          <w:p>
            <w:pPr>
              <w:pStyle w:val="3"/>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2.及时改正；</w:t>
            </w:r>
          </w:p>
          <w:p>
            <w:pPr>
              <w:pStyle w:val="3"/>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3.发生在非重大动物疫情防控期间</w:t>
            </w:r>
            <w:r>
              <w:rPr>
                <w:rFonts w:hint="eastAsia" w:ascii="仿宋_GB2312" w:hAnsi="仿宋_GB2312" w:eastAsia="仿宋_GB2312" w:cs="仿宋_GB2312"/>
                <w:color w:val="auto"/>
                <w:sz w:val="21"/>
                <w:szCs w:val="21"/>
                <w:highlight w:val="none"/>
                <w:lang w:eastAsia="zh-CN" w:bidi="ar"/>
              </w:rPr>
              <w:t>；</w:t>
            </w:r>
          </w:p>
          <w:p>
            <w:pPr>
              <w:pStyle w:val="3"/>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4.未造成动物疫病发生等危害后果的</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9</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未按照规定处理或者随意弃置病死动物、病害动物产品的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eastAsia="zh-CN" w:bidi="ar"/>
              </w:rPr>
              <w:t>《</w:t>
            </w:r>
            <w:r>
              <w:rPr>
                <w:rFonts w:hint="eastAsia" w:ascii="仿宋_GB2312" w:hAnsi="仿宋_GB2312" w:eastAsia="仿宋_GB2312" w:cs="仿宋_GB2312"/>
                <w:color w:val="auto"/>
                <w:sz w:val="21"/>
                <w:szCs w:val="21"/>
                <w:highlight w:val="none"/>
                <w:lang w:bidi="ar"/>
              </w:rPr>
              <w:t>中华人民共和国动物防疫法》第九十八条第七项　违反本法规定，有下列行为之一的，由县级以上地方人民政府农业农村主管部门责令改正，处三千元以上三万元以下罚款；情节严重的，责令停业整顿，并处三万元以上十万元以下罚款：</w:t>
            </w:r>
          </w:p>
          <w:p>
            <w:pPr>
              <w:widowControl/>
              <w:spacing w:line="300" w:lineRule="exact"/>
              <w:ind w:firstLine="420" w:firstLineChars="200"/>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（七）未按照规定处理或者随意弃置病死动物、病害动物产品的。</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pStyle w:val="3"/>
              <w:rPr>
                <w:rFonts w:hint="eastAsia" w:hAnsi="宋体"/>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同时具备以下条件的：</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1.两年内</w:t>
            </w:r>
            <w:r>
              <w:rPr>
                <w:rFonts w:hint="eastAsia" w:ascii="仿宋_GB2312" w:hAnsi="仿宋_GB2312" w:eastAsia="仿宋_GB2312" w:cs="仿宋_GB2312"/>
                <w:color w:val="auto"/>
                <w:sz w:val="21"/>
                <w:szCs w:val="21"/>
                <w:highlight w:val="none"/>
                <w:lang w:eastAsia="zh-CN" w:bidi="ar"/>
              </w:rPr>
              <w:t>初次违法</w:t>
            </w:r>
            <w:r>
              <w:rPr>
                <w:rFonts w:hint="eastAsia" w:ascii="仿宋_GB2312" w:hAnsi="仿宋_GB2312" w:eastAsia="仿宋_GB2312" w:cs="仿宋_GB2312"/>
                <w:color w:val="auto"/>
                <w:sz w:val="21"/>
                <w:szCs w:val="21"/>
                <w:highlight w:val="none"/>
                <w:lang w:bidi="ar"/>
              </w:rPr>
              <w:t>；</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2.</w:t>
            </w:r>
            <w:r>
              <w:rPr>
                <w:rFonts w:hint="eastAsia" w:ascii="仿宋_GB2312" w:hAnsi="仿宋_GB2312" w:eastAsia="仿宋_GB2312" w:cs="仿宋_GB2312"/>
                <w:color w:val="auto"/>
                <w:sz w:val="21"/>
                <w:szCs w:val="21"/>
                <w:highlight w:val="none"/>
                <w:lang w:eastAsia="zh-CN" w:bidi="ar"/>
              </w:rPr>
              <w:t>发生在</w:t>
            </w:r>
            <w:r>
              <w:rPr>
                <w:rFonts w:hint="eastAsia" w:ascii="仿宋_GB2312" w:hAnsi="仿宋_GB2312" w:eastAsia="仿宋_GB2312" w:cs="仿宋_GB2312"/>
                <w:color w:val="auto"/>
                <w:sz w:val="21"/>
                <w:szCs w:val="21"/>
                <w:highlight w:val="none"/>
                <w:lang w:bidi="ar"/>
              </w:rPr>
              <w:t>非重大动物疫情防控期间；</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3.</w:t>
            </w:r>
            <w:r>
              <w:rPr>
                <w:rFonts w:hint="eastAsia" w:ascii="仿宋_GB2312" w:hAnsi="仿宋_GB2312" w:eastAsia="仿宋_GB2312" w:cs="仿宋_GB2312"/>
                <w:color w:val="auto"/>
                <w:sz w:val="21"/>
                <w:szCs w:val="21"/>
                <w:highlight w:val="none"/>
                <w:lang w:eastAsia="zh-CN" w:bidi="ar"/>
              </w:rPr>
              <w:t>未按规定处理</w:t>
            </w:r>
            <w:r>
              <w:rPr>
                <w:rFonts w:hint="eastAsia" w:ascii="仿宋_GB2312" w:hAnsi="仿宋_GB2312" w:eastAsia="仿宋_GB2312" w:cs="仿宋_GB2312"/>
                <w:color w:val="auto"/>
                <w:sz w:val="21"/>
                <w:szCs w:val="21"/>
                <w:highlight w:val="none"/>
                <w:lang w:bidi="ar"/>
              </w:rPr>
              <w:t>病死</w:t>
            </w:r>
            <w:r>
              <w:rPr>
                <w:rFonts w:hint="eastAsia" w:ascii="仿宋_GB2312" w:hAnsi="仿宋_GB2312" w:eastAsia="仿宋_GB2312" w:cs="仿宋_GB2312"/>
                <w:color w:val="auto"/>
                <w:sz w:val="21"/>
                <w:szCs w:val="21"/>
                <w:highlight w:val="none"/>
                <w:lang w:eastAsia="zh-CN" w:bidi="ar"/>
              </w:rPr>
              <w:t>动物</w:t>
            </w:r>
            <w:r>
              <w:rPr>
                <w:rFonts w:hint="eastAsia" w:ascii="仿宋_GB2312" w:hAnsi="仿宋_GB2312" w:eastAsia="仿宋_GB2312" w:cs="仿宋_GB2312"/>
                <w:color w:val="auto"/>
                <w:sz w:val="21"/>
                <w:szCs w:val="21"/>
                <w:highlight w:val="none"/>
                <w:lang w:bidi="ar"/>
              </w:rPr>
              <w:t>数量在规定范围内（家禽数量</w:t>
            </w:r>
            <w:r>
              <w:rPr>
                <w:rFonts w:hint="eastAsia" w:ascii="仿宋_GB2312" w:hAnsi="仿宋_GB2312" w:eastAsia="仿宋_GB2312" w:cs="仿宋_GB2312"/>
                <w:color w:val="auto"/>
                <w:sz w:val="21"/>
                <w:szCs w:val="21"/>
                <w:highlight w:val="none"/>
                <w:lang w:eastAsia="zh-CN" w:bidi="ar"/>
              </w:rPr>
              <w:t>不超过</w:t>
            </w:r>
            <w:r>
              <w:rPr>
                <w:rFonts w:hint="eastAsia" w:ascii="仿宋_GB2312" w:hAnsi="仿宋_GB2312" w:eastAsia="仿宋_GB2312" w:cs="仿宋_GB2312"/>
                <w:color w:val="auto"/>
                <w:sz w:val="21"/>
                <w:szCs w:val="21"/>
                <w:highlight w:val="none"/>
                <w:lang w:bidi="ar"/>
              </w:rPr>
              <w:t>10只，家畜数量</w:t>
            </w:r>
            <w:r>
              <w:rPr>
                <w:rFonts w:hint="eastAsia" w:ascii="仿宋_GB2312" w:hAnsi="仿宋_GB2312" w:eastAsia="仿宋_GB2312" w:cs="仿宋_GB2312"/>
                <w:color w:val="auto"/>
                <w:sz w:val="21"/>
                <w:szCs w:val="21"/>
                <w:highlight w:val="none"/>
                <w:lang w:eastAsia="zh-CN" w:bidi="ar"/>
              </w:rPr>
              <w:t>不超过</w:t>
            </w:r>
            <w:r>
              <w:rPr>
                <w:rFonts w:hint="eastAsia" w:ascii="仿宋_GB2312" w:hAnsi="仿宋_GB2312" w:eastAsia="仿宋_GB2312" w:cs="仿宋_GB2312"/>
                <w:color w:val="auto"/>
                <w:sz w:val="21"/>
                <w:szCs w:val="21"/>
                <w:highlight w:val="none"/>
                <w:lang w:bidi="ar"/>
              </w:rPr>
              <w:t>3头</w:t>
            </w:r>
            <w:r>
              <w:rPr>
                <w:rFonts w:hint="eastAsia" w:ascii="仿宋_GB2312" w:hAnsi="仿宋_GB2312" w:eastAsia="仿宋_GB2312" w:cs="仿宋_GB2312"/>
                <w:color w:val="auto"/>
                <w:sz w:val="21"/>
                <w:szCs w:val="21"/>
                <w:highlight w:val="none"/>
                <w:lang w:eastAsia="zh-CN" w:bidi="ar"/>
              </w:rPr>
              <w:t>，非畜禽类不超过</w:t>
            </w:r>
            <w:r>
              <w:rPr>
                <w:rFonts w:hint="eastAsia" w:ascii="仿宋_GB2312" w:hAnsi="仿宋_GB2312" w:eastAsia="仿宋_GB2312" w:cs="仿宋_GB2312"/>
                <w:color w:val="auto"/>
                <w:sz w:val="21"/>
                <w:szCs w:val="21"/>
                <w:highlight w:val="none"/>
                <w:lang w:val="en-US" w:eastAsia="zh-CN" w:bidi="ar"/>
              </w:rPr>
              <w:t>5头只</w:t>
            </w:r>
            <w:r>
              <w:rPr>
                <w:rFonts w:hint="eastAsia" w:ascii="仿宋_GB2312" w:hAnsi="仿宋_GB2312" w:eastAsia="仿宋_GB2312" w:cs="仿宋_GB2312"/>
                <w:color w:val="auto"/>
                <w:sz w:val="21"/>
                <w:szCs w:val="21"/>
                <w:highlight w:val="none"/>
                <w:lang w:eastAsia="zh-CN" w:bidi="ar"/>
              </w:rPr>
              <w:t>）</w:t>
            </w:r>
            <w:r>
              <w:rPr>
                <w:rFonts w:hint="eastAsia" w:ascii="仿宋_GB2312" w:hAnsi="仿宋_GB2312" w:eastAsia="仿宋_GB2312" w:cs="仿宋_GB2312"/>
                <w:color w:val="auto"/>
                <w:sz w:val="21"/>
                <w:szCs w:val="21"/>
                <w:highlight w:val="none"/>
                <w:lang w:bidi="ar"/>
              </w:rPr>
              <w:t>；</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4.及时改正；</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5.未造成动物疫病发生等危害后果</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10</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屠宰、经营、运输的动物未附有检疫证明，经营和运输的动物产品未附有检疫证明、检疫标志的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ind w:firstLine="420" w:firstLineChars="200"/>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《中华人民共和国动物防疫法》第一百条第一款  违反本法规定，屠宰、经营、运输的动物未附有检疫证明，经营和运输的动物产品未附有检疫证明、检疫标志的，由县级以上地方人民政府农业农村主管部门责令改正，处同类检疫合格动物、动物产品货值金额一倍以下罚款；对货主以外的承运人处运输费用三倍以上五倍以下罚款，情节严重的，处五倍以上十倍以下罚款。</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pStyle w:val="3"/>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val="en-US" w:eastAsia="zh-CN" w:bidi="ar"/>
              </w:rPr>
              <w:t>当场能够证明已经检疫且检疫合格</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轻微不罚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11</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用于科研、展示、演出和比赛等非食用性利用的动物未附有检疫证明的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ind w:firstLine="420" w:firstLineChars="200"/>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《中华人民共和国动物防疫法》第一百条第二款  违反本法规定，用于科研、展示、演出和比赛等非食用性利用的动物未附有检疫证明的，由县级以上地方人民政府农业农村主管部门责令改正，处三千元以上一万元以下罚款。</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pStyle w:val="3"/>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同时具备</w:t>
            </w:r>
            <w:r>
              <w:rPr>
                <w:rFonts w:hint="eastAsia" w:ascii="仿宋_GB2312" w:hAnsi="仿宋_GB2312" w:eastAsia="仿宋_GB2312" w:cs="仿宋_GB2312"/>
                <w:color w:val="auto"/>
                <w:sz w:val="21"/>
                <w:szCs w:val="21"/>
                <w:highlight w:val="none"/>
                <w:lang w:eastAsia="zh-CN" w:bidi="ar"/>
              </w:rPr>
              <w:t>以下</w:t>
            </w:r>
            <w:r>
              <w:rPr>
                <w:rFonts w:hint="eastAsia" w:ascii="仿宋_GB2312" w:hAnsi="仿宋_GB2312" w:eastAsia="仿宋_GB2312" w:cs="仿宋_GB2312"/>
                <w:color w:val="auto"/>
                <w:sz w:val="21"/>
                <w:szCs w:val="21"/>
                <w:highlight w:val="none"/>
                <w:lang w:bidi="ar"/>
              </w:rPr>
              <w:t>条件的：</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1.两年内</w:t>
            </w:r>
            <w:r>
              <w:rPr>
                <w:rFonts w:hint="eastAsia" w:ascii="仿宋_GB2312" w:hAnsi="仿宋_GB2312" w:eastAsia="仿宋_GB2312" w:cs="仿宋_GB2312"/>
                <w:color w:val="auto"/>
                <w:sz w:val="21"/>
                <w:szCs w:val="21"/>
                <w:highlight w:val="none"/>
                <w:lang w:eastAsia="zh-CN" w:bidi="ar"/>
              </w:rPr>
              <w:t>违法不超过2次</w:t>
            </w:r>
            <w:r>
              <w:rPr>
                <w:rFonts w:hint="eastAsia" w:ascii="仿宋_GB2312" w:hAnsi="仿宋_GB2312" w:eastAsia="仿宋_GB2312" w:cs="仿宋_GB2312"/>
                <w:color w:val="auto"/>
                <w:sz w:val="21"/>
                <w:szCs w:val="21"/>
                <w:highlight w:val="none"/>
                <w:lang w:bidi="ar"/>
              </w:rPr>
              <w:t>；</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2.</w:t>
            </w:r>
            <w:r>
              <w:rPr>
                <w:rFonts w:hint="eastAsia" w:ascii="仿宋_GB2312" w:hAnsi="仿宋_GB2312" w:eastAsia="仿宋_GB2312" w:cs="仿宋_GB2312"/>
                <w:color w:val="auto"/>
                <w:sz w:val="21"/>
                <w:szCs w:val="21"/>
                <w:highlight w:val="none"/>
                <w:lang w:eastAsia="zh-CN" w:bidi="ar"/>
              </w:rPr>
              <w:t>已检疫合格或</w:t>
            </w:r>
            <w:r>
              <w:rPr>
                <w:rFonts w:hint="eastAsia" w:ascii="仿宋_GB2312" w:hAnsi="仿宋_GB2312" w:eastAsia="仿宋_GB2312" w:cs="仿宋_GB2312"/>
                <w:color w:val="auto"/>
                <w:sz w:val="21"/>
                <w:szCs w:val="21"/>
                <w:highlight w:val="none"/>
                <w:lang w:bidi="ar"/>
              </w:rPr>
              <w:t>补检合格；</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3.未造成动物疫病发生等危害后果</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轻微不罚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12</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通过道路跨省、自治区、直辖市运输动物，未经省、自治区、直辖市人民政府设立的指定通道入省境或者过省境的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ind w:firstLine="420" w:firstLineChars="200"/>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《中华人民共和国动物防疫法》第一百零二条　违反本法规定，通过道路跨省、自治区、直辖市运输动物，未经省、自治区、直辖市人民政府设立的指定通道入省境或者过省境的，由县级以上地方人民政府农业农村主管部门对运输人处五千元以上一万元以下罚款；情节严重的，处一万元以上五万元以下罚款。</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eastAsia="zh-CN" w:bidi="ar"/>
              </w:rPr>
              <w:t>同时具备以下条件的：</w:t>
            </w:r>
          </w:p>
          <w:p>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1.</w:t>
            </w:r>
            <w:r>
              <w:rPr>
                <w:rFonts w:hint="eastAsia" w:ascii="仿宋_GB2312" w:hAnsi="仿宋_GB2312" w:eastAsia="仿宋_GB2312" w:cs="仿宋_GB2312"/>
                <w:color w:val="auto"/>
                <w:sz w:val="21"/>
                <w:szCs w:val="21"/>
                <w:highlight w:val="none"/>
                <w:lang w:bidi="ar"/>
              </w:rPr>
              <w:t>两年内</w:t>
            </w:r>
            <w:r>
              <w:rPr>
                <w:rFonts w:hint="eastAsia" w:ascii="仿宋_GB2312" w:hAnsi="仿宋_GB2312" w:eastAsia="仿宋_GB2312" w:cs="仿宋_GB2312"/>
                <w:color w:val="auto"/>
                <w:sz w:val="21"/>
                <w:szCs w:val="21"/>
                <w:highlight w:val="none"/>
                <w:lang w:eastAsia="zh-CN" w:bidi="ar"/>
              </w:rPr>
              <w:t>初次违法；</w:t>
            </w:r>
          </w:p>
          <w:p>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2.</w:t>
            </w:r>
            <w:r>
              <w:rPr>
                <w:rFonts w:hint="eastAsia" w:ascii="仿宋_GB2312" w:hAnsi="仿宋_GB2312" w:eastAsia="仿宋_GB2312" w:cs="仿宋_GB2312"/>
                <w:color w:val="auto"/>
                <w:sz w:val="21"/>
                <w:szCs w:val="21"/>
                <w:highlight w:val="none"/>
                <w:lang w:bidi="ar"/>
              </w:rPr>
              <w:t>运输动物</w:t>
            </w:r>
            <w:r>
              <w:rPr>
                <w:rFonts w:hint="eastAsia" w:ascii="仿宋_GB2312" w:hAnsi="仿宋_GB2312" w:eastAsia="仿宋_GB2312" w:cs="仿宋_GB2312"/>
                <w:color w:val="auto"/>
                <w:sz w:val="21"/>
                <w:szCs w:val="21"/>
                <w:highlight w:val="none"/>
                <w:lang w:eastAsia="zh-CN" w:bidi="ar"/>
              </w:rPr>
              <w:t>未违反其他动物防疫规定；</w:t>
            </w:r>
          </w:p>
          <w:p>
            <w:pPr>
              <w:pStyle w:val="3"/>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val="en-US" w:eastAsia="zh-CN" w:bidi="ar"/>
              </w:rPr>
              <w:t>3.</w:t>
            </w:r>
            <w:r>
              <w:rPr>
                <w:rFonts w:hint="eastAsia" w:ascii="仿宋_GB2312" w:hAnsi="仿宋_GB2312" w:eastAsia="仿宋_GB2312" w:cs="仿宋_GB2312"/>
                <w:color w:val="auto"/>
                <w:sz w:val="21"/>
                <w:szCs w:val="21"/>
                <w:highlight w:val="none"/>
                <w:lang w:bidi="ar"/>
              </w:rPr>
              <w:t>未造成动物疫病发生等危害后果</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13</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擅自发布动物疫情的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《中华人民共和国动物防疫法》第一百零四条第一项  违反本法规定，有下列行为之一的，由县级以上地方人民政府农业农村主管部门责令改正，处三千元以上三万元以下罚款：</w:t>
            </w:r>
          </w:p>
          <w:p>
            <w:pPr>
              <w:widowControl/>
              <w:spacing w:line="300" w:lineRule="exact"/>
              <w:ind w:firstLine="420" w:firstLineChars="200"/>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（一）擅自发布动物疫情的</w:t>
            </w:r>
            <w:r>
              <w:rPr>
                <w:rFonts w:hint="eastAsia" w:ascii="仿宋_GB2312" w:hAnsi="仿宋_GB2312" w:eastAsia="仿宋_GB2312" w:cs="仿宋_GB2312"/>
                <w:color w:val="auto"/>
                <w:sz w:val="21"/>
                <w:szCs w:val="21"/>
                <w:highlight w:val="none"/>
                <w:lang w:eastAsia="zh-CN" w:bidi="ar"/>
              </w:rPr>
              <w:t>。</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同时具备</w:t>
            </w:r>
            <w:r>
              <w:rPr>
                <w:rFonts w:hint="eastAsia" w:ascii="仿宋_GB2312" w:hAnsi="仿宋_GB2312" w:eastAsia="仿宋_GB2312" w:cs="仿宋_GB2312"/>
                <w:color w:val="auto"/>
                <w:sz w:val="21"/>
                <w:szCs w:val="21"/>
                <w:highlight w:val="none"/>
                <w:lang w:eastAsia="zh-CN" w:bidi="ar"/>
              </w:rPr>
              <w:t>以下</w:t>
            </w:r>
            <w:r>
              <w:rPr>
                <w:rFonts w:hint="eastAsia" w:ascii="仿宋_GB2312" w:hAnsi="仿宋_GB2312" w:eastAsia="仿宋_GB2312" w:cs="仿宋_GB2312"/>
                <w:color w:val="auto"/>
                <w:sz w:val="21"/>
                <w:szCs w:val="21"/>
                <w:highlight w:val="none"/>
                <w:lang w:bidi="ar"/>
              </w:rPr>
              <w:t>条件的：</w:t>
            </w:r>
          </w:p>
          <w:p>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1.</w:t>
            </w:r>
            <w:r>
              <w:rPr>
                <w:rFonts w:hint="eastAsia" w:ascii="仿宋_GB2312" w:hAnsi="仿宋_GB2312" w:eastAsia="仿宋_GB2312" w:cs="仿宋_GB2312"/>
                <w:color w:val="auto"/>
                <w:sz w:val="21"/>
                <w:szCs w:val="21"/>
                <w:highlight w:val="none"/>
                <w:lang w:bidi="ar"/>
              </w:rPr>
              <w:t>两年内</w:t>
            </w:r>
            <w:r>
              <w:rPr>
                <w:rFonts w:hint="eastAsia" w:ascii="仿宋_GB2312" w:hAnsi="仿宋_GB2312" w:eastAsia="仿宋_GB2312" w:cs="仿宋_GB2312"/>
                <w:color w:val="auto"/>
                <w:sz w:val="21"/>
                <w:szCs w:val="21"/>
                <w:highlight w:val="none"/>
                <w:lang w:eastAsia="zh-CN" w:bidi="ar"/>
              </w:rPr>
              <w:t>初次违法；</w:t>
            </w:r>
          </w:p>
          <w:p>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2.</w:t>
            </w:r>
            <w:r>
              <w:rPr>
                <w:rFonts w:hint="eastAsia" w:ascii="仿宋_GB2312" w:hAnsi="仿宋_GB2312" w:eastAsia="仿宋_GB2312" w:cs="仿宋_GB2312"/>
                <w:color w:val="auto"/>
                <w:sz w:val="21"/>
                <w:szCs w:val="21"/>
                <w:highlight w:val="none"/>
                <w:lang w:bidi="ar"/>
              </w:rPr>
              <w:t>及时</w:t>
            </w:r>
            <w:r>
              <w:rPr>
                <w:rFonts w:hint="eastAsia" w:ascii="仿宋_GB2312" w:hAnsi="仿宋_GB2312" w:eastAsia="仿宋_GB2312" w:cs="仿宋_GB2312"/>
                <w:color w:val="auto"/>
                <w:sz w:val="21"/>
                <w:szCs w:val="21"/>
                <w:highlight w:val="none"/>
                <w:lang w:eastAsia="zh-CN" w:bidi="ar"/>
              </w:rPr>
              <w:t>改正，</w:t>
            </w:r>
            <w:r>
              <w:rPr>
                <w:rFonts w:hint="eastAsia" w:ascii="仿宋_GB2312" w:hAnsi="仿宋_GB2312" w:eastAsia="仿宋_GB2312" w:cs="仿宋_GB2312"/>
                <w:color w:val="auto"/>
                <w:sz w:val="21"/>
                <w:szCs w:val="21"/>
                <w:highlight w:val="none"/>
                <w:lang w:bidi="ar"/>
              </w:rPr>
              <w:t>主动采取补救措施</w:t>
            </w:r>
            <w:r>
              <w:rPr>
                <w:rFonts w:hint="eastAsia" w:ascii="仿宋_GB2312" w:hAnsi="仿宋_GB2312" w:eastAsia="仿宋_GB2312" w:cs="仿宋_GB2312"/>
                <w:color w:val="auto"/>
                <w:sz w:val="21"/>
                <w:szCs w:val="21"/>
                <w:highlight w:val="none"/>
                <w:lang w:eastAsia="zh-CN" w:bidi="ar"/>
              </w:rPr>
              <w:t>；</w:t>
            </w:r>
          </w:p>
          <w:p>
            <w:pPr>
              <w:pStyle w:val="3"/>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val="en-US" w:eastAsia="zh-CN" w:bidi="ar"/>
              </w:rPr>
              <w:t>3.</w:t>
            </w:r>
            <w:r>
              <w:rPr>
                <w:rFonts w:hint="eastAsia" w:ascii="仿宋_GB2312" w:hAnsi="仿宋_GB2312" w:eastAsia="仿宋_GB2312" w:cs="仿宋_GB2312"/>
                <w:color w:val="auto"/>
                <w:sz w:val="21"/>
                <w:szCs w:val="21"/>
                <w:highlight w:val="none"/>
                <w:lang w:bidi="ar"/>
              </w:rPr>
              <w:t>未对社会造成不良影响</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val="en-US"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14</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动物染疫、疑似染疫未报告，或者未采取隔离等控制措施的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《中华人民共和国动物防疫法》第一百零八条</w:t>
            </w:r>
            <w:r>
              <w:rPr>
                <w:rFonts w:hint="eastAsia" w:ascii="仿宋_GB2312" w:hAnsi="仿宋_GB2312" w:eastAsia="仿宋_GB2312" w:cs="仿宋_GB2312"/>
                <w:color w:val="auto"/>
                <w:sz w:val="21"/>
                <w:szCs w:val="21"/>
                <w:highlight w:val="none"/>
                <w:lang w:val="en-US" w:eastAsia="zh-CN" w:bidi="ar"/>
              </w:rPr>
              <w:t>第一项</w:t>
            </w:r>
            <w:r>
              <w:rPr>
                <w:rFonts w:hint="eastAsia" w:ascii="仿宋_GB2312" w:hAnsi="仿宋_GB2312" w:eastAsia="仿宋_GB2312" w:cs="仿宋_GB2312"/>
                <w:color w:val="auto"/>
                <w:sz w:val="21"/>
                <w:szCs w:val="21"/>
                <w:highlight w:val="none"/>
                <w:lang w:bidi="ar"/>
              </w:rPr>
              <w:t xml:space="preserve">  违反本法规定，从事动物疫病研究、诊疗和动物饲养、屠宰、经营、隔离、运输，以及动物产品生产、经营、加工、贮藏、无害化处理等活动的单位和个人，有下列行为之一的，由县级以上地方人民政府农业农村主管部门责令改正，可以处一万元以下罚款；拒不改正的，处一万元以上五万元以下罚款，并可以责令停业整顿：</w:t>
            </w:r>
          </w:p>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bidi="ar"/>
              </w:rPr>
              <w:t>（一）发现动物染疫、疑似染疫未报告，或者未采取隔离等控制措施的</w:t>
            </w:r>
            <w:r>
              <w:rPr>
                <w:rFonts w:hint="eastAsia" w:ascii="仿宋_GB2312" w:hAnsi="仿宋_GB2312" w:eastAsia="仿宋_GB2312" w:cs="仿宋_GB2312"/>
                <w:color w:val="auto"/>
                <w:sz w:val="21"/>
                <w:szCs w:val="21"/>
                <w:highlight w:val="none"/>
                <w:lang w:eastAsia="zh-CN" w:bidi="ar"/>
              </w:rPr>
              <w:t>。</w:t>
            </w:r>
          </w:p>
          <w:p>
            <w:pPr>
              <w:widowControl/>
              <w:spacing w:line="300" w:lineRule="exact"/>
              <w:ind w:firstLine="420" w:firstLineChars="200"/>
              <w:rPr>
                <w:rFonts w:hint="eastAsia" w:ascii="仿宋_GB2312" w:hAnsi="仿宋_GB2312" w:eastAsia="仿宋_GB2312" w:cs="仿宋_GB2312"/>
                <w:color w:val="auto"/>
                <w:sz w:val="21"/>
                <w:szCs w:val="21"/>
                <w:highlight w:val="none"/>
                <w:lang w:bidi="ar"/>
              </w:rPr>
            </w:pP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pStyle w:val="3"/>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两年内</w:t>
            </w:r>
            <w:r>
              <w:rPr>
                <w:rFonts w:hint="eastAsia" w:ascii="仿宋_GB2312" w:hAnsi="仿宋_GB2312" w:eastAsia="仿宋_GB2312" w:cs="仿宋_GB2312"/>
                <w:color w:val="auto"/>
                <w:sz w:val="21"/>
                <w:szCs w:val="21"/>
                <w:highlight w:val="none"/>
                <w:lang w:eastAsia="zh-CN" w:bidi="ar"/>
              </w:rPr>
              <w:t>初次违法</w:t>
            </w:r>
            <w:r>
              <w:rPr>
                <w:rFonts w:hint="eastAsia" w:ascii="仿宋_GB2312" w:hAnsi="仿宋_GB2312" w:eastAsia="仿宋_GB2312" w:cs="仿宋_GB2312"/>
                <w:color w:val="auto"/>
                <w:sz w:val="21"/>
                <w:szCs w:val="21"/>
                <w:highlight w:val="none"/>
                <w:lang w:bidi="ar"/>
              </w:rPr>
              <w:t>，及时改正，未造成动物疫病发生等危害后果的</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val="en-US"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15</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不如实提供与动物防疫有关的资料的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《中华人民共和国动物防疫法》第一百零八条</w:t>
            </w:r>
            <w:r>
              <w:rPr>
                <w:rFonts w:hint="eastAsia" w:ascii="仿宋_GB2312" w:hAnsi="仿宋_GB2312" w:eastAsia="仿宋_GB2312" w:cs="仿宋_GB2312"/>
                <w:color w:val="auto"/>
                <w:sz w:val="21"/>
                <w:szCs w:val="21"/>
                <w:highlight w:val="none"/>
                <w:lang w:val="en-US" w:eastAsia="zh-CN" w:bidi="ar"/>
              </w:rPr>
              <w:t>第二项</w:t>
            </w:r>
            <w:r>
              <w:rPr>
                <w:rFonts w:hint="eastAsia" w:ascii="仿宋_GB2312" w:hAnsi="仿宋_GB2312" w:eastAsia="仿宋_GB2312" w:cs="仿宋_GB2312"/>
                <w:color w:val="auto"/>
                <w:sz w:val="21"/>
                <w:szCs w:val="21"/>
                <w:highlight w:val="none"/>
                <w:lang w:bidi="ar"/>
              </w:rPr>
              <w:t xml:space="preserve">  违反本法规定，从事动物疫病研究、诊疗和动物饲养、屠宰、经营、隔离、运输，以及动物产品生产、经营、加工、贮藏、无害化处理等活动的单位和个人，有下列行为之一的，由县级以上地方人民政府农业农村主管部门责令改正，可以处一万元以下罚款；拒不改正的，处一万元以上五万元以下罚款，并可以责令停业整顿：</w:t>
            </w:r>
          </w:p>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bidi="ar"/>
              </w:rPr>
              <w:t>（二）不如实提供与动物防疫有关的资料的</w:t>
            </w:r>
            <w:r>
              <w:rPr>
                <w:rFonts w:hint="eastAsia" w:ascii="仿宋_GB2312" w:hAnsi="仿宋_GB2312" w:eastAsia="仿宋_GB2312" w:cs="仿宋_GB2312"/>
                <w:color w:val="auto"/>
                <w:sz w:val="21"/>
                <w:szCs w:val="21"/>
                <w:highlight w:val="none"/>
                <w:lang w:eastAsia="zh-CN" w:bidi="ar"/>
              </w:rPr>
              <w:t>。</w:t>
            </w:r>
          </w:p>
          <w:p>
            <w:pPr>
              <w:widowControl/>
              <w:spacing w:line="300" w:lineRule="exact"/>
              <w:ind w:firstLine="420" w:firstLineChars="200"/>
              <w:rPr>
                <w:rFonts w:hint="eastAsia" w:ascii="仿宋_GB2312" w:hAnsi="仿宋_GB2312" w:eastAsia="仿宋_GB2312" w:cs="仿宋_GB2312"/>
                <w:color w:val="auto"/>
                <w:sz w:val="21"/>
                <w:szCs w:val="21"/>
                <w:highlight w:val="none"/>
                <w:lang w:bidi="ar"/>
              </w:rPr>
            </w:pP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pStyle w:val="3"/>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两年内</w:t>
            </w:r>
            <w:r>
              <w:rPr>
                <w:rFonts w:hint="eastAsia" w:ascii="仿宋_GB2312" w:hAnsi="仿宋_GB2312" w:eastAsia="仿宋_GB2312" w:cs="仿宋_GB2312"/>
                <w:color w:val="auto"/>
                <w:sz w:val="21"/>
                <w:szCs w:val="21"/>
                <w:highlight w:val="none"/>
                <w:lang w:eastAsia="zh-CN" w:bidi="ar"/>
              </w:rPr>
              <w:t>初次违法</w:t>
            </w:r>
            <w:r>
              <w:rPr>
                <w:rFonts w:hint="eastAsia" w:ascii="仿宋_GB2312" w:hAnsi="仿宋_GB2312" w:eastAsia="仿宋_GB2312" w:cs="仿宋_GB2312"/>
                <w:color w:val="auto"/>
                <w:sz w:val="21"/>
                <w:szCs w:val="21"/>
                <w:highlight w:val="none"/>
                <w:lang w:bidi="ar"/>
              </w:rPr>
              <w:t>，及时改正，未造成动物疫病发生等危害后果的</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16</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拒绝或者阻碍农业农村主管部门进行监督检查的</w:t>
            </w:r>
            <w:r>
              <w:rPr>
                <w:rFonts w:hint="eastAsia" w:ascii="仿宋_GB2312" w:hAnsi="仿宋_GB2312" w:eastAsia="仿宋_GB2312" w:cs="仿宋_GB2312"/>
                <w:color w:val="auto"/>
                <w:sz w:val="21"/>
                <w:szCs w:val="21"/>
                <w:highlight w:val="none"/>
                <w:lang w:bidi="ar"/>
              </w:rPr>
              <w:br w:type="textWrapping"/>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《中华人民共和国动物防疫法》第一百零八条</w:t>
            </w:r>
            <w:r>
              <w:rPr>
                <w:rFonts w:hint="eastAsia" w:ascii="仿宋_GB2312" w:hAnsi="仿宋_GB2312" w:eastAsia="仿宋_GB2312" w:cs="仿宋_GB2312"/>
                <w:color w:val="auto"/>
                <w:sz w:val="21"/>
                <w:szCs w:val="21"/>
                <w:highlight w:val="none"/>
                <w:lang w:val="en-US" w:eastAsia="zh-CN" w:bidi="ar"/>
              </w:rPr>
              <w:t>第三项</w:t>
            </w:r>
            <w:r>
              <w:rPr>
                <w:rFonts w:hint="eastAsia" w:ascii="仿宋_GB2312" w:hAnsi="仿宋_GB2312" w:eastAsia="仿宋_GB2312" w:cs="仿宋_GB2312"/>
                <w:color w:val="auto"/>
                <w:sz w:val="21"/>
                <w:szCs w:val="21"/>
                <w:highlight w:val="none"/>
                <w:lang w:bidi="ar"/>
              </w:rPr>
              <w:t xml:space="preserve">  违反本法规定，从事动物疫病研究、诊疗和动物饲养、屠宰、经营、隔离、运输，以及动物产品生产、经营、加工、贮藏、无害化处理等活动的单位和个人，有下列行为之一的，由县级以上地方人民政府农业农村主管部门责令改正，可以处一万元以下罚款；拒不改正的，处一万元以上五万元以下罚款，并可以责令停业整顿：</w:t>
            </w:r>
          </w:p>
          <w:p>
            <w:pPr>
              <w:widowControl/>
              <w:spacing w:line="300" w:lineRule="exact"/>
              <w:ind w:firstLine="420" w:firstLineChars="200"/>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bidi="ar"/>
              </w:rPr>
              <w:t>（三）拒绝或者阻碍农业农村主管部门进行监督检查的</w:t>
            </w:r>
            <w:r>
              <w:rPr>
                <w:rFonts w:hint="eastAsia" w:ascii="仿宋_GB2312" w:hAnsi="仿宋_GB2312" w:eastAsia="仿宋_GB2312" w:cs="仿宋_GB2312"/>
                <w:color w:val="auto"/>
                <w:sz w:val="21"/>
                <w:szCs w:val="21"/>
                <w:highlight w:val="none"/>
                <w:lang w:eastAsia="zh-CN" w:bidi="ar"/>
              </w:rPr>
              <w:t>。</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pStyle w:val="3"/>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两年内</w:t>
            </w:r>
            <w:r>
              <w:rPr>
                <w:rFonts w:hint="eastAsia" w:ascii="仿宋_GB2312" w:hAnsi="仿宋_GB2312" w:eastAsia="仿宋_GB2312" w:cs="仿宋_GB2312"/>
                <w:color w:val="auto"/>
                <w:sz w:val="21"/>
                <w:szCs w:val="21"/>
                <w:highlight w:val="none"/>
                <w:lang w:eastAsia="zh-CN" w:bidi="ar"/>
              </w:rPr>
              <w:t>初次违法</w:t>
            </w:r>
            <w:r>
              <w:rPr>
                <w:rFonts w:hint="eastAsia" w:ascii="仿宋_GB2312" w:hAnsi="仿宋_GB2312" w:eastAsia="仿宋_GB2312" w:cs="仿宋_GB2312"/>
                <w:color w:val="auto"/>
                <w:sz w:val="21"/>
                <w:szCs w:val="21"/>
                <w:highlight w:val="none"/>
                <w:lang w:bidi="ar"/>
              </w:rPr>
              <w:t>，及时改正，未造成动物疫病发生等危害后果的</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17</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拒绝或者阻碍动物疫病预防控制机构进行动物疫病监测、检测、评估的</w:t>
            </w:r>
          </w:p>
        </w:tc>
        <w:tc>
          <w:tcPr>
            <w:tcW w:w="1676" w:type="pct"/>
            <w:tcBorders>
              <w:top w:val="single" w:color="auto" w:sz="4" w:space="0"/>
              <w:left w:val="single" w:color="000000" w:sz="4" w:space="0"/>
              <w:bottom w:val="single" w:color="auto" w:sz="4" w:space="0"/>
              <w:right w:val="single" w:color="000000" w:sz="4" w:space="0"/>
            </w:tcBorders>
            <w:shd w:val="clear" w:color="auto" w:fill="auto"/>
            <w:noWrap w:val="0"/>
            <w:vAlign w:val="center"/>
          </w:tcPr>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《中华人民共和国动物防疫法》第一百零八条</w:t>
            </w:r>
            <w:r>
              <w:rPr>
                <w:rFonts w:hint="eastAsia" w:ascii="仿宋_GB2312" w:hAnsi="仿宋_GB2312" w:eastAsia="仿宋_GB2312" w:cs="仿宋_GB2312"/>
                <w:color w:val="auto"/>
                <w:sz w:val="21"/>
                <w:szCs w:val="21"/>
                <w:highlight w:val="none"/>
                <w:lang w:val="en-US" w:eastAsia="zh-CN" w:bidi="ar"/>
              </w:rPr>
              <w:t>第四项</w:t>
            </w:r>
            <w:r>
              <w:rPr>
                <w:rFonts w:hint="eastAsia" w:ascii="仿宋_GB2312" w:hAnsi="仿宋_GB2312" w:eastAsia="仿宋_GB2312" w:cs="仿宋_GB2312"/>
                <w:color w:val="auto"/>
                <w:sz w:val="21"/>
                <w:szCs w:val="21"/>
                <w:highlight w:val="none"/>
                <w:lang w:bidi="ar"/>
              </w:rPr>
              <w:t xml:space="preserve">  违反本法规定，从事动物疫病研究、诊疗和动物饲养、屠宰、经营、隔离、运输，以及动物产品生产、经营、加工、贮藏、无害化处理等活动的单位和个人，有下列行为之一的，由县级以上地方人民政府农业农村主管部门责令改正，可以处一万元以下罚款；拒不改正的，处一万元以上五万元以下罚款，并可以责令停业整顿：</w:t>
            </w:r>
          </w:p>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bidi="ar"/>
              </w:rPr>
              <w:t>（四）拒绝或者阻碍动物疫病预防控制机构进行动物疫病监测、检测、评估的</w:t>
            </w:r>
            <w:r>
              <w:rPr>
                <w:rFonts w:hint="eastAsia" w:ascii="仿宋_GB2312" w:hAnsi="仿宋_GB2312" w:eastAsia="仿宋_GB2312" w:cs="仿宋_GB2312"/>
                <w:color w:val="auto"/>
                <w:sz w:val="21"/>
                <w:szCs w:val="21"/>
                <w:highlight w:val="none"/>
                <w:lang w:eastAsia="zh-CN" w:bidi="ar"/>
              </w:rPr>
              <w:t>。</w:t>
            </w:r>
          </w:p>
          <w:p>
            <w:pPr>
              <w:widowControl/>
              <w:spacing w:line="300" w:lineRule="exact"/>
              <w:ind w:firstLine="420" w:firstLineChars="200"/>
              <w:rPr>
                <w:rFonts w:hint="eastAsia" w:ascii="仿宋_GB2312" w:hAnsi="仿宋_GB2312" w:eastAsia="仿宋_GB2312" w:cs="仿宋_GB2312"/>
                <w:color w:val="auto"/>
                <w:kern w:val="2"/>
                <w:sz w:val="21"/>
                <w:szCs w:val="21"/>
                <w:highlight w:val="none"/>
                <w:lang w:val="en-US" w:eastAsia="zh-CN" w:bidi="ar"/>
              </w:rPr>
            </w:pPr>
          </w:p>
        </w:tc>
        <w:tc>
          <w:tcPr>
            <w:tcW w:w="1286" w:type="pct"/>
            <w:tcBorders>
              <w:top w:val="single" w:color="auto" w:sz="4" w:space="0"/>
              <w:left w:val="single" w:color="000000" w:sz="4" w:space="0"/>
              <w:bottom w:val="single" w:color="auto" w:sz="4" w:space="0"/>
              <w:right w:val="single" w:color="000000" w:sz="4" w:space="0"/>
            </w:tcBorders>
            <w:shd w:val="clear" w:color="auto" w:fill="auto"/>
            <w:noWrap w:val="0"/>
            <w:vAlign w:val="center"/>
          </w:tcPr>
          <w:p>
            <w:pPr>
              <w:pStyle w:val="3"/>
              <w:rPr>
                <w:rFonts w:hint="eastAsia" w:ascii="仿宋_GB2312" w:hAnsi="仿宋_GB2312" w:eastAsia="仿宋_GB2312" w:cs="仿宋_GB2312"/>
                <w:color w:val="auto"/>
                <w:kern w:val="2"/>
                <w:sz w:val="21"/>
                <w:szCs w:val="21"/>
                <w:highlight w:val="none"/>
                <w:lang w:val="en-US" w:eastAsia="zh-CN" w:bidi="ar"/>
              </w:rPr>
            </w:pPr>
            <w:r>
              <w:rPr>
                <w:rFonts w:hint="eastAsia" w:ascii="仿宋_GB2312" w:hAnsi="仿宋_GB2312" w:eastAsia="仿宋_GB2312" w:cs="仿宋_GB2312"/>
                <w:color w:val="auto"/>
                <w:sz w:val="21"/>
                <w:szCs w:val="21"/>
                <w:highlight w:val="none"/>
                <w:lang w:bidi="ar"/>
              </w:rPr>
              <w:t>两年内</w:t>
            </w:r>
            <w:r>
              <w:rPr>
                <w:rFonts w:hint="eastAsia" w:ascii="仿宋_GB2312" w:hAnsi="仿宋_GB2312" w:eastAsia="仿宋_GB2312" w:cs="仿宋_GB2312"/>
                <w:color w:val="auto"/>
                <w:sz w:val="21"/>
                <w:szCs w:val="21"/>
                <w:highlight w:val="none"/>
                <w:lang w:eastAsia="zh-CN" w:bidi="ar"/>
              </w:rPr>
              <w:t>初次违法</w:t>
            </w:r>
            <w:r>
              <w:rPr>
                <w:rFonts w:hint="eastAsia" w:ascii="仿宋_GB2312" w:hAnsi="仿宋_GB2312" w:eastAsia="仿宋_GB2312" w:cs="仿宋_GB2312"/>
                <w:color w:val="auto"/>
                <w:sz w:val="21"/>
                <w:szCs w:val="21"/>
                <w:highlight w:val="none"/>
                <w:lang w:bidi="ar"/>
              </w:rPr>
              <w:t>，及时改正，未造成动物疫病发生等危害后果的</w:t>
            </w:r>
          </w:p>
        </w:tc>
        <w:tc>
          <w:tcPr>
            <w:tcW w:w="611" w:type="pct"/>
            <w:tcBorders>
              <w:top w:val="single" w:color="auto" w:sz="4" w:space="0"/>
              <w:left w:val="single" w:color="000000" w:sz="4" w:space="0"/>
              <w:bottom w:val="single" w:color="auto" w:sz="4" w:space="0"/>
              <w:right w:val="single" w:color="auto" w:sz="4" w:space="0"/>
            </w:tcBorders>
            <w:shd w:val="clear" w:color="auto" w:fill="auto"/>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Cs w:val="21"/>
                <w:lang w:val="en-US" w:eastAsia="zh-CN" w:bidi="ar"/>
              </w:rPr>
              <w:t>首违不罚</w:t>
            </w:r>
          </w:p>
        </w:tc>
        <w:tc>
          <w:tcPr>
            <w:tcW w:w="612" w:type="pct"/>
            <w:tcBorders>
              <w:top w:val="single" w:color="auto" w:sz="4" w:space="0"/>
              <w:left w:val="single" w:color="000000" w:sz="4" w:space="0"/>
              <w:bottom w:val="single" w:color="auto" w:sz="4" w:space="0"/>
              <w:right w:val="single" w:color="auto" w:sz="4" w:space="0"/>
            </w:tcBorders>
            <w:shd w:val="clear" w:color="auto" w:fill="auto"/>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18</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拒绝或者阻碍官方兽医依法履行职责的</w:t>
            </w:r>
          </w:p>
        </w:tc>
        <w:tc>
          <w:tcPr>
            <w:tcW w:w="1676" w:type="pct"/>
            <w:tcBorders>
              <w:top w:val="single" w:color="auto" w:sz="4" w:space="0"/>
              <w:left w:val="single" w:color="000000" w:sz="4" w:space="0"/>
              <w:bottom w:val="single" w:color="auto" w:sz="4" w:space="0"/>
              <w:right w:val="single" w:color="000000" w:sz="4" w:space="0"/>
            </w:tcBorders>
            <w:shd w:val="clear" w:color="auto" w:fill="auto"/>
            <w:noWrap w:val="0"/>
            <w:vAlign w:val="center"/>
          </w:tcPr>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《中华人民共和国动物防疫法》第一百零八条</w:t>
            </w:r>
            <w:r>
              <w:rPr>
                <w:rFonts w:hint="eastAsia" w:ascii="仿宋_GB2312" w:hAnsi="仿宋_GB2312" w:eastAsia="仿宋_GB2312" w:cs="仿宋_GB2312"/>
                <w:color w:val="auto"/>
                <w:sz w:val="21"/>
                <w:szCs w:val="21"/>
                <w:highlight w:val="none"/>
                <w:lang w:val="en-US" w:eastAsia="zh-CN" w:bidi="ar"/>
              </w:rPr>
              <w:t>第五项</w:t>
            </w:r>
            <w:r>
              <w:rPr>
                <w:rFonts w:hint="eastAsia" w:ascii="仿宋_GB2312" w:hAnsi="仿宋_GB2312" w:eastAsia="仿宋_GB2312" w:cs="仿宋_GB2312"/>
                <w:color w:val="auto"/>
                <w:sz w:val="21"/>
                <w:szCs w:val="21"/>
                <w:highlight w:val="none"/>
                <w:lang w:bidi="ar"/>
              </w:rPr>
              <w:t xml:space="preserve">  违反本法规定，从事动物疫病研究、诊疗和动物饲养、屠宰、经营、隔离、运输，以及动物产品生产、经营、加工、贮藏、无害化处理等活动的单位和个人，有下列行为之一的，由县级以上地方人民政府农业农村主管部门责令改正，可以处一万元以下罚款；拒不改正的，处一万元以上五万元以下罚款，并可以责令停业整顿：</w:t>
            </w:r>
          </w:p>
          <w:p>
            <w:pPr>
              <w:widowControl/>
              <w:spacing w:line="300" w:lineRule="exact"/>
              <w:ind w:firstLine="420" w:firstLineChars="200"/>
              <w:rPr>
                <w:rFonts w:hint="eastAsia" w:ascii="仿宋_GB2312" w:hAnsi="仿宋_GB2312" w:eastAsia="仿宋_GB2312" w:cs="仿宋_GB2312"/>
                <w:color w:val="auto"/>
                <w:kern w:val="2"/>
                <w:sz w:val="21"/>
                <w:szCs w:val="21"/>
                <w:highlight w:val="none"/>
                <w:lang w:val="en-US" w:eastAsia="zh-CN" w:bidi="ar"/>
              </w:rPr>
            </w:pPr>
            <w:r>
              <w:rPr>
                <w:rFonts w:hint="eastAsia" w:ascii="仿宋_GB2312" w:hAnsi="仿宋_GB2312" w:eastAsia="仿宋_GB2312" w:cs="仿宋_GB2312"/>
                <w:color w:val="auto"/>
                <w:sz w:val="21"/>
                <w:szCs w:val="21"/>
                <w:highlight w:val="none"/>
                <w:lang w:bidi="ar"/>
              </w:rPr>
              <w:t>（五）拒绝或者阻碍官方兽医依法履行职责的。</w:t>
            </w:r>
          </w:p>
        </w:tc>
        <w:tc>
          <w:tcPr>
            <w:tcW w:w="1286" w:type="pct"/>
            <w:tcBorders>
              <w:top w:val="single" w:color="auto" w:sz="4" w:space="0"/>
              <w:left w:val="single" w:color="000000" w:sz="4" w:space="0"/>
              <w:bottom w:val="single" w:color="auto" w:sz="4" w:space="0"/>
              <w:right w:val="single" w:color="000000" w:sz="4" w:space="0"/>
            </w:tcBorders>
            <w:shd w:val="clear" w:color="auto" w:fill="auto"/>
            <w:noWrap w:val="0"/>
            <w:vAlign w:val="center"/>
          </w:tcPr>
          <w:p>
            <w:pPr>
              <w:pStyle w:val="3"/>
              <w:rPr>
                <w:rFonts w:hint="eastAsia" w:ascii="仿宋_GB2312" w:hAnsi="仿宋_GB2312" w:eastAsia="仿宋_GB2312" w:cs="仿宋_GB2312"/>
                <w:color w:val="auto"/>
                <w:kern w:val="2"/>
                <w:sz w:val="21"/>
                <w:szCs w:val="21"/>
                <w:highlight w:val="none"/>
                <w:lang w:val="en-US" w:eastAsia="zh-CN" w:bidi="ar"/>
              </w:rPr>
            </w:pPr>
            <w:r>
              <w:rPr>
                <w:rFonts w:hint="eastAsia" w:ascii="仿宋_GB2312" w:hAnsi="仿宋_GB2312" w:eastAsia="仿宋_GB2312" w:cs="仿宋_GB2312"/>
                <w:color w:val="auto"/>
                <w:sz w:val="21"/>
                <w:szCs w:val="21"/>
                <w:highlight w:val="none"/>
                <w:lang w:bidi="ar"/>
              </w:rPr>
              <w:t>两年内</w:t>
            </w:r>
            <w:r>
              <w:rPr>
                <w:rFonts w:hint="eastAsia" w:ascii="仿宋_GB2312" w:hAnsi="仿宋_GB2312" w:eastAsia="仿宋_GB2312" w:cs="仿宋_GB2312"/>
                <w:color w:val="auto"/>
                <w:sz w:val="21"/>
                <w:szCs w:val="21"/>
                <w:highlight w:val="none"/>
                <w:lang w:eastAsia="zh-CN" w:bidi="ar"/>
              </w:rPr>
              <w:t>初次违法</w:t>
            </w:r>
            <w:r>
              <w:rPr>
                <w:rFonts w:hint="eastAsia" w:ascii="仿宋_GB2312" w:hAnsi="仿宋_GB2312" w:eastAsia="仿宋_GB2312" w:cs="仿宋_GB2312"/>
                <w:color w:val="auto"/>
                <w:sz w:val="21"/>
                <w:szCs w:val="21"/>
                <w:highlight w:val="none"/>
                <w:lang w:bidi="ar"/>
              </w:rPr>
              <w:t>，及时改正，未造成动物疫病发生等危害后果的</w:t>
            </w:r>
          </w:p>
        </w:tc>
        <w:tc>
          <w:tcPr>
            <w:tcW w:w="611" w:type="pct"/>
            <w:tcBorders>
              <w:top w:val="single" w:color="auto" w:sz="4" w:space="0"/>
              <w:left w:val="single" w:color="000000" w:sz="4" w:space="0"/>
              <w:bottom w:val="single" w:color="auto" w:sz="4" w:space="0"/>
              <w:right w:val="single" w:color="auto" w:sz="4" w:space="0"/>
            </w:tcBorders>
            <w:shd w:val="clear" w:color="auto" w:fill="auto"/>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Cs w:val="21"/>
                <w:lang w:val="en-US" w:eastAsia="zh-CN" w:bidi="ar"/>
              </w:rPr>
              <w:t>首违不罚</w:t>
            </w:r>
          </w:p>
        </w:tc>
        <w:tc>
          <w:tcPr>
            <w:tcW w:w="612" w:type="pct"/>
            <w:tcBorders>
              <w:top w:val="single" w:color="auto" w:sz="4" w:space="0"/>
              <w:left w:val="single" w:color="000000" w:sz="4" w:space="0"/>
              <w:bottom w:val="single" w:color="auto" w:sz="4" w:space="0"/>
              <w:right w:val="single" w:color="auto" w:sz="4" w:space="0"/>
            </w:tcBorders>
            <w:shd w:val="clear" w:color="auto" w:fill="auto"/>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19</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动物饲养场、动物隔离场所、动物屠宰加工场所以及动物和动物产品无害化处理场所未按规定报告动物防疫条件情况和防疫制度执行情况的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《动物防疫条件审查办法》第二十七条  违反本办法规定，动物饲养场、动物隔离场所、动物屠宰加工场所以及动物和动物产品无害化处理场所未按规定报告动物防疫条件情况和防疫制度执行情况的，依照《中华人民共和国动物防疫法》第一百零八条的规定予以处罚。</w:t>
            </w:r>
          </w:p>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p>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《中华人民共和国动物防疫法》第一百零八条</w:t>
            </w:r>
            <w:r>
              <w:rPr>
                <w:rFonts w:hint="eastAsia" w:ascii="仿宋_GB2312" w:hAnsi="仿宋_GB2312" w:eastAsia="仿宋_GB2312" w:cs="仿宋_GB2312"/>
                <w:color w:val="auto"/>
                <w:sz w:val="21"/>
                <w:szCs w:val="21"/>
                <w:highlight w:val="none"/>
                <w:lang w:eastAsia="zh-CN" w:bidi="ar"/>
              </w:rPr>
              <w:t>第二项</w:t>
            </w:r>
            <w:r>
              <w:rPr>
                <w:rFonts w:hint="eastAsia" w:ascii="仿宋_GB2312" w:hAnsi="仿宋_GB2312" w:eastAsia="仿宋_GB2312" w:cs="仿宋_GB2312"/>
                <w:color w:val="auto"/>
                <w:sz w:val="21"/>
                <w:szCs w:val="21"/>
                <w:highlight w:val="none"/>
                <w:lang w:bidi="ar"/>
              </w:rPr>
              <w:t>　违反本法规定，从事动物疫病研究、诊疗和动物饲养、屠宰、经营、隔离、运输，以及动物产品生产、经营、加工、贮藏、无害化处理等活动的单位和个人，有下列行为之一的，由县级以上地方人民政府农业农村主管部门责令改正，可以处一万元以下罚款；拒不改正的，处一万元以上五万元以下罚款，并可以责令停业整顿：</w:t>
            </w:r>
          </w:p>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（二）不如实提供与动物防疫有关的资料的</w:t>
            </w:r>
            <w:r>
              <w:rPr>
                <w:rFonts w:hint="eastAsia" w:ascii="仿宋_GB2312" w:hAnsi="仿宋_GB2312" w:eastAsia="仿宋_GB2312" w:cs="仿宋_GB2312"/>
                <w:color w:val="auto"/>
                <w:sz w:val="21"/>
                <w:szCs w:val="21"/>
                <w:highlight w:val="none"/>
                <w:lang w:eastAsia="zh-CN" w:bidi="ar"/>
              </w:rPr>
              <w:t>。</w:t>
            </w:r>
          </w:p>
          <w:p>
            <w:pPr>
              <w:widowControl/>
              <w:spacing w:line="300" w:lineRule="exact"/>
              <w:ind w:firstLine="420" w:firstLineChars="200"/>
              <w:rPr>
                <w:rFonts w:hint="eastAsia" w:ascii="仿宋_GB2312" w:hAnsi="仿宋_GB2312" w:eastAsia="仿宋_GB2312" w:cs="仿宋_GB2312"/>
                <w:color w:val="auto"/>
                <w:sz w:val="21"/>
                <w:szCs w:val="21"/>
                <w:highlight w:val="none"/>
                <w:lang w:bidi="ar"/>
              </w:rPr>
            </w:pP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pStyle w:val="3"/>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两年内</w:t>
            </w:r>
            <w:r>
              <w:rPr>
                <w:rFonts w:hint="eastAsia" w:ascii="仿宋_GB2312" w:hAnsi="仿宋_GB2312" w:eastAsia="仿宋_GB2312" w:cs="仿宋_GB2312"/>
                <w:color w:val="auto"/>
                <w:sz w:val="21"/>
                <w:szCs w:val="21"/>
                <w:highlight w:val="none"/>
                <w:lang w:eastAsia="zh-CN" w:bidi="ar"/>
              </w:rPr>
              <w:t>初次违法</w:t>
            </w:r>
            <w:r>
              <w:rPr>
                <w:rFonts w:hint="eastAsia" w:ascii="仿宋_GB2312" w:hAnsi="仿宋_GB2312" w:eastAsia="仿宋_GB2312" w:cs="仿宋_GB2312"/>
                <w:color w:val="auto"/>
                <w:sz w:val="21"/>
                <w:szCs w:val="21"/>
                <w:highlight w:val="none"/>
                <w:lang w:bidi="ar"/>
              </w:rPr>
              <w:t>，及时改正，未造成动物疫病发生等危害后果的</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20</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运输用于继续饲养或者屠宰的畜禽到达目的地后，未向启运地动物卫生监督机构报告的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《动物检疫管理办法》第四十九条第一项  违反本办法规定运输畜禽，有下列行为之一的，由县级以上地方人民政府农业农村主管部门处一千元以上三千元以下罚款；情节严重的，处三千元以上三万元以下罚款：</w:t>
            </w:r>
          </w:p>
          <w:p>
            <w:pPr>
              <w:widowControl/>
              <w:spacing w:line="300" w:lineRule="exact"/>
              <w:ind w:firstLine="420" w:firstLineChars="200"/>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（一）运输用于继续饲养或者屠宰的畜禽到达目的地后，未向启运地动物卫生监督机构报告的</w:t>
            </w:r>
            <w:r>
              <w:rPr>
                <w:rFonts w:hint="eastAsia" w:ascii="仿宋_GB2312" w:hAnsi="仿宋_GB2312" w:eastAsia="仿宋_GB2312" w:cs="仿宋_GB2312"/>
                <w:color w:val="auto"/>
                <w:sz w:val="21"/>
                <w:szCs w:val="21"/>
                <w:highlight w:val="none"/>
                <w:lang w:eastAsia="zh-CN" w:bidi="ar"/>
              </w:rPr>
              <w:t>。</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eastAsia="zh-CN" w:bidi="ar"/>
              </w:rPr>
              <w:t>同时具备下列条件的：</w:t>
            </w:r>
          </w:p>
          <w:p>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1.</w:t>
            </w:r>
            <w:r>
              <w:rPr>
                <w:rFonts w:hint="eastAsia" w:ascii="仿宋_GB2312" w:hAnsi="仿宋_GB2312" w:eastAsia="仿宋_GB2312" w:cs="仿宋_GB2312"/>
                <w:color w:val="auto"/>
                <w:sz w:val="21"/>
                <w:szCs w:val="21"/>
                <w:highlight w:val="none"/>
                <w:lang w:bidi="ar"/>
              </w:rPr>
              <w:t>两年内</w:t>
            </w:r>
            <w:r>
              <w:rPr>
                <w:rFonts w:hint="eastAsia" w:ascii="仿宋_GB2312" w:hAnsi="仿宋_GB2312" w:eastAsia="仿宋_GB2312" w:cs="仿宋_GB2312"/>
                <w:color w:val="auto"/>
                <w:sz w:val="21"/>
                <w:szCs w:val="21"/>
                <w:highlight w:val="none"/>
                <w:lang w:eastAsia="zh-CN" w:bidi="ar"/>
              </w:rPr>
              <w:t>初次违法；</w:t>
            </w:r>
          </w:p>
          <w:p>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2.</w:t>
            </w:r>
            <w:r>
              <w:rPr>
                <w:rFonts w:hint="eastAsia" w:ascii="仿宋_GB2312" w:hAnsi="仿宋_GB2312" w:eastAsia="仿宋_GB2312" w:cs="仿宋_GB2312"/>
                <w:color w:val="auto"/>
                <w:sz w:val="21"/>
                <w:szCs w:val="21"/>
                <w:highlight w:val="none"/>
                <w:lang w:bidi="ar"/>
              </w:rPr>
              <w:t>及时补报</w:t>
            </w:r>
            <w:r>
              <w:rPr>
                <w:rFonts w:hint="eastAsia" w:ascii="仿宋_GB2312" w:hAnsi="仿宋_GB2312" w:eastAsia="仿宋_GB2312" w:cs="仿宋_GB2312"/>
                <w:color w:val="auto"/>
                <w:sz w:val="21"/>
                <w:szCs w:val="21"/>
                <w:highlight w:val="none"/>
                <w:lang w:eastAsia="zh-CN" w:bidi="ar"/>
              </w:rPr>
              <w:t>；</w:t>
            </w:r>
          </w:p>
          <w:p>
            <w:pPr>
              <w:pStyle w:val="3"/>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val="en-US" w:eastAsia="zh-CN" w:bidi="ar"/>
              </w:rPr>
              <w:t>3.</w:t>
            </w:r>
            <w:r>
              <w:rPr>
                <w:rFonts w:hint="eastAsia" w:ascii="仿宋_GB2312" w:hAnsi="仿宋_GB2312" w:eastAsia="仿宋_GB2312" w:cs="仿宋_GB2312"/>
                <w:color w:val="auto"/>
                <w:sz w:val="21"/>
                <w:szCs w:val="21"/>
                <w:highlight w:val="none"/>
                <w:lang w:bidi="ar"/>
              </w:rPr>
              <w:t>未对重大动物疫情防控等造成影响</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val="en-US"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21</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不符合相应条件采集重大动物疫病病料，或者在重大动物疫病病原分离时不遵守国家有关生物安全管理规定的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ind w:firstLine="420" w:firstLineChars="200"/>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《重大动物疫情应急条例》第四十七条  违反本条例规定，不符合相应条件采集重大动物疫病病料，或者在重大动物疫病病原分离时不遵守国家有关生物安全管理规定的，由动物防疫监督机构给予警告，并处5000元以下的罚款；构成犯罪的，依法追究刑事责任。</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spacing w:line="300" w:lineRule="exact"/>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bidi="ar"/>
              </w:rPr>
              <w:t>同时具备以下条件的</w:t>
            </w:r>
            <w:r>
              <w:rPr>
                <w:rFonts w:hint="eastAsia" w:ascii="仿宋_GB2312" w:hAnsi="仿宋_GB2312" w:eastAsia="仿宋_GB2312" w:cs="仿宋_GB2312"/>
                <w:color w:val="auto"/>
                <w:sz w:val="21"/>
                <w:szCs w:val="21"/>
                <w:highlight w:val="none"/>
                <w:lang w:eastAsia="zh-CN" w:bidi="ar"/>
              </w:rPr>
              <w:t>：</w:t>
            </w:r>
          </w:p>
          <w:p>
            <w:pPr>
              <w:spacing w:line="300" w:lineRule="exact"/>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1.两年内</w:t>
            </w:r>
            <w:r>
              <w:rPr>
                <w:rFonts w:hint="eastAsia" w:ascii="仿宋_GB2312" w:hAnsi="仿宋_GB2312" w:eastAsia="仿宋_GB2312" w:cs="仿宋_GB2312"/>
                <w:color w:val="auto"/>
                <w:sz w:val="21"/>
                <w:szCs w:val="21"/>
                <w:highlight w:val="none"/>
                <w:lang w:eastAsia="zh-CN" w:bidi="ar"/>
              </w:rPr>
              <w:t>初次违法</w:t>
            </w:r>
            <w:r>
              <w:rPr>
                <w:rFonts w:hint="eastAsia" w:ascii="仿宋_GB2312" w:hAnsi="仿宋_GB2312" w:eastAsia="仿宋_GB2312" w:cs="仿宋_GB2312"/>
                <w:color w:val="auto"/>
                <w:sz w:val="21"/>
                <w:szCs w:val="21"/>
                <w:highlight w:val="none"/>
                <w:lang w:bidi="ar"/>
              </w:rPr>
              <w:t>；</w:t>
            </w:r>
          </w:p>
          <w:p>
            <w:pPr>
              <w:spacing w:line="300" w:lineRule="exact"/>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2.发生在非重大动物疫情防控期间；</w:t>
            </w:r>
          </w:p>
          <w:p>
            <w:pPr>
              <w:spacing w:line="300" w:lineRule="exact"/>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3.及时改正；</w:t>
            </w:r>
          </w:p>
          <w:p>
            <w:pPr>
              <w:pStyle w:val="3"/>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4.未造成动物疫病传播等危害后果</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val="en-US"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22</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未按照规定处理病死畜禽和病害畜禽产品的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《病死畜禽和病害畜禽产品无害化处理管理办法》第三十三条  未按照本办法第十一条、第十二条、第十五条、第十九条、第二十二条规定处理病死畜禽和病害畜禽产品的，按照《动物防疫法》第九十八条规定予以处罚。</w:t>
            </w:r>
          </w:p>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p>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《中华人民共和国动物防疫法》第九十八条第七项　违反本法规定，有下列行为之一的，由县级以上地方人民政府农业农村主管部门责令改正，处三千元以上三万元以下罚款；情节严重的，责令停业整顿，并处三万元以上十万元以下罚款：</w:t>
            </w:r>
          </w:p>
          <w:p>
            <w:pPr>
              <w:widowControl/>
              <w:spacing w:line="300" w:lineRule="exact"/>
              <w:ind w:firstLine="420" w:firstLineChars="200"/>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（七）未按照规定处理或者随意弃置病死动物、病害动物产品的。</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pStyle w:val="3"/>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同时具备以下条件的：</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1.两年内</w:t>
            </w:r>
            <w:r>
              <w:rPr>
                <w:rFonts w:hint="eastAsia" w:ascii="仿宋_GB2312" w:hAnsi="仿宋_GB2312" w:eastAsia="仿宋_GB2312" w:cs="仿宋_GB2312"/>
                <w:color w:val="auto"/>
                <w:sz w:val="21"/>
                <w:szCs w:val="21"/>
                <w:highlight w:val="none"/>
                <w:lang w:eastAsia="zh-CN" w:bidi="ar"/>
              </w:rPr>
              <w:t>初次违法</w:t>
            </w:r>
            <w:r>
              <w:rPr>
                <w:rFonts w:hint="eastAsia" w:ascii="仿宋_GB2312" w:hAnsi="仿宋_GB2312" w:eastAsia="仿宋_GB2312" w:cs="仿宋_GB2312"/>
                <w:color w:val="auto"/>
                <w:sz w:val="21"/>
                <w:szCs w:val="21"/>
                <w:highlight w:val="none"/>
                <w:lang w:bidi="ar"/>
              </w:rPr>
              <w:t>；</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2.非重大动物疫情防控期间；</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3.</w:t>
            </w:r>
            <w:r>
              <w:rPr>
                <w:rFonts w:hint="eastAsia" w:ascii="仿宋_GB2312" w:hAnsi="仿宋_GB2312" w:eastAsia="仿宋_GB2312" w:cs="仿宋_GB2312"/>
                <w:color w:val="auto"/>
                <w:sz w:val="21"/>
                <w:szCs w:val="21"/>
                <w:highlight w:val="none"/>
                <w:lang w:eastAsia="zh-CN" w:bidi="ar"/>
              </w:rPr>
              <w:t>未按规定处理</w:t>
            </w:r>
            <w:r>
              <w:rPr>
                <w:rFonts w:hint="eastAsia" w:ascii="仿宋_GB2312" w:hAnsi="仿宋_GB2312" w:eastAsia="仿宋_GB2312" w:cs="仿宋_GB2312"/>
                <w:color w:val="auto"/>
                <w:sz w:val="21"/>
                <w:szCs w:val="21"/>
                <w:highlight w:val="none"/>
                <w:lang w:bidi="ar"/>
              </w:rPr>
              <w:t>病死</w:t>
            </w:r>
            <w:r>
              <w:rPr>
                <w:rFonts w:hint="eastAsia" w:ascii="仿宋_GB2312" w:hAnsi="仿宋_GB2312" w:eastAsia="仿宋_GB2312" w:cs="仿宋_GB2312"/>
                <w:color w:val="auto"/>
                <w:sz w:val="21"/>
                <w:szCs w:val="21"/>
                <w:highlight w:val="none"/>
                <w:lang w:eastAsia="zh-CN" w:bidi="ar"/>
              </w:rPr>
              <w:t>畜禽</w:t>
            </w:r>
            <w:r>
              <w:rPr>
                <w:rFonts w:hint="eastAsia" w:ascii="仿宋_GB2312" w:hAnsi="仿宋_GB2312" w:eastAsia="仿宋_GB2312" w:cs="仿宋_GB2312"/>
                <w:color w:val="auto"/>
                <w:sz w:val="21"/>
                <w:szCs w:val="21"/>
                <w:highlight w:val="none"/>
                <w:lang w:bidi="ar"/>
              </w:rPr>
              <w:t>数量在规定范围内（家禽数量</w:t>
            </w:r>
            <w:r>
              <w:rPr>
                <w:rFonts w:hint="eastAsia" w:ascii="仿宋_GB2312" w:hAnsi="仿宋_GB2312" w:eastAsia="仿宋_GB2312" w:cs="仿宋_GB2312"/>
                <w:color w:val="auto"/>
                <w:sz w:val="21"/>
                <w:szCs w:val="21"/>
                <w:highlight w:val="none"/>
                <w:lang w:eastAsia="zh-CN" w:bidi="ar"/>
              </w:rPr>
              <w:t>不超过</w:t>
            </w:r>
            <w:r>
              <w:rPr>
                <w:rFonts w:hint="eastAsia" w:ascii="仿宋_GB2312" w:hAnsi="仿宋_GB2312" w:eastAsia="仿宋_GB2312" w:cs="仿宋_GB2312"/>
                <w:color w:val="auto"/>
                <w:sz w:val="21"/>
                <w:szCs w:val="21"/>
                <w:highlight w:val="none"/>
                <w:lang w:bidi="ar"/>
              </w:rPr>
              <w:t>10只，家畜数量</w:t>
            </w:r>
            <w:r>
              <w:rPr>
                <w:rFonts w:hint="eastAsia" w:ascii="仿宋_GB2312" w:hAnsi="仿宋_GB2312" w:eastAsia="仿宋_GB2312" w:cs="仿宋_GB2312"/>
                <w:color w:val="auto"/>
                <w:sz w:val="21"/>
                <w:szCs w:val="21"/>
                <w:highlight w:val="none"/>
                <w:lang w:eastAsia="zh-CN" w:bidi="ar"/>
              </w:rPr>
              <w:t>不超过</w:t>
            </w:r>
            <w:r>
              <w:rPr>
                <w:rFonts w:hint="eastAsia" w:ascii="仿宋_GB2312" w:hAnsi="仿宋_GB2312" w:eastAsia="仿宋_GB2312" w:cs="仿宋_GB2312"/>
                <w:color w:val="auto"/>
                <w:sz w:val="21"/>
                <w:szCs w:val="21"/>
                <w:highlight w:val="none"/>
                <w:lang w:bidi="ar"/>
              </w:rPr>
              <w:t>3头只）；</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4.及时改正；</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5.未造成动物疫病发生等危害后果</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val="en-US"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23</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专业从事病死畜禽和病害畜禽产品运输的车辆，不符合本办法第十四条规定的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ind w:firstLine="420" w:firstLineChars="200"/>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《病死畜禽和病害畜禽产品无害化处理管理办法》第三十五条  专业从事病死畜禽和病害畜禽产品运输的车辆，未经备案或者不符合本办法第十四条规定的，分别按照《动物防疫法》第九十八条、第九十四条处罚。</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 xml:space="preserve">    《中华人民共和国动物防疫法》第九十四条　违反本法规定，动物、动物产品的运载工具、垫料、包装物、容器等不符合国务院农业农村主管部门规定的动物防疫要求的，由县级以上地方人民政府农业农村主管部门责令改正，可以处五千元以下罚款；情节严重的，处五千元以上五万元以下罚款。</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pStyle w:val="3"/>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两年内</w:t>
            </w:r>
            <w:r>
              <w:rPr>
                <w:rFonts w:hint="eastAsia" w:ascii="仿宋_GB2312" w:hAnsi="仿宋_GB2312" w:eastAsia="仿宋_GB2312" w:cs="仿宋_GB2312"/>
                <w:color w:val="auto"/>
                <w:sz w:val="21"/>
                <w:szCs w:val="21"/>
                <w:highlight w:val="none"/>
                <w:lang w:eastAsia="zh-CN" w:bidi="ar"/>
              </w:rPr>
              <w:t>初次违法</w:t>
            </w:r>
            <w:r>
              <w:rPr>
                <w:rFonts w:hint="eastAsia" w:ascii="仿宋_GB2312" w:hAnsi="仿宋_GB2312" w:eastAsia="仿宋_GB2312" w:cs="仿宋_GB2312"/>
                <w:color w:val="auto"/>
                <w:sz w:val="21"/>
                <w:szCs w:val="21"/>
                <w:highlight w:val="none"/>
                <w:lang w:bidi="ar"/>
              </w:rPr>
              <w:t>，及时改正，未造成动物疫病发生等危害后果的</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val="en-US"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24</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专业从事病死畜禽和病害畜禽产品运输的车辆，未经备案的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《病死畜禽和病害畜禽产品无害化处理管理办法》第三十五条  专业从事病死畜禽和病害畜禽产品运输的车辆，未经备案或者不符合本办法第十四条规定的，分别按照《动物防疫法》第九十八条、第九十四条处罚。</w:t>
            </w:r>
          </w:p>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p>
          <w:p>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《中华人民共和国动物防疫法》第九十八条第三项　违反本法规定，有下列行为之一的，由县级以上地方人民政府农业农村主管部门责令改正，处三千元以上三万元以下罚款；情节严重的，责令停业整顿，并处三万元以上十万元以下罚款：</w:t>
            </w:r>
          </w:p>
          <w:p>
            <w:pPr>
              <w:widowControl/>
              <w:spacing w:line="300" w:lineRule="exact"/>
              <w:ind w:firstLine="420" w:firstLineChars="200"/>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（三）未经备案从事动物运输的</w:t>
            </w:r>
            <w:r>
              <w:rPr>
                <w:rFonts w:hint="eastAsia" w:ascii="仿宋_GB2312" w:hAnsi="仿宋_GB2312" w:eastAsia="仿宋_GB2312" w:cs="仿宋_GB2312"/>
                <w:color w:val="auto"/>
                <w:sz w:val="21"/>
                <w:szCs w:val="21"/>
                <w:highlight w:val="none"/>
                <w:lang w:eastAsia="zh-CN" w:bidi="ar"/>
              </w:rPr>
              <w:t>。</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pStyle w:val="3"/>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两年内</w:t>
            </w:r>
            <w:r>
              <w:rPr>
                <w:rFonts w:hint="eastAsia" w:ascii="仿宋_GB2312" w:hAnsi="仿宋_GB2312" w:eastAsia="仿宋_GB2312" w:cs="仿宋_GB2312"/>
                <w:color w:val="auto"/>
                <w:sz w:val="21"/>
                <w:szCs w:val="21"/>
                <w:highlight w:val="none"/>
                <w:lang w:eastAsia="zh-CN" w:bidi="ar"/>
              </w:rPr>
              <w:t>初次违法</w:t>
            </w:r>
            <w:r>
              <w:rPr>
                <w:rFonts w:hint="eastAsia" w:ascii="仿宋_GB2312" w:hAnsi="仿宋_GB2312" w:eastAsia="仿宋_GB2312" w:cs="仿宋_GB2312"/>
                <w:color w:val="auto"/>
                <w:sz w:val="21"/>
                <w:szCs w:val="21"/>
                <w:highlight w:val="none"/>
                <w:lang w:bidi="ar"/>
              </w:rPr>
              <w:t>，及时改正，未造成动物疫病发生等危害后果</w:t>
            </w:r>
            <w:r>
              <w:rPr>
                <w:rFonts w:hint="eastAsia" w:ascii="仿宋_GB2312" w:hAnsi="仿宋_GB2312" w:eastAsia="仿宋_GB2312" w:cs="仿宋_GB2312"/>
                <w:color w:val="auto"/>
                <w:sz w:val="21"/>
                <w:szCs w:val="21"/>
                <w:highlight w:val="none"/>
                <w:lang w:eastAsia="zh-CN" w:bidi="ar"/>
              </w:rPr>
              <w:t>的</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val="en-US"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shd w:val="clear" w:color="auto" w:fill="C7E4B3" w:themeFill="accent4" w:themeFillTint="66"/>
            <w:noWrap w:val="0"/>
            <w:vAlign w:val="center"/>
          </w:tcPr>
          <w:p>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25</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Cs w:val="21"/>
                <w:highlight w:val="none"/>
                <w:lang w:bidi="ar"/>
              </w:rPr>
            </w:pPr>
            <w:r>
              <w:rPr>
                <w:rFonts w:hint="eastAsia" w:ascii="仿宋_GB2312" w:hAnsi="仿宋_GB2312" w:eastAsia="仿宋_GB2312" w:cs="仿宋_GB2312"/>
                <w:color w:val="auto"/>
                <w:sz w:val="21"/>
                <w:szCs w:val="21"/>
                <w:highlight w:val="none"/>
                <w:lang w:bidi="ar"/>
              </w:rPr>
              <w:t>开办动物饲养场和隔离场所、动物屠宰加工场所以及动物和动物产品无害化处理场所，未取得动物防疫条件合格证的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ind w:firstLine="420" w:firstLineChars="200"/>
              <w:rPr>
                <w:rFonts w:hint="eastAsia" w:ascii="仿宋_GB2312" w:hAnsi="仿宋_GB2312" w:eastAsia="仿宋_GB2312" w:cs="仿宋_GB2312"/>
                <w:color w:val="auto"/>
                <w:szCs w:val="21"/>
                <w:highlight w:val="none"/>
                <w:lang w:bidi="ar"/>
              </w:rPr>
            </w:pPr>
            <w:r>
              <w:rPr>
                <w:rFonts w:hint="eastAsia" w:ascii="仿宋_GB2312" w:hAnsi="仿宋_GB2312" w:eastAsia="仿宋_GB2312" w:cs="仿宋_GB2312"/>
                <w:color w:val="auto"/>
                <w:szCs w:val="21"/>
                <w:highlight w:val="none"/>
                <w:lang w:eastAsia="zh-CN" w:bidi="ar"/>
              </w:rPr>
              <w:t>《</w:t>
            </w:r>
            <w:r>
              <w:rPr>
                <w:rFonts w:hint="eastAsia" w:ascii="仿宋_GB2312" w:hAnsi="仿宋_GB2312" w:eastAsia="仿宋_GB2312" w:cs="仿宋_GB2312"/>
                <w:color w:val="auto"/>
                <w:szCs w:val="21"/>
                <w:highlight w:val="none"/>
                <w:lang w:bidi="ar"/>
              </w:rPr>
              <w:t>中华人民共和国动物防疫法》第九十八条第一项　违反本法规定，有下列行为之一的，由县级以上地方人民政府农业农村主管部门责令改正，处三千元以上三万元以下罚款；情节严重的，责令停业整顿，并处三万元以上十万元以下罚款：</w:t>
            </w:r>
          </w:p>
          <w:p>
            <w:pPr>
              <w:widowControl/>
              <w:spacing w:line="300" w:lineRule="exact"/>
              <w:ind w:firstLine="420" w:firstLineChars="200"/>
              <w:rPr>
                <w:rFonts w:hint="eastAsia" w:ascii="仿宋_GB2312" w:hAnsi="仿宋_GB2312" w:eastAsia="仿宋_GB2312" w:cs="仿宋_GB2312"/>
                <w:color w:val="auto"/>
                <w:szCs w:val="21"/>
                <w:highlight w:val="none"/>
                <w:lang w:eastAsia="zh-CN" w:bidi="ar"/>
              </w:rPr>
            </w:pPr>
            <w:r>
              <w:rPr>
                <w:rFonts w:hint="eastAsia" w:ascii="仿宋_GB2312" w:hAnsi="仿宋_GB2312" w:eastAsia="仿宋_GB2312" w:cs="仿宋_GB2312"/>
                <w:color w:val="auto"/>
                <w:szCs w:val="21"/>
                <w:highlight w:val="none"/>
                <w:lang w:bidi="ar"/>
              </w:rPr>
              <w:t>（一）开办动物饲养场和隔离场所、动物屠宰加工场所以及动物和动物产品无害化处理场所，未取得动物防疫条件合格证的</w:t>
            </w:r>
            <w:r>
              <w:rPr>
                <w:rFonts w:hint="eastAsia" w:ascii="仿宋_GB2312" w:hAnsi="仿宋_GB2312" w:eastAsia="仿宋_GB2312" w:cs="仿宋_GB2312"/>
                <w:color w:val="auto"/>
                <w:szCs w:val="21"/>
                <w:highlight w:val="none"/>
                <w:lang w:eastAsia="zh-CN" w:bidi="ar"/>
              </w:rPr>
              <w:t>。</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pStyle w:val="3"/>
              <w:numPr>
                <w:ilvl w:val="0"/>
                <w:numId w:val="0"/>
              </w:numP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eastAsia="zh-CN" w:bidi="ar"/>
              </w:rPr>
              <w:t>同时具备以下条件的：</w:t>
            </w:r>
          </w:p>
          <w:p>
            <w:pPr>
              <w:pStyle w:val="3"/>
              <w:numPr>
                <w:ilvl w:val="-1"/>
                <w:numId w:val="0"/>
              </w:numP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1.</w:t>
            </w:r>
            <w:r>
              <w:rPr>
                <w:rFonts w:hint="eastAsia" w:ascii="仿宋_GB2312" w:hAnsi="仿宋_GB2312" w:eastAsia="仿宋_GB2312" w:cs="仿宋_GB2312"/>
                <w:color w:val="auto"/>
                <w:sz w:val="21"/>
                <w:szCs w:val="21"/>
                <w:highlight w:val="none"/>
                <w:lang w:bidi="ar"/>
              </w:rPr>
              <w:t>两年内初次违法</w:t>
            </w:r>
            <w:r>
              <w:rPr>
                <w:rFonts w:hint="eastAsia" w:ascii="仿宋_GB2312" w:hAnsi="仿宋_GB2312" w:eastAsia="仿宋_GB2312" w:cs="仿宋_GB2312"/>
                <w:color w:val="auto"/>
                <w:sz w:val="21"/>
                <w:szCs w:val="21"/>
                <w:highlight w:val="none"/>
                <w:lang w:eastAsia="zh-CN" w:bidi="ar"/>
              </w:rPr>
              <w:t>；</w:t>
            </w:r>
          </w:p>
          <w:p>
            <w:pPr>
              <w:pStyle w:val="3"/>
              <w:numPr>
                <w:ilvl w:val="-1"/>
                <w:numId w:val="0"/>
              </w:numP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2.</w:t>
            </w:r>
            <w:r>
              <w:rPr>
                <w:rFonts w:hint="eastAsia" w:ascii="仿宋_GB2312" w:hAnsi="仿宋_GB2312" w:eastAsia="仿宋_GB2312" w:cs="仿宋_GB2312"/>
                <w:color w:val="auto"/>
                <w:sz w:val="21"/>
                <w:szCs w:val="21"/>
                <w:highlight w:val="none"/>
                <w:lang w:bidi="ar"/>
              </w:rPr>
              <w:t>已限期内</w:t>
            </w:r>
            <w:r>
              <w:rPr>
                <w:rFonts w:hint="eastAsia" w:ascii="仿宋_GB2312" w:hAnsi="仿宋_GB2312" w:eastAsia="仿宋_GB2312" w:cs="仿宋_GB2312"/>
                <w:color w:val="auto"/>
                <w:sz w:val="21"/>
                <w:szCs w:val="21"/>
                <w:highlight w:val="none"/>
                <w:lang w:eastAsia="zh-CN" w:bidi="ar"/>
              </w:rPr>
              <w:t>取得</w:t>
            </w:r>
            <w:r>
              <w:rPr>
                <w:rFonts w:hint="eastAsia" w:ascii="仿宋_GB2312" w:hAnsi="仿宋_GB2312" w:eastAsia="仿宋_GB2312" w:cs="仿宋_GB2312"/>
                <w:color w:val="auto"/>
                <w:sz w:val="21"/>
                <w:szCs w:val="21"/>
                <w:highlight w:val="none"/>
                <w:lang w:bidi="ar"/>
              </w:rPr>
              <w:t>动物防疫条件合格证</w:t>
            </w:r>
            <w:r>
              <w:rPr>
                <w:rFonts w:hint="eastAsia" w:ascii="仿宋_GB2312" w:hAnsi="仿宋_GB2312" w:eastAsia="仿宋_GB2312" w:cs="仿宋_GB2312"/>
                <w:color w:val="auto"/>
                <w:sz w:val="21"/>
                <w:szCs w:val="21"/>
                <w:highlight w:val="none"/>
                <w:lang w:eastAsia="zh-CN" w:bidi="ar"/>
              </w:rPr>
              <w:t>或</w:t>
            </w:r>
            <w:r>
              <w:rPr>
                <w:rFonts w:hint="eastAsia" w:ascii="仿宋_GB2312" w:hAnsi="仿宋_GB2312" w:eastAsia="仿宋_GB2312" w:cs="仿宋_GB2312"/>
                <w:color w:val="auto"/>
                <w:sz w:val="21"/>
                <w:szCs w:val="21"/>
                <w:highlight w:val="none"/>
                <w:lang w:bidi="ar"/>
              </w:rPr>
              <w:t>非畜禽类病死动物</w:t>
            </w:r>
            <w:r>
              <w:rPr>
                <w:rFonts w:hint="eastAsia" w:ascii="仿宋_GB2312" w:hAnsi="仿宋_GB2312" w:eastAsia="仿宋_GB2312" w:cs="仿宋_GB2312"/>
                <w:color w:val="auto"/>
                <w:sz w:val="21"/>
                <w:szCs w:val="21"/>
                <w:highlight w:val="none"/>
                <w:lang w:eastAsia="zh-CN" w:bidi="ar"/>
              </w:rPr>
              <w:t>无害化</w:t>
            </w:r>
            <w:r>
              <w:rPr>
                <w:rFonts w:hint="eastAsia" w:ascii="仿宋_GB2312" w:hAnsi="仿宋_GB2312" w:eastAsia="仿宋_GB2312" w:cs="仿宋_GB2312"/>
                <w:color w:val="auto"/>
                <w:sz w:val="21"/>
                <w:szCs w:val="21"/>
                <w:highlight w:val="none"/>
                <w:lang w:bidi="ar"/>
              </w:rPr>
              <w:t>处理场所已采取、配备与其规模相适应的防疫措施、防疫设施设备</w:t>
            </w:r>
            <w:r>
              <w:rPr>
                <w:rFonts w:hint="eastAsia" w:ascii="仿宋_GB2312" w:hAnsi="仿宋_GB2312" w:eastAsia="仿宋_GB2312" w:cs="仿宋_GB2312"/>
                <w:color w:val="auto"/>
                <w:sz w:val="21"/>
                <w:szCs w:val="21"/>
                <w:highlight w:val="none"/>
                <w:lang w:eastAsia="zh-CN" w:bidi="ar"/>
              </w:rPr>
              <w:t>；</w:t>
            </w:r>
          </w:p>
          <w:p>
            <w:pPr>
              <w:pStyle w:val="3"/>
              <w:numPr>
                <w:ilvl w:val="-1"/>
                <w:numId w:val="0"/>
              </w:numP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3.</w:t>
            </w:r>
            <w:r>
              <w:rPr>
                <w:rFonts w:hint="eastAsia" w:ascii="仿宋_GB2312" w:hAnsi="仿宋_GB2312" w:eastAsia="仿宋_GB2312" w:cs="仿宋_GB2312"/>
                <w:color w:val="auto"/>
                <w:sz w:val="21"/>
                <w:szCs w:val="21"/>
                <w:highlight w:val="none"/>
                <w:lang w:bidi="ar"/>
              </w:rPr>
              <w:t>未造成动物疫病发生等危害后果</w:t>
            </w:r>
            <w:r>
              <w:rPr>
                <w:rFonts w:hint="eastAsia" w:ascii="仿宋_GB2312" w:hAnsi="仿宋_GB2312" w:eastAsia="仿宋_GB2312" w:cs="仿宋_GB2312"/>
                <w:color w:val="auto"/>
                <w:sz w:val="21"/>
                <w:szCs w:val="21"/>
                <w:highlight w:val="none"/>
                <w:lang w:eastAsia="zh-CN" w:bidi="ar"/>
              </w:rPr>
              <w:t>；</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eastAsia="zh-CN"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shd w:val="clear" w:color="auto" w:fill="C7E4B3" w:themeFill="accent4" w:themeFillTint="66"/>
            <w:noWrap w:val="0"/>
            <w:vAlign w:val="center"/>
          </w:tcPr>
          <w:p>
            <w:pPr>
              <w:widowControl/>
              <w:spacing w:line="300" w:lineRule="exact"/>
              <w:jc w:val="center"/>
              <w:textAlignment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26</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Cs w:val="21"/>
                <w:highlight w:val="none"/>
                <w:lang w:bidi="ar"/>
              </w:rPr>
              <w:t>从事生物技术研究、开发活动未遵守国家生物技术研究开发安全管理规范的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widowControl/>
              <w:tabs>
                <w:tab w:val="left" w:pos="1047"/>
              </w:tabs>
              <w:spacing w:line="300" w:lineRule="exact"/>
              <w:ind w:firstLine="0" w:firstLineChars="0"/>
              <w:rPr>
                <w:rFonts w:hint="eastAsia" w:ascii="仿宋_GB2312" w:hAnsi="仿宋_GB2312" w:eastAsia="仿宋_GB2312" w:cs="仿宋_GB2312"/>
                <w:color w:val="auto"/>
                <w:szCs w:val="21"/>
                <w:highlight w:val="none"/>
                <w:lang w:eastAsia="zh-CN" w:bidi="ar"/>
              </w:rPr>
            </w:pPr>
            <w:r>
              <w:rPr>
                <w:rFonts w:hint="eastAsia" w:ascii="仿宋_GB2312" w:hAnsi="仿宋_GB2312" w:eastAsia="仿宋_GB2312" w:cs="仿宋_GB2312"/>
                <w:color w:val="auto"/>
                <w:szCs w:val="21"/>
                <w:highlight w:val="none"/>
                <w:lang w:bidi="ar"/>
              </w:rPr>
              <w:t>《中华人民共和国生物安全法》第七十五条　违反本法规定，从事生物技术研究、开发活动未遵守国家生物技术研究开发安全管理规范的，由县级以上人民政府有关部门根据职责分工，责令改正，给予警告，可以并处二万元以上二十万元以下的罚款；拒不改正或者造成严重后果的，责令停止研究、开发活动，并处二十万元以上二百万元以下的罚款。</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pStyle w:val="3"/>
              <w:numPr>
                <w:ilvl w:val="-1"/>
                <w:numId w:val="0"/>
              </w:numP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同时具备以下条件</w:t>
            </w:r>
            <w:r>
              <w:rPr>
                <w:rFonts w:hint="eastAsia" w:ascii="仿宋_GB2312" w:hAnsi="仿宋_GB2312" w:eastAsia="仿宋_GB2312" w:cs="仿宋_GB2312"/>
                <w:color w:val="auto"/>
                <w:sz w:val="21"/>
                <w:szCs w:val="21"/>
                <w:highlight w:val="none"/>
                <w:lang w:eastAsia="zh-CN" w:bidi="ar"/>
              </w:rPr>
              <w:t>的</w:t>
            </w:r>
            <w:r>
              <w:rPr>
                <w:rFonts w:hint="eastAsia" w:ascii="仿宋_GB2312" w:hAnsi="仿宋_GB2312" w:eastAsia="仿宋_GB2312" w:cs="仿宋_GB2312"/>
                <w:color w:val="auto"/>
                <w:sz w:val="21"/>
                <w:szCs w:val="21"/>
                <w:highlight w:val="none"/>
                <w:lang w:bidi="ar"/>
              </w:rPr>
              <w:t>：</w:t>
            </w:r>
          </w:p>
          <w:p>
            <w:pPr>
              <w:pStyle w:val="3"/>
              <w:numPr>
                <w:ilvl w:val="-1"/>
                <w:numId w:val="0"/>
              </w:numPr>
              <w:rPr>
                <w:rFonts w:hint="default" w:ascii="仿宋_GB2312" w:hAnsi="仿宋_GB2312" w:eastAsia="仿宋_GB2312" w:cs="仿宋_GB2312"/>
                <w:color w:val="auto"/>
                <w:sz w:val="21"/>
                <w:szCs w:val="21"/>
                <w:highlight w:val="none"/>
                <w:lang w:val="en" w:bidi="ar"/>
              </w:rPr>
            </w:pPr>
            <w:r>
              <w:rPr>
                <w:rFonts w:hint="eastAsia" w:ascii="仿宋_GB2312" w:hAnsi="仿宋_GB2312" w:eastAsia="仿宋_GB2312" w:cs="仿宋_GB2312"/>
                <w:color w:val="auto"/>
                <w:sz w:val="21"/>
                <w:szCs w:val="21"/>
                <w:highlight w:val="none"/>
                <w:lang w:val="en-US" w:eastAsia="zh-CN" w:bidi="ar"/>
              </w:rPr>
              <w:t>1.</w:t>
            </w:r>
            <w:r>
              <w:rPr>
                <w:rFonts w:hint="eastAsia" w:ascii="仿宋_GB2312" w:hAnsi="仿宋_GB2312" w:eastAsia="仿宋_GB2312" w:cs="仿宋_GB2312"/>
                <w:color w:val="auto"/>
                <w:sz w:val="21"/>
                <w:szCs w:val="21"/>
                <w:highlight w:val="none"/>
                <w:lang w:bidi="ar"/>
              </w:rPr>
              <w:t>两年内初次违法</w:t>
            </w:r>
            <w:r>
              <w:rPr>
                <w:rFonts w:hint="eastAsia" w:ascii="仿宋_GB2312" w:hAnsi="仿宋_GB2312" w:eastAsia="仿宋_GB2312" w:cs="仿宋_GB2312"/>
                <w:color w:val="auto"/>
                <w:sz w:val="21"/>
                <w:szCs w:val="21"/>
                <w:highlight w:val="none"/>
                <w:lang w:eastAsia="zh-CN" w:bidi="ar"/>
              </w:rPr>
              <w:t>；</w:t>
            </w:r>
          </w:p>
          <w:p>
            <w:pPr>
              <w:pStyle w:val="3"/>
              <w:numPr>
                <w:ilvl w:val="-1"/>
                <w:numId w:val="0"/>
              </w:numP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val="en-US" w:eastAsia="zh-CN" w:bidi="ar"/>
              </w:rPr>
              <w:t>2.</w:t>
            </w:r>
            <w:r>
              <w:rPr>
                <w:rFonts w:hint="eastAsia" w:ascii="仿宋_GB2312" w:hAnsi="仿宋_GB2312" w:eastAsia="仿宋_GB2312" w:cs="仿宋_GB2312"/>
                <w:color w:val="auto"/>
                <w:sz w:val="21"/>
                <w:szCs w:val="21"/>
                <w:highlight w:val="none"/>
                <w:lang w:bidi="ar"/>
              </w:rPr>
              <w:t>及时改正</w:t>
            </w:r>
            <w:r>
              <w:rPr>
                <w:rFonts w:hint="eastAsia" w:ascii="仿宋_GB2312" w:hAnsi="仿宋_GB2312" w:eastAsia="仿宋_GB2312" w:cs="仿宋_GB2312"/>
                <w:color w:val="auto"/>
                <w:sz w:val="21"/>
                <w:szCs w:val="21"/>
                <w:highlight w:val="none"/>
                <w:lang w:eastAsia="zh-CN" w:bidi="ar"/>
              </w:rPr>
              <w:t>；</w:t>
            </w:r>
          </w:p>
          <w:p>
            <w:pPr>
              <w:pStyle w:val="3"/>
              <w:numPr>
                <w:ilvl w:val="-1"/>
                <w:numId w:val="0"/>
              </w:numPr>
              <w:rPr>
                <w:rFonts w:hint="eastAsia" w:ascii="仿宋_GB2312" w:hAnsi="仿宋_GB2312" w:eastAsia="仿宋_GB2312" w:cs="仿宋_GB2312"/>
                <w:color w:val="auto"/>
                <w:sz w:val="21"/>
                <w:szCs w:val="21"/>
                <w:highlight w:val="none"/>
                <w:lang w:val="en-US" w:eastAsia="zh-CN" w:bidi="ar"/>
              </w:rPr>
            </w:pPr>
            <w:r>
              <w:rPr>
                <w:rFonts w:hint="eastAsia" w:ascii="仿宋_GB2312" w:hAnsi="仿宋_GB2312" w:eastAsia="仿宋_GB2312" w:cs="仿宋_GB2312"/>
                <w:color w:val="auto"/>
                <w:sz w:val="21"/>
                <w:szCs w:val="21"/>
                <w:highlight w:val="none"/>
                <w:lang w:val="en-US" w:eastAsia="zh-CN" w:bidi="ar"/>
              </w:rPr>
              <w:t>3.</w:t>
            </w:r>
            <w:r>
              <w:rPr>
                <w:rFonts w:hint="eastAsia" w:ascii="仿宋_GB2312" w:hAnsi="仿宋_GB2312" w:eastAsia="仿宋_GB2312" w:cs="仿宋_GB2312"/>
                <w:color w:val="auto"/>
                <w:sz w:val="21"/>
                <w:szCs w:val="21"/>
                <w:highlight w:val="none"/>
                <w:lang w:bidi="ar"/>
              </w:rPr>
              <w:t>未</w:t>
            </w:r>
            <w:r>
              <w:rPr>
                <w:rFonts w:hint="eastAsia" w:ascii="仿宋_GB2312" w:hAnsi="仿宋_GB2312" w:eastAsia="仿宋_GB2312" w:cs="仿宋_GB2312"/>
                <w:color w:val="auto"/>
                <w:sz w:val="21"/>
                <w:szCs w:val="21"/>
                <w:highlight w:val="none"/>
                <w:lang w:eastAsia="zh-CN" w:bidi="ar"/>
              </w:rPr>
              <w:t>对人类健康、生态环境或国家安全产生</w:t>
            </w:r>
            <w:r>
              <w:rPr>
                <w:rFonts w:hint="eastAsia" w:ascii="仿宋_GB2312" w:hAnsi="仿宋_GB2312" w:eastAsia="仿宋_GB2312" w:cs="仿宋_GB2312"/>
                <w:color w:val="auto"/>
                <w:sz w:val="21"/>
                <w:szCs w:val="21"/>
                <w:highlight w:val="none"/>
                <w:lang w:bidi="ar"/>
              </w:rPr>
              <w:t>危害后果的</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widowControl/>
              <w:spacing w:before="353" w:beforeLines="110" w:after="353" w:afterLines="110" w:line="300" w:lineRule="exact"/>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bidi="ar"/>
              </w:rPr>
              <w:t>加强教育、劝导示范、指导约谈、及时复查整改情况、加强行政检查等方式</w:t>
            </w:r>
          </w:p>
        </w:tc>
      </w:tr>
      <w:tr>
        <w:tblPrEx>
          <w:tblCellMar>
            <w:top w:w="0" w:type="dxa"/>
            <w:left w:w="108" w:type="dxa"/>
            <w:bottom w:w="0" w:type="dxa"/>
            <w:right w:w="108" w:type="dxa"/>
          </w:tblCellMar>
        </w:tblPrEx>
        <w:trPr>
          <w:trHeight w:val="1947" w:hRule="atLeast"/>
          <w:jc w:val="center"/>
        </w:trPr>
        <w:tc>
          <w:tcPr>
            <w:tcW w:w="204" w:type="pct"/>
            <w:tcBorders>
              <w:top w:val="single" w:color="auto" w:sz="4" w:space="0"/>
              <w:left w:val="single" w:color="auto" w:sz="4" w:space="0"/>
              <w:bottom w:val="single" w:color="auto" w:sz="4" w:space="0"/>
              <w:right w:val="single" w:color="000000" w:sz="4" w:space="0"/>
            </w:tcBorders>
            <w:shd w:val="clear" w:color="auto" w:fill="C7E4B3" w:themeFill="accent4" w:themeFillTint="66"/>
            <w:noWrap w:val="0"/>
            <w:vAlign w:val="center"/>
          </w:tcPr>
          <w:p>
            <w:pPr>
              <w:widowControl/>
              <w:spacing w:line="300" w:lineRule="exact"/>
              <w:jc w:val="center"/>
              <w:textAlignment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27</w:t>
            </w:r>
          </w:p>
        </w:tc>
        <w:tc>
          <w:tcPr>
            <w:tcW w:w="609" w:type="pct"/>
            <w:tcBorders>
              <w:top w:val="single" w:color="auto" w:sz="4" w:space="0"/>
              <w:left w:val="single" w:color="000000" w:sz="4" w:space="0"/>
              <w:bottom w:val="single" w:color="auto" w:sz="4" w:space="0"/>
              <w:right w:val="single" w:color="000000" w:sz="4" w:space="0"/>
            </w:tcBorders>
            <w:noWrap w:val="0"/>
            <w:vAlign w:val="center"/>
          </w:tcPr>
          <w:p>
            <w:pPr>
              <w:widowControl/>
              <w:spacing w:line="300" w:lineRule="exact"/>
              <w:rPr>
                <w:rFonts w:hint="eastAsia" w:ascii="仿宋_GB2312" w:hAnsi="仿宋_GB2312" w:eastAsia="仿宋_GB2312" w:cs="仿宋_GB2312"/>
                <w:color w:val="auto"/>
                <w:szCs w:val="21"/>
                <w:highlight w:val="none"/>
                <w:lang w:bidi="ar"/>
              </w:rPr>
            </w:pPr>
            <w:r>
              <w:rPr>
                <w:rFonts w:hint="eastAsia" w:ascii="仿宋_GB2312" w:hAnsi="仿宋_GB2312" w:eastAsia="仿宋_GB2312" w:cs="仿宋_GB2312"/>
                <w:color w:val="auto"/>
                <w:szCs w:val="21"/>
                <w:highlight w:val="none"/>
                <w:lang w:bidi="ar"/>
              </w:rPr>
              <w:t>医疗机构、专业机构或者其工作人员瞒报、谎报、缓报、漏报，授意他人瞒报、谎报、缓报，或者阻碍他人报告传染病、动植物疫病或者不明原因的聚集性疾病的</w:t>
            </w:r>
          </w:p>
        </w:tc>
        <w:tc>
          <w:tcPr>
            <w:tcW w:w="1676" w:type="pct"/>
            <w:tcBorders>
              <w:top w:val="single" w:color="auto" w:sz="4" w:space="0"/>
              <w:left w:val="single" w:color="000000" w:sz="4" w:space="0"/>
              <w:bottom w:val="single" w:color="auto" w:sz="4" w:space="0"/>
              <w:right w:val="single" w:color="000000" w:sz="4" w:space="0"/>
            </w:tcBorders>
            <w:noWrap w:val="0"/>
            <w:vAlign w:val="center"/>
          </w:tcPr>
          <w:p>
            <w:pPr>
              <w:widowControl/>
              <w:tabs>
                <w:tab w:val="left" w:pos="1047"/>
              </w:tabs>
              <w:spacing w:line="300" w:lineRule="exact"/>
              <w:ind w:firstLine="0" w:firstLineChars="0"/>
              <w:rPr>
                <w:rFonts w:hint="eastAsia" w:ascii="仿宋_GB2312" w:hAnsi="仿宋_GB2312" w:eastAsia="仿宋_GB2312" w:cs="仿宋_GB2312"/>
                <w:color w:val="auto"/>
                <w:szCs w:val="21"/>
                <w:highlight w:val="none"/>
                <w:lang w:bidi="ar"/>
              </w:rPr>
            </w:pPr>
            <w:r>
              <w:rPr>
                <w:rFonts w:hint="eastAsia" w:ascii="仿宋_GB2312" w:hAnsi="仿宋_GB2312" w:eastAsia="仿宋_GB2312" w:cs="仿宋_GB2312"/>
                <w:color w:val="auto"/>
                <w:szCs w:val="21"/>
                <w:highlight w:val="none"/>
                <w:lang w:bidi="ar"/>
              </w:rPr>
              <w:t>《中华人民共和国生物安全法》第七十三条　违反本法规定，医疗机构、专业机构或者其工作人员瞒报、谎报、缓报、漏报，授意他人瞒报、谎报、缓报，或者阻碍他人报告传染病、动植物疫病或者不明原因的聚集性疾病的，由县级以上人民政府有关部门责令改正，给予警告；对法定代表人、主要负责人、直接负责的主管人员和其他直接责任人员，依法给予处分，并可以依法暂停一定期限的执业活动直至吊销相关执业证书。</w:t>
            </w:r>
          </w:p>
        </w:tc>
        <w:tc>
          <w:tcPr>
            <w:tcW w:w="1286" w:type="pct"/>
            <w:tcBorders>
              <w:top w:val="single" w:color="auto" w:sz="4" w:space="0"/>
              <w:left w:val="single" w:color="000000" w:sz="4" w:space="0"/>
              <w:bottom w:val="single" w:color="auto" w:sz="4" w:space="0"/>
              <w:right w:val="single" w:color="000000" w:sz="4" w:space="0"/>
            </w:tcBorders>
            <w:noWrap w:val="0"/>
            <w:vAlign w:val="center"/>
          </w:tcPr>
          <w:p>
            <w:pPr>
              <w:pStyle w:val="3"/>
              <w:numPr>
                <w:ilvl w:val="-1"/>
                <w:numId w:val="0"/>
              </w:numP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同时具备以下条件</w:t>
            </w:r>
            <w:r>
              <w:rPr>
                <w:rFonts w:hint="eastAsia" w:ascii="仿宋_GB2312" w:hAnsi="仿宋_GB2312" w:eastAsia="仿宋_GB2312" w:cs="仿宋_GB2312"/>
                <w:color w:val="auto"/>
                <w:sz w:val="21"/>
                <w:szCs w:val="21"/>
                <w:highlight w:val="none"/>
                <w:lang w:eastAsia="zh-CN" w:bidi="ar"/>
              </w:rPr>
              <w:t>的</w:t>
            </w:r>
            <w:bookmarkStart w:id="0" w:name="_GoBack"/>
            <w:bookmarkEnd w:id="0"/>
            <w:r>
              <w:rPr>
                <w:rFonts w:hint="eastAsia" w:ascii="仿宋_GB2312" w:hAnsi="仿宋_GB2312" w:eastAsia="仿宋_GB2312" w:cs="仿宋_GB2312"/>
                <w:color w:val="auto"/>
                <w:sz w:val="21"/>
                <w:szCs w:val="21"/>
                <w:highlight w:val="none"/>
                <w:lang w:bidi="ar"/>
              </w:rPr>
              <w:t>：</w:t>
            </w:r>
          </w:p>
          <w:p>
            <w:pPr>
              <w:pStyle w:val="3"/>
              <w:numPr>
                <w:ilvl w:val="-1"/>
                <w:numId w:val="0"/>
              </w:numPr>
              <w:rPr>
                <w:rFonts w:hint="default" w:ascii="仿宋_GB2312" w:hAnsi="仿宋_GB2312" w:eastAsia="仿宋_GB2312" w:cs="仿宋_GB2312"/>
                <w:color w:val="auto"/>
                <w:sz w:val="21"/>
                <w:szCs w:val="21"/>
                <w:highlight w:val="none"/>
                <w:lang w:val="en" w:bidi="ar"/>
              </w:rPr>
            </w:pPr>
            <w:r>
              <w:rPr>
                <w:rFonts w:hint="eastAsia" w:ascii="仿宋_GB2312" w:hAnsi="仿宋_GB2312" w:eastAsia="仿宋_GB2312" w:cs="仿宋_GB2312"/>
                <w:color w:val="auto"/>
                <w:sz w:val="21"/>
                <w:szCs w:val="21"/>
                <w:highlight w:val="none"/>
                <w:lang w:val="en-US" w:eastAsia="zh-CN" w:bidi="ar"/>
              </w:rPr>
              <w:t>1.</w:t>
            </w:r>
            <w:r>
              <w:rPr>
                <w:rFonts w:hint="eastAsia" w:ascii="仿宋_GB2312" w:hAnsi="仿宋_GB2312" w:eastAsia="仿宋_GB2312" w:cs="仿宋_GB2312"/>
                <w:color w:val="auto"/>
                <w:sz w:val="21"/>
                <w:szCs w:val="21"/>
                <w:highlight w:val="none"/>
                <w:lang w:bidi="ar"/>
              </w:rPr>
              <w:t>两年内初次违法</w:t>
            </w:r>
            <w:r>
              <w:rPr>
                <w:rFonts w:hint="eastAsia" w:ascii="仿宋_GB2312" w:hAnsi="仿宋_GB2312" w:eastAsia="仿宋_GB2312" w:cs="仿宋_GB2312"/>
                <w:color w:val="auto"/>
                <w:sz w:val="21"/>
                <w:szCs w:val="21"/>
                <w:highlight w:val="none"/>
                <w:lang w:eastAsia="zh-CN" w:bidi="ar"/>
              </w:rPr>
              <w:t>；</w:t>
            </w:r>
          </w:p>
          <w:p>
            <w:pPr>
              <w:pStyle w:val="3"/>
              <w:numPr>
                <w:ilvl w:val="-1"/>
                <w:numId w:val="0"/>
              </w:numPr>
              <w:tabs>
                <w:tab w:val="clear" w:pos="4153"/>
              </w:tabs>
              <w:jc w:val="left"/>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2.</w:t>
            </w:r>
            <w:r>
              <w:rPr>
                <w:rFonts w:hint="eastAsia" w:ascii="仿宋_GB2312" w:hAnsi="仿宋_GB2312" w:eastAsia="仿宋_GB2312" w:cs="仿宋_GB2312"/>
                <w:color w:val="auto"/>
                <w:sz w:val="21"/>
                <w:szCs w:val="21"/>
                <w:highlight w:val="none"/>
                <w:lang w:bidi="ar"/>
              </w:rPr>
              <w:t>及时改正</w:t>
            </w:r>
            <w:r>
              <w:rPr>
                <w:rFonts w:hint="eastAsia" w:ascii="仿宋_GB2312" w:hAnsi="仿宋_GB2312" w:eastAsia="仿宋_GB2312" w:cs="仿宋_GB2312"/>
                <w:color w:val="auto"/>
                <w:sz w:val="21"/>
                <w:szCs w:val="21"/>
                <w:highlight w:val="none"/>
                <w:lang w:eastAsia="zh-CN" w:bidi="ar"/>
              </w:rPr>
              <w:t>；</w:t>
            </w:r>
          </w:p>
          <w:p>
            <w:pPr>
              <w:pStyle w:val="3"/>
              <w:numPr>
                <w:ilvl w:val="-1"/>
                <w:numId w:val="0"/>
              </w:numPr>
              <w:tabs>
                <w:tab w:val="clear" w:pos="4153"/>
              </w:tabs>
              <w:jc w:val="left"/>
              <w:rPr>
                <w:rFonts w:hint="eastAsia" w:ascii="仿宋_GB2312" w:hAnsi="仿宋_GB2312" w:eastAsia="仿宋_GB2312" w:cs="仿宋_GB2312"/>
                <w:color w:val="auto"/>
                <w:sz w:val="21"/>
                <w:szCs w:val="21"/>
                <w:highlight w:val="none"/>
                <w:lang w:bidi="ar"/>
              </w:rPr>
            </w:pPr>
            <w:r>
              <w:rPr>
                <w:rFonts w:hint="default" w:ascii="仿宋_GB2312" w:hAnsi="仿宋_GB2312" w:eastAsia="仿宋_GB2312" w:cs="仿宋_GB2312"/>
                <w:color w:val="auto"/>
                <w:sz w:val="21"/>
                <w:szCs w:val="21"/>
                <w:highlight w:val="none"/>
                <w:lang w:val="en" w:eastAsia="zh-CN" w:bidi="ar"/>
              </w:rPr>
              <w:t>3.</w:t>
            </w:r>
            <w:r>
              <w:rPr>
                <w:rFonts w:hint="eastAsia" w:ascii="仿宋_GB2312" w:hAnsi="仿宋_GB2312" w:eastAsia="仿宋_GB2312" w:cs="仿宋_GB2312"/>
                <w:color w:val="auto"/>
                <w:sz w:val="21"/>
                <w:szCs w:val="21"/>
                <w:highlight w:val="none"/>
                <w:lang w:bidi="ar"/>
              </w:rPr>
              <w:t>未造成动物病原微生物泄露、传播、扩散等危害后果的</w:t>
            </w:r>
          </w:p>
        </w:tc>
        <w:tc>
          <w:tcPr>
            <w:tcW w:w="611" w:type="pct"/>
            <w:tcBorders>
              <w:top w:val="single" w:color="auto" w:sz="4" w:space="0"/>
              <w:left w:val="single" w:color="000000" w:sz="4" w:space="0"/>
              <w:bottom w:val="single" w:color="auto" w:sz="4" w:space="0"/>
              <w:right w:val="single" w:color="auto" w:sz="4" w:space="0"/>
            </w:tcBorders>
            <w:noWrap w:val="0"/>
            <w:vAlign w:val="center"/>
          </w:tcPr>
          <w:p>
            <w:pPr>
              <w:ind w:firstLine="420" w:firstLineChars="200"/>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首违不罚</w:t>
            </w:r>
          </w:p>
        </w:tc>
        <w:tc>
          <w:tcPr>
            <w:tcW w:w="612" w:type="pct"/>
            <w:tcBorders>
              <w:top w:val="single" w:color="auto" w:sz="4" w:space="0"/>
              <w:left w:val="single" w:color="000000" w:sz="4" w:space="0"/>
              <w:bottom w:val="single" w:color="auto" w:sz="4" w:space="0"/>
              <w:right w:val="single" w:color="auto" w:sz="4" w:space="0"/>
            </w:tcBorders>
            <w:noWrap w:val="0"/>
            <w:vAlign w:val="center"/>
          </w:tcPr>
          <w:p>
            <w:pPr>
              <w:pStyle w:val="3"/>
              <w:numPr>
                <w:ilvl w:val="0"/>
                <w:numId w:val="0"/>
              </w:numP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加强教育、劝导示范、指导约谈、及时复查整改情况、加强行政检查等方式</w:t>
            </w:r>
          </w:p>
        </w:tc>
      </w:tr>
    </w:tbl>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true"/>
  <w:bordersDoNotSurroundFooter w:val="true"/>
  <w:trackRevisions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1D6639"/>
    <w:rsid w:val="1B7F1A5A"/>
    <w:rsid w:val="1FDEA247"/>
    <w:rsid w:val="2F77060E"/>
    <w:rsid w:val="2FDC384A"/>
    <w:rsid w:val="33FBF1B6"/>
    <w:rsid w:val="3BDFC9CB"/>
    <w:rsid w:val="3BF41FD9"/>
    <w:rsid w:val="56C6BD3D"/>
    <w:rsid w:val="57770520"/>
    <w:rsid w:val="5FB36F1C"/>
    <w:rsid w:val="67BEDCBC"/>
    <w:rsid w:val="6E8797A5"/>
    <w:rsid w:val="6EF7E55D"/>
    <w:rsid w:val="70D1346F"/>
    <w:rsid w:val="731D6639"/>
    <w:rsid w:val="73BF2DC0"/>
    <w:rsid w:val="74EBB56F"/>
    <w:rsid w:val="764A2862"/>
    <w:rsid w:val="7BBD1D20"/>
    <w:rsid w:val="7DDF65DE"/>
    <w:rsid w:val="7EEFF5BE"/>
    <w:rsid w:val="7EFE3915"/>
    <w:rsid w:val="7EFF9BA8"/>
    <w:rsid w:val="7F3DB157"/>
    <w:rsid w:val="7FFF0D3D"/>
    <w:rsid w:val="8FB7E73E"/>
    <w:rsid w:val="B5FE1AB0"/>
    <w:rsid w:val="BA7E44F7"/>
    <w:rsid w:val="BFFF0281"/>
    <w:rsid w:val="CB4FDAC5"/>
    <w:rsid w:val="CEFBC1E5"/>
    <w:rsid w:val="DDF7E78F"/>
    <w:rsid w:val="E76C2EC8"/>
    <w:rsid w:val="E7FEBE25"/>
    <w:rsid w:val="EE7EF9B7"/>
    <w:rsid w:val="EFDC878C"/>
    <w:rsid w:val="EFE898EF"/>
    <w:rsid w:val="EFFDD4B4"/>
    <w:rsid w:val="F7970383"/>
    <w:rsid w:val="F7DF8B12"/>
    <w:rsid w:val="F7FCC698"/>
    <w:rsid w:val="FEB7881A"/>
    <w:rsid w:val="FED3191D"/>
    <w:rsid w:val="FF5F3002"/>
    <w:rsid w:val="FF7DAC74"/>
    <w:rsid w:val="FF7DF031"/>
    <w:rsid w:val="FFCFFE0B"/>
    <w:rsid w:val="FFFB4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560" w:lineRule="exact"/>
      <w:ind w:firstLine="0" w:firstLineChars="0"/>
      <w:jc w:val="both"/>
    </w:pPr>
    <w:rPr>
      <w:rFonts w:ascii="仿宋_GB2312" w:hAnsi="仿宋_GB2312" w:eastAsia="仿宋_GB2312"/>
      <w:sz w:val="32"/>
    </w:rPr>
  </w:style>
  <w:style w:type="paragraph" w:styleId="3">
    <w:name w:val="footer"/>
    <w:basedOn w:val="1"/>
    <w:next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5887</Words>
  <Characters>5938</Characters>
  <Lines>0</Lines>
  <Paragraphs>0</Paragraphs>
  <TotalTime>6</TotalTime>
  <ScaleCrop>false</ScaleCrop>
  <LinksUpToDate>false</LinksUpToDate>
  <CharactersWithSpaces>5992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2026-02-14T03:13:00Z</dcterms:created>
  <dc:creator>Mxc</dc:creator>
  <cp:lastModifiedBy>nyncj</cp:lastModifiedBy>
  <dcterms:modified xsi:type="dcterms:W3CDTF">2026-05-26T15:46:25Z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4C97036B6ED14B0FACAEF78576731EBB_11</vt:lpwstr>
  </property>
  <property fmtid="{D5CDD505-2E9C-101B-9397-08002B2CF9AE}" pid="4" name="KSOTemplateDocerSaveRecord">
    <vt:lpwstr>eyJoZGlkIjoiZGJkOWM2ODQ4ZTg5M2E3ZjA1YWFkYjY2ZGU1ZDVlNjkiLCJ1c2VySWQiOiI4NDk5NzA1ODEifQ==</vt:lpwstr>
  </property>
</Properties>
</file>