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3"/>
        <w:framePr/>
        <w:rPr>
          <w:rFonts w:hAnsi="黑体"/>
        </w:rPr>
      </w:pPr>
      <w:bookmarkStart w:id="53" w:name="_GoBack"/>
      <w:bookmarkEnd w:id="53"/>
      <w:r>
        <w:rPr>
          <w:rFonts w:hAnsi="黑体"/>
        </w:rPr>
        <w:t xml:space="preserve">ICS </w:t>
      </w:r>
      <w:r>
        <w:rPr>
          <w:rFonts w:hint="eastAsia" w:hAnsi="黑体"/>
        </w:rPr>
        <w:t>67.120.20</w:t>
      </w:r>
    </w:p>
    <w:p>
      <w:pPr>
        <w:pStyle w:val="123"/>
        <w:framePr/>
        <w:rPr>
          <w:rFonts w:hAnsi="黑体"/>
        </w:rPr>
      </w:pPr>
      <w:r>
        <w:rPr>
          <w:rFonts w:hAnsi="黑体"/>
        </w:rPr>
        <w:t xml:space="preserve">CCS </w:t>
      </w:r>
      <w:r>
        <w:rPr>
          <w:rFonts w:hint="eastAsia" w:hAnsi="黑体"/>
        </w:rPr>
        <w:t>B 45</w:t>
      </w:r>
    </w:p>
    <w:tbl>
      <w:tblPr>
        <w:tblStyle w:val="3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3"/>
              <w:framePr/>
              <w:rPr>
                <w:rFonts w:hAnsi="黑体"/>
              </w:rPr>
            </w:pPr>
            <w:r>
              <w:rPr>
                <w:rFonts w:hAnsi="黑体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rPr>
                <w:rFonts w:hAnsi="黑体"/>
              </w:rPr>
              <w:instrText xml:space="preserve"> </w:instrText>
            </w:r>
            <w:r>
              <w:rPr>
                <w:rFonts w:hint="eastAsia" w:hAnsi="黑体"/>
              </w:rPr>
              <w:instrText xml:space="preserve">FORMTEXT</w:instrText>
            </w:r>
            <w:r>
              <w:rPr>
                <w:rFonts w:hAnsi="黑体"/>
              </w:rPr>
              <w:instrText xml:space="preserve"> </w:instrText>
            </w:r>
            <w:r>
              <w:rPr>
                <w:rFonts w:hAnsi="黑体"/>
              </w:rPr>
              <w:fldChar w:fldCharType="separate"/>
            </w:r>
            <w:r>
              <w:rPr>
                <w:rFonts w:hAnsi="黑体"/>
              </w:rPr>
              <w:t>     </w:t>
            </w:r>
            <w:r>
              <w:rPr>
                <w:rFonts w:hAnsi="黑体"/>
              </w:rPr>
              <w:fldChar w:fldCharType="end"/>
            </w:r>
            <w:bookmarkEnd w:id="0"/>
          </w:p>
        </w:tc>
      </w:tr>
    </w:tbl>
    <w:p>
      <w:pPr>
        <w:pStyle w:val="109"/>
        <w:framePr/>
      </w:pPr>
      <w:r>
        <w:t>D</w:t>
      </w:r>
      <w:r>
        <w:rPr>
          <w:spacing w:val="100"/>
        </w:rPr>
        <w:t>B</w:t>
      </w:r>
      <w:r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bookmarkStart w:id="1" w:name="c3"/>
      <w:r>
        <w:instrText xml:space="preserve"> FORMTEXT </w:instrText>
      </w:r>
      <w:r>
        <w:fldChar w:fldCharType="separate"/>
      </w:r>
      <w:r>
        <w:t>11</w:t>
      </w:r>
      <w:r>
        <w:fldChar w:fldCharType="end"/>
      </w:r>
      <w:bookmarkEnd w:id="1"/>
    </w:p>
    <w:p>
      <w:pPr>
        <w:pStyle w:val="110"/>
        <w:framePr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2" w:name="c4"/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2"/>
      <w:r>
        <w:t>地方标准</w:t>
      </w:r>
    </w:p>
    <w:p>
      <w:pPr>
        <w:pStyle w:val="47"/>
        <w:framePr/>
        <w:rPr>
          <w:rFonts w:hAnsi="黑体"/>
        </w:rPr>
      </w:pPr>
      <w:r>
        <w:rPr>
          <w:rFonts w:hAnsi="黑体"/>
        </w:rPr>
        <w:t xml:space="preserve">DB11/T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3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r>
        <w:rPr>
          <w:rFonts w:hint="eastAsia" w:hAnsi="黑体"/>
        </w:rPr>
        <w:t>2024</w:t>
      </w:r>
    </w:p>
    <w:tbl>
      <w:tblPr>
        <w:tblStyle w:val="33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framePr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6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xZ7k/9MAAAAIAQAA&#10;DwAAAAAAAAABACAAAAA4AAAAZHJzL2Rvd25yZXYueG1sUEsBAhQAFAAAAAgAh07iQI6mQJKWAQAA&#10;JQMAAA4AAAAAAAAAAQAgAAAAOAEAAGRycy9lMm9Eb2MueG1sUEsFBgAAAAAGAAYAWQEAAEAFAAAA&#10;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黑体" w:hAnsi="黑体" w:eastAsia="黑体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>
              <w:rPr>
                <w:rFonts w:ascii="黑体" w:hAnsi="黑体" w:eastAsia="黑体"/>
              </w:rPr>
              <w:instrText xml:space="preserve"> FORMTEXT </w:instrText>
            </w:r>
            <w:r>
              <w:rPr>
                <w:rFonts w:ascii="黑体" w:hAnsi="黑体" w:eastAsia="黑体"/>
              </w:rPr>
              <w:fldChar w:fldCharType="separate"/>
            </w:r>
            <w:r>
              <w:rPr>
                <w:rFonts w:ascii="黑体" w:hAnsi="黑体" w:eastAsia="黑体"/>
              </w:rPr>
              <w:t>     </w:t>
            </w:r>
            <w:r>
              <w:rPr>
                <w:rFonts w:ascii="黑体" w:hAnsi="黑体" w:eastAsia="黑体"/>
              </w:rPr>
              <w:fldChar w:fldCharType="end"/>
            </w:r>
            <w:bookmarkEnd w:id="4"/>
          </w:p>
        </w:tc>
      </w:tr>
    </w:tbl>
    <w:p>
      <w:pPr>
        <w:pStyle w:val="47"/>
        <w:framePr/>
        <w:rPr>
          <w:rFonts w:hAnsi="黑体"/>
        </w:rPr>
      </w:pPr>
    </w:p>
    <w:p>
      <w:pPr>
        <w:pStyle w:val="47"/>
        <w:framePr/>
        <w:rPr>
          <w:rFonts w:hAnsi="黑体"/>
        </w:rPr>
      </w:pPr>
    </w:p>
    <w:p>
      <w:pPr>
        <w:pStyle w:val="78"/>
        <w:framePr w:x="1346" w:y="6277"/>
      </w:pPr>
      <w:r>
        <w:rPr>
          <w:rFonts w:hint="eastAsia"/>
        </w:rPr>
        <w:t>清洁鸡蛋生产质量安全控制技术规范</w:t>
      </w:r>
    </w:p>
    <w:p>
      <w:pPr>
        <w:pStyle w:val="79"/>
        <w:framePr w:x="1346" w:y="6277"/>
        <w:tabs>
          <w:tab w:val="left" w:pos="3274"/>
          <w:tab w:val="center" w:pos="4879"/>
        </w:tabs>
        <w:rPr>
          <w:rFonts w:ascii="黑体" w:hAnsi="黑体"/>
          <w:color w:val="FF0000"/>
        </w:rPr>
      </w:pPr>
      <w:r>
        <w:rPr>
          <w:rFonts w:hint="eastAsia" w:ascii="黑体" w:hAnsi="黑体"/>
        </w:rPr>
        <w:t xml:space="preserve">Technical </w:t>
      </w:r>
      <w:r>
        <w:rPr>
          <w:rFonts w:ascii="黑体" w:hAnsi="黑体"/>
        </w:rPr>
        <w:t>s</w:t>
      </w:r>
      <w:r>
        <w:rPr>
          <w:rFonts w:hint="eastAsia" w:ascii="黑体" w:hAnsi="黑体"/>
        </w:rPr>
        <w:t xml:space="preserve">pecification for </w:t>
      </w:r>
      <w:r>
        <w:rPr>
          <w:rFonts w:ascii="黑体" w:hAnsi="黑体"/>
        </w:rPr>
        <w:t>q</w:t>
      </w:r>
      <w:r>
        <w:rPr>
          <w:rFonts w:hint="eastAsia" w:ascii="黑体" w:hAnsi="黑体"/>
        </w:rPr>
        <w:t xml:space="preserve">uality and </w:t>
      </w:r>
      <w:r>
        <w:rPr>
          <w:rFonts w:ascii="黑体" w:hAnsi="黑体"/>
        </w:rPr>
        <w:t>s</w:t>
      </w:r>
      <w:r>
        <w:rPr>
          <w:rFonts w:hint="eastAsia" w:ascii="黑体" w:hAnsi="黑体"/>
        </w:rPr>
        <w:t xml:space="preserve">afety </w:t>
      </w:r>
      <w:r>
        <w:rPr>
          <w:rFonts w:ascii="黑体" w:hAnsi="黑体"/>
        </w:rPr>
        <w:t>c</w:t>
      </w:r>
      <w:r>
        <w:rPr>
          <w:rFonts w:hint="eastAsia" w:ascii="黑体" w:hAnsi="黑体"/>
        </w:rPr>
        <w:t xml:space="preserve">ontrol of </w:t>
      </w:r>
      <w:r>
        <w:rPr>
          <w:rFonts w:ascii="黑体" w:hAnsi="黑体"/>
        </w:rPr>
        <w:t>c</w:t>
      </w:r>
      <w:r>
        <w:rPr>
          <w:rFonts w:hint="eastAsia" w:ascii="黑体" w:hAnsi="黑体"/>
        </w:rPr>
        <w:t xml:space="preserve">leaned </w:t>
      </w:r>
      <w:r>
        <w:rPr>
          <w:rFonts w:ascii="黑体" w:hAnsi="黑体"/>
        </w:rPr>
        <w:t>e</w:t>
      </w:r>
      <w:r>
        <w:rPr>
          <w:rFonts w:hint="eastAsia" w:ascii="黑体" w:hAnsi="黑体"/>
        </w:rPr>
        <w:t xml:space="preserve">gg </w:t>
      </w:r>
      <w:r>
        <w:rPr>
          <w:rFonts w:ascii="黑体" w:hAnsi="黑体"/>
        </w:rPr>
        <w:t>p</w:t>
      </w:r>
      <w:r>
        <w:rPr>
          <w:rFonts w:hint="eastAsia" w:ascii="黑体" w:hAnsi="黑体"/>
        </w:rPr>
        <w:t>roduction</w:t>
      </w:r>
    </w:p>
    <w:p>
      <w:pPr>
        <w:pStyle w:val="79"/>
        <w:framePr w:x="1346" w:y="6277"/>
        <w:tabs>
          <w:tab w:val="left" w:pos="3274"/>
          <w:tab w:val="center" w:pos="4879"/>
        </w:tabs>
        <w:ind w:firstLine="3640" w:firstLineChars="1300"/>
        <w:jc w:val="left"/>
        <w:rPr>
          <w:rFonts w:ascii="黑体" w:hAnsi="黑体"/>
        </w:rPr>
      </w:pPr>
    </w:p>
    <w:p>
      <w:pPr>
        <w:pStyle w:val="80"/>
        <w:framePr w:x="1346" w:y="6277"/>
        <w:rPr>
          <w:rFonts w:ascii="黑体" w:hAnsi="黑体" w:eastAsia="黑体"/>
        </w:rPr>
      </w:pPr>
      <w:r>
        <w:rPr>
          <w:rFonts w:ascii="黑体" w:hAnsi="黑体" w:eastAsia="黑体"/>
        </w:rPr>
        <w:t>(</w:t>
      </w:r>
      <w:r>
        <w:rPr>
          <w:rFonts w:hint="eastAsia" w:ascii="黑体" w:hAnsi="黑体" w:eastAsia="黑体"/>
        </w:rPr>
        <w:t>征求意见</w:t>
      </w:r>
      <w:r>
        <w:rPr>
          <w:rFonts w:ascii="黑体" w:hAnsi="黑体" w:eastAsia="黑体"/>
        </w:rPr>
        <w:t>稿）</w:t>
      </w:r>
    </w:p>
    <w:tbl>
      <w:tblPr>
        <w:tblStyle w:val="33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1"/>
              <w:framePr w:x="1346" w:y="6277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8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BIojhd0wAAAAoBAAAPAAAA&#10;AAAAAAEAIAAAADgAAABkcnMvZG93bnJldi54bWxQSwECFAAUAAAACACHTuJAqKLHcJIBAAAlAwAA&#10;DgAAAAAAAAABACAAAAA4AQAAZHJzL2Uyb0RvYy54bWxQSwUGAAAAAAYABgBZAQAAPAUAAAAA&#10;">
                      <v:fill on="t" focussize="0,0"/>
                      <v:stroke on="f" weight="2pt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7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NIEcv1AAAAAkB&#10;AAAPAAAAAAAAAAEAIAAAADgAAABkcnMvZG93bnJldi54bWxQSwECFAAUAAAACACHTuJAvT9H75cB&#10;AAAlAwAADgAAAAAAAAABACAAAAA5AQAAZHJzL2Uyb0RvYy54bWxQSwUGAAAAAAYABgBZAQAAQgUA&#10;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 w:x="1346" w:y="6277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5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>
      <w:pPr>
        <w:pStyle w:val="130"/>
        <w:framePr/>
        <w:rPr>
          <w:rFonts w:ascii="黑体" w:hAnsi="黑体"/>
        </w:rPr>
      </w:pPr>
      <w:r>
        <w:rPr>
          <w:rFonts w:hint="eastAsia" w:ascii="黑体" w:hAnsi="黑体"/>
        </w:rPr>
        <w:t>2024</w:t>
      </w:r>
      <w:r>
        <w:rPr>
          <w:rFonts w:ascii="黑体" w:hAnsi="黑体"/>
        </w:rPr>
        <w:t xml:space="preserve"> - </w:t>
      </w:r>
      <w:r>
        <w:rPr>
          <w:rFonts w:hint="eastAsia" w:ascii="黑体" w:hAnsi="黑体"/>
        </w:rPr>
        <w:t>12</w:t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6" w:name="F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6"/>
      <w:r>
        <w:rPr>
          <w:rFonts w:hint="eastAsia" w:ascii="黑体" w:hAnsi="黑体"/>
        </w:rPr>
        <w:t>发布</w: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05pt;margin-top:184.25pt;height:0pt;width:481.9pt;z-index:251660288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QkHiX9cAAAAJAQAADwAAAAAAAAAB&#10;ACAAAAA4AAAAZHJzL2Rvd25yZXYueG1sUEsBAhQAFAAAAAgAh07iQMDIH03CAQAAWgMAAA4AAAAA&#10;AAAAAQAgAAAAPAEAAGRycy9lMm9Eb2MueG1sUEsFBgAAAAAGAAYAWQEAAHA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0.05pt;margin-top:700.15pt;height:0pt;width:481.9pt;z-index:251659264;mso-width-relative:page;mso-height-relative:page;" filled="f" stroked="t" coordsize="21600,21600" o:gfxdata="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NvFufPWAAAACwEAAA8AAAAAAAAAAQAg&#10;AAAAOAAAAGRycy9kb3ducmV2LnhtbFBLAQIUABQAAAAIAIdO4kBSDV5pwQEAAFoDAAAOAAAAAAAA&#10;AAEAIAAAADsBAABkcnMvZTJvRG9jLnhtbFBLBQYAAAAABgAGAFkBAABu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/>
        <w:rPr>
          <w:rFonts w:ascii="黑体" w:hAnsi="黑体"/>
        </w:rPr>
      </w:pPr>
      <w:r>
        <w:rPr>
          <w:rFonts w:hint="eastAsia" w:ascii="黑体" w:hAnsi="黑体"/>
        </w:rPr>
        <w:t>2025</w:t>
      </w:r>
      <w:r>
        <w:rPr>
          <w:rFonts w:ascii="黑体" w:hAnsi="黑体"/>
        </w:rPr>
        <w:t xml:space="preserve"> - </w:t>
      </w:r>
      <w:r>
        <w:rPr>
          <w:rFonts w:hint="eastAsia" w:ascii="黑体" w:hAnsi="黑体"/>
        </w:rPr>
        <w:t>05</w:t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7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7"/>
      <w:r>
        <w:rPr>
          <w:rFonts w:hint="eastAsia" w:ascii="黑体" w:hAnsi="黑体"/>
        </w:rPr>
        <w:t>实施</w:t>
      </w:r>
    </w:p>
    <w:p>
      <w:pPr>
        <w:pStyle w:val="111"/>
        <w:framePr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</w:t>
      </w:r>
      <w:r>
        <w:t>管理局</w:t>
      </w:r>
      <w:r>
        <w:fldChar w:fldCharType="end"/>
      </w:r>
      <w:r>
        <w:t xml:space="preserve"> </w:t>
      </w:r>
      <w:r>
        <w:rPr>
          <w:rStyle w:val="73"/>
        </w:rPr>
        <w:t xml:space="preserve"> </w:t>
      </w:r>
      <w:r>
        <w:rPr>
          <w:rStyle w:val="73"/>
          <w:rFonts w:hint="eastAsia"/>
        </w:rPr>
        <w:t>发布</w:t>
      </w:r>
    </w:p>
    <w:p>
      <w:pPr>
        <w:pStyle w:val="23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fmt="upperRoman"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11430"/>
                <wp:wrapNone/>
                <wp:docPr id="9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tabb&#10;HNUAAAAJAQAADwAAAAAAAAABACAAAAA4AAAAZHJzL2Rvd25yZXYueG1sUEsBAhQAFAAAAAgAh07i&#10;QI2tG3adAQAAJQMAAA4AAAAAAAAAAQAgAAAAOgEAAGRycy9lMm9Eb2MueG1sUEsFBgAAAAAGAAYA&#10;WQEAAE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05pt;margin-top:184.25pt;height:0pt;width:481.9pt;z-index:251662336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QkHiX9cAAAAJAQAADwAAAAAAAAAB&#10;ACAAAAA4AAAAZHJzL2Rvd25yZXYueG1sUEsBAhQAFAAAAAgAh07iQIz+ZsnCAQAAWgMAAA4AAAAA&#10;AAAAAQAgAAAAPAEAAGRycy9lMm9Eb2MueG1sUEsFBgAAAAAGAAYAWQEAAHA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0.05pt;margin-top:700.15pt;height:0pt;width:481.9pt;z-index:251661312;mso-width-relative:page;mso-height-relative:page;" filled="f" stroked="t" coordsize="21600,21600" o:gfxdata="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bxbnz1gAAAAsBAAAPAAAAAAAAAAEA&#10;IAAAADgAAABkcnMvZG93bnJldi54bWxQSwECFAAUAAAACACHTuJA/l2M2cIBAABaAwAADgAAAAAA&#10;AAABACAAAAA7AQAAZHJzL2Uyb0RvYy54bWxQSwUGAAAAAAYABgBZAQAAbw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</w:pPr>
      <w:bookmarkStart w:id="8" w:name="_Toc143611804"/>
      <w:bookmarkStart w:id="9" w:name="_Toc170399378"/>
      <w:r>
        <w:rPr>
          <w:rFonts w:hint="eastAsia"/>
        </w:rPr>
        <w:t>目</w:t>
      </w:r>
      <w:bookmarkStart w:id="10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8"/>
      <w:bookmarkEnd w:id="9"/>
      <w:bookmarkEnd w:id="10"/>
    </w:p>
    <w:sdt>
      <w:sdtPr>
        <w:rPr>
          <w:rFonts w:ascii="Times New Roman"/>
          <w:szCs w:val="24"/>
          <w:lang w:val="zh-CN"/>
        </w:rPr>
        <w:id w:val="-249888694"/>
        <w:docPartObj>
          <w:docPartGallery w:val="Table of Contents"/>
          <w:docPartUnique/>
        </w:docPartObj>
      </w:sdtPr>
      <w:sdtEndPr>
        <w:rPr>
          <w:rFonts w:ascii="Times New Roman"/>
          <w:b/>
          <w:bCs/>
          <w:szCs w:val="24"/>
          <w:lang w:val="zh-CN"/>
        </w:rPr>
      </w:sdtEndPr>
      <w:sdtContent>
        <w:p>
          <w:pPr>
            <w:pStyle w:val="19"/>
            <w:spacing w:before="78" w:after="7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rPr>
              <w:kern w:val="0"/>
            </w:rPr>
            <w:fldChar w:fldCharType="begin"/>
          </w:r>
          <w:r>
            <w:instrText xml:space="preserve"> TOC \o "1-2" \h \z \u </w:instrText>
          </w:r>
          <w:r>
            <w:rPr>
              <w:kern w:val="0"/>
            </w:rPr>
            <w:fldChar w:fldCharType="separate"/>
          </w:r>
        </w:p>
        <w:p>
          <w:pPr>
            <w:pStyle w:val="19"/>
            <w:spacing w:before="78" w:after="7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"_Toc170399379" </w:instrText>
          </w:r>
          <w:r>
            <w:fldChar w:fldCharType="separate"/>
          </w:r>
          <w:r>
            <w:rPr>
              <w:rStyle w:val="38"/>
            </w:rPr>
            <w:t>前言</w:t>
          </w:r>
          <w:r>
            <w:tab/>
          </w:r>
          <w:r>
            <w:fldChar w:fldCharType="begin"/>
          </w:r>
          <w:r>
            <w:instrText xml:space="preserve"> PAGEREF _Toc170399379 \h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>
          <w:pPr>
            <w:pStyle w:val="2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"_Toc170399381" </w:instrText>
          </w:r>
          <w:r>
            <w:fldChar w:fldCharType="separate"/>
          </w:r>
          <w:r>
            <w:rPr>
              <w:rStyle w:val="38"/>
            </w:rPr>
            <w:t>1 范围</w:t>
          </w:r>
          <w:r>
            <w:tab/>
          </w:r>
          <w:r>
            <w:fldChar w:fldCharType="begin"/>
          </w:r>
          <w:r>
            <w:instrText xml:space="preserve"> PAGEREF _Toc170399381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"_Toc170399382" </w:instrText>
          </w:r>
          <w:r>
            <w:fldChar w:fldCharType="separate"/>
          </w:r>
          <w:r>
            <w:rPr>
              <w:rStyle w:val="38"/>
            </w:rPr>
            <w:t>2 规范性引用文件</w:t>
          </w:r>
          <w:r>
            <w:tab/>
          </w:r>
          <w:r>
            <w:fldChar w:fldCharType="begin"/>
          </w:r>
          <w:r>
            <w:instrText xml:space="preserve"> PAGEREF _Toc170399382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"_Toc170399383" </w:instrText>
          </w:r>
          <w:r>
            <w:fldChar w:fldCharType="separate"/>
          </w:r>
          <w:r>
            <w:rPr>
              <w:rStyle w:val="38"/>
            </w:rPr>
            <w:t>3 术语和定义</w:t>
          </w:r>
          <w:r>
            <w:tab/>
          </w:r>
          <w:r>
            <w:fldChar w:fldCharType="begin"/>
          </w:r>
          <w:r>
            <w:instrText xml:space="preserve"> PAGEREF _Toc170399383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"_Toc170399384" </w:instrText>
          </w:r>
          <w:r>
            <w:fldChar w:fldCharType="separate"/>
          </w:r>
          <w:r>
            <w:rPr>
              <w:rStyle w:val="38"/>
            </w:rPr>
            <w:t>4 控制要素</w:t>
          </w:r>
          <w:r>
            <w:tab/>
          </w:r>
          <w:r>
            <w:fldChar w:fldCharType="begin"/>
          </w:r>
          <w:r>
            <w:instrText xml:space="preserve"> PAGEREF _Toc170399384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"_Toc170399385" </w:instrText>
          </w:r>
          <w:r>
            <w:fldChar w:fldCharType="separate"/>
          </w:r>
          <w:r>
            <w:rPr>
              <w:rStyle w:val="38"/>
            </w:rPr>
            <w:t>5 控制措施</w:t>
          </w:r>
          <w:r>
            <w:tab/>
          </w:r>
          <w:r>
            <w:fldChar w:fldCharType="begin"/>
          </w:r>
          <w:r>
            <w:instrText xml:space="preserve"> PAGEREF _Toc170399385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8"/>
            <w:rPr>
              <w:rFonts w:asciiTheme="minorHAnsi" w:hAnsiTheme="minorHAnsi" w:eastAsiaTheme="minorEastAsia" w:cstheme="minorBidi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"_Toc170399386" </w:instrText>
          </w:r>
          <w:r>
            <w:fldChar w:fldCharType="separate"/>
          </w:r>
          <w:r>
            <w:rPr>
              <w:rStyle w:val="38"/>
            </w:rPr>
            <w:t>附  录  A</w:t>
          </w:r>
          <w:r>
            <w:tab/>
          </w:r>
          <w:r>
            <w:fldChar w:fldCharType="begin"/>
          </w:r>
          <w:r>
            <w:instrText xml:space="preserve"> PAGEREF _Toc170399386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rPr>
              <w:rFonts w:ascii="宋体"/>
              <w:szCs w:val="21"/>
            </w:rPr>
            <w:fldChar w:fldCharType="end"/>
          </w:r>
        </w:p>
      </w:sdtContent>
    </w:sdt>
    <w:p>
      <w:pPr>
        <w:pStyle w:val="23"/>
      </w:pPr>
    </w:p>
    <w:p>
      <w:pPr>
        <w:pStyle w:val="112"/>
        <w:tabs>
          <w:tab w:val="left" w:pos="1105"/>
          <w:tab w:val="center" w:pos="4677"/>
        </w:tabs>
        <w:jc w:val="left"/>
      </w:pPr>
      <w:bookmarkStart w:id="11" w:name="_Toc17878125"/>
      <w:r>
        <w:tab/>
      </w:r>
      <w:r>
        <w:tab/>
      </w:r>
      <w:bookmarkStart w:id="12" w:name="_Toc143611805"/>
      <w:bookmarkStart w:id="13" w:name="_Toc170399379"/>
      <w:r>
        <w:rPr>
          <w:rFonts w:hint="eastAsia"/>
        </w:rPr>
        <w:t>前</w:t>
      </w:r>
      <w:bookmarkStart w:id="14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  <w:bookmarkEnd w:id="12"/>
      <w:bookmarkEnd w:id="13"/>
      <w:bookmarkEnd w:id="14"/>
    </w:p>
    <w:p>
      <w:pPr>
        <w:pStyle w:val="23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ind w:firstLine="420" w:firstLineChars="200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北京市农业农村局提出并归口</w:t>
      </w:r>
      <w:r>
        <w:t>。</w:t>
      </w:r>
    </w:p>
    <w:p>
      <w:pPr>
        <w:ind w:firstLine="420" w:firstLineChars="200"/>
        <w:rPr>
          <w:color w:val="FF0000"/>
        </w:rPr>
      </w:pPr>
      <w:r>
        <w:rPr>
          <w:rFonts w:hint="eastAsia"/>
        </w:rPr>
        <w:t>本文件由北京市农业农村局组织实施。</w:t>
      </w:r>
    </w:p>
    <w:p>
      <w:pPr>
        <w:pStyle w:val="23"/>
      </w:pPr>
      <w:r>
        <w:rPr>
          <w:rFonts w:hint="eastAsia"/>
        </w:rPr>
        <w:t>本</w:t>
      </w:r>
      <w:r>
        <w:t>文件起草单位：</w:t>
      </w:r>
      <w:r>
        <w:rPr>
          <w:rFonts w:hint="eastAsia"/>
        </w:rPr>
        <w:t>北京市畜牧总站、正大蛋鸡养殖（北京）有限公司。</w:t>
      </w:r>
    </w:p>
    <w:p>
      <w:pPr>
        <w:pStyle w:val="23"/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</w:t>
      </w:r>
      <w:r>
        <w:t>文件主要起草人：</w:t>
      </w:r>
      <w:r>
        <w:rPr>
          <w:rFonts w:hint="eastAsia"/>
        </w:rPr>
        <w:t>XXX</w:t>
      </w:r>
    </w:p>
    <w:p>
      <w:pPr>
        <w:pStyle w:val="137"/>
      </w:pPr>
      <w:bookmarkStart w:id="15" w:name="_Toc170399380"/>
      <w:bookmarkStart w:id="16" w:name="_Toc168067501"/>
      <w:bookmarkStart w:id="17" w:name="_Toc143611806"/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清洁鸡蛋生产质量安全控制技术规范</w:t>
          </w:r>
        </w:sdtContent>
      </w:sdt>
      <w:bookmarkEnd w:id="15"/>
      <w:bookmarkEnd w:id="16"/>
      <w:bookmarkEnd w:id="17"/>
      <w:bookmarkStart w:id="18" w:name="StandardName"/>
      <w:bookmarkEnd w:id="18"/>
    </w:p>
    <w:p>
      <w:pPr>
        <w:pStyle w:val="45"/>
        <w:spacing w:before="312" w:after="312"/>
      </w:pPr>
      <w:bookmarkStart w:id="19" w:name="_Toc17878127"/>
      <w:bookmarkStart w:id="20" w:name="_Toc170399381"/>
      <w:r>
        <w:rPr>
          <w:rFonts w:hint="eastAsia"/>
        </w:rPr>
        <w:t>范围</w:t>
      </w:r>
      <w:bookmarkEnd w:id="19"/>
      <w:bookmarkEnd w:id="20"/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Hlk17046375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本文件规定了清洁鸡蛋生产产前、产中、产后质量安全控制要素及控制措施的要求。</w:t>
      </w:r>
    </w:p>
    <w:bookmarkEnd w:id="21"/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清洁鸡蛋生产的质量安全控制。</w:t>
      </w:r>
    </w:p>
    <w:p>
      <w:pPr>
        <w:pStyle w:val="45"/>
        <w:spacing w:before="312" w:after="312"/>
      </w:pPr>
      <w:bookmarkStart w:id="22" w:name="_Toc17878128"/>
      <w:bookmarkStart w:id="23" w:name="_Toc170399382"/>
      <w:r>
        <w:rPr>
          <w:rFonts w:hint="eastAsia"/>
        </w:rPr>
        <w:t>规范性引用文件</w:t>
      </w:r>
      <w:bookmarkEnd w:id="22"/>
      <w:bookmarkEnd w:id="23"/>
    </w:p>
    <w:p>
      <w:pPr>
        <w:pStyle w:val="23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GB/T 191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包装储运图示标志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GB 2749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蛋与蛋制品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GB 2760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食品添加剂使用标准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2762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食品中污染物限量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2763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食品中农药最大残留限量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4806.1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食品接触材料及制品通用安全要求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 4806.7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食品接触用塑料材料及制品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 4806.8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食品接触用纸和纸板材料及制品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GB 5749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生活饮用水卫生标准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/T 6543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运输包装用单瓦楞纸箱和双瓦楞纸箱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 7718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预包装食品标签通则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GB 13078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饲料卫生标准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GB 14881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食品生产通用卫生规范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14930.2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消毒剂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21710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食品安全国家标准  蛋与蛋制品生产卫生规范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GB 29921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 </w:t>
      </w:r>
      <w:r>
        <w:rPr>
          <w:rFonts w:hint="eastAsia"/>
        </w:rPr>
        <w:t>预包装食品中致病菌限量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31603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食品接触材料及制品生产通用卫生规范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31650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食品安全国家标准  食品中兽药最大残留限量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/T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4279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洁蛋生产技术规程</w:t>
      </w:r>
    </w:p>
    <w:p>
      <w:pPr>
        <w:pStyle w:val="45"/>
        <w:spacing w:before="312" w:after="312"/>
      </w:pPr>
      <w:bookmarkStart w:id="24" w:name="_Toc17878129"/>
      <w:bookmarkEnd w:id="24"/>
      <w:bookmarkStart w:id="25" w:name="_Toc170399383"/>
      <w:r>
        <w:rPr>
          <w:rFonts w:hint="eastAsia"/>
        </w:rPr>
        <w:t>术语</w:t>
      </w:r>
      <w:r>
        <w:t>和定义</w:t>
      </w:r>
      <w:bookmarkEnd w:id="25"/>
    </w:p>
    <w:p>
      <w:pPr>
        <w:pStyle w:val="2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清洁鸡蛋 </w:t>
      </w:r>
      <w:r>
        <w:rPr>
          <w:rFonts w:ascii="黑体" w:hAnsi="黑体" w:eastAsia="黑体"/>
        </w:rPr>
        <w:t xml:space="preserve"> cleaned egg</w:t>
      </w:r>
    </w:p>
    <w:p>
      <w:pPr>
        <w:pStyle w:val="23"/>
      </w:pPr>
      <w:r>
        <w:rPr>
          <w:rFonts w:hint="eastAsia"/>
        </w:rPr>
        <w:t>经过一系列清洁消毒等流程处理后并检验合格的带壳鸡蛋。</w:t>
      </w:r>
    </w:p>
    <w:p>
      <w:pPr>
        <w:pStyle w:val="45"/>
        <w:spacing w:before="312" w:after="312"/>
      </w:pPr>
      <w:bookmarkStart w:id="26" w:name="_Toc170399384"/>
      <w:r>
        <w:rPr>
          <w:rFonts w:hint="eastAsia"/>
        </w:rPr>
        <w:t>控制要素</w:t>
      </w:r>
      <w:bookmarkEnd w:id="26"/>
    </w:p>
    <w:p>
      <w:pPr>
        <w:pStyle w:val="23"/>
      </w:pPr>
      <w:bookmarkStart w:id="27" w:name="_Hlk170463825"/>
      <w:r>
        <w:rPr>
          <w:rFonts w:hint="eastAsia"/>
        </w:rPr>
        <w:t>清洁鸡蛋生产质量安全控制涉及产前、产中、产后及通用环节，包括硬件要求等10个控制要素，厂房等31个控制点，见表1。</w:t>
      </w:r>
    </w:p>
    <w:p>
      <w:pPr>
        <w:pStyle w:val="23"/>
        <w:jc w:val="center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表1 清洁鸡蛋生产质量安全控制要素表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4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29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环节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控制要素</w:t>
            </w:r>
          </w:p>
        </w:tc>
        <w:tc>
          <w:tcPr>
            <w:tcW w:w="467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控制点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产前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硬件要求</w:t>
            </w:r>
          </w:p>
        </w:tc>
        <w:tc>
          <w:tcPr>
            <w:tcW w:w="4672" w:type="dxa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厂房和车间、设施设备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29" w:type="dxa"/>
            <w:vMerge w:val="continue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原料要求</w:t>
            </w:r>
          </w:p>
        </w:tc>
        <w:tc>
          <w:tcPr>
            <w:tcW w:w="4672" w:type="dxa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鲜鸡蛋、清洗剂、消毒剂、涂膜剂、油墨、生产用水、包装材料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产中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生产流程</w:t>
            </w:r>
          </w:p>
        </w:tc>
        <w:tc>
          <w:tcPr>
            <w:tcW w:w="467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生产流程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生产过程</w:t>
            </w:r>
          </w:p>
        </w:tc>
        <w:tc>
          <w:tcPr>
            <w:tcW w:w="4672" w:type="dxa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清洁（清洗方式、非清洗方式）、脏蛋检测、裂纹蛋检测、紫外线杀菌、涂膜、重量分级、蛋表喷码、包装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生产检验</w:t>
            </w:r>
          </w:p>
        </w:tc>
        <w:tc>
          <w:tcPr>
            <w:tcW w:w="467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检验方式、自行检验要求、检验指标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产后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质量要求</w:t>
            </w:r>
          </w:p>
        </w:tc>
        <w:tc>
          <w:tcPr>
            <w:tcW w:w="4672" w:type="dxa"/>
          </w:tcPr>
          <w:p>
            <w:pPr>
              <w:pStyle w:val="2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感官要求、理化指标要求、微生物指标要求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9" w:type="dxa"/>
            <w:vMerge w:val="continue"/>
          </w:tcPr>
          <w:p>
            <w:pPr>
              <w:pStyle w:val="23"/>
              <w:jc w:val="center"/>
              <w:rPr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出厂检验</w:t>
            </w:r>
          </w:p>
        </w:tc>
        <w:tc>
          <w:tcPr>
            <w:tcW w:w="4672" w:type="dxa"/>
          </w:tcPr>
          <w:p>
            <w:pPr>
              <w:pStyle w:val="2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检验批次、检验要求、判定规则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29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通用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人员管理</w:t>
            </w:r>
          </w:p>
        </w:tc>
        <w:tc>
          <w:tcPr>
            <w:tcW w:w="4672" w:type="dxa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健康状况、人员培训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质量监督</w:t>
            </w:r>
          </w:p>
        </w:tc>
        <w:tc>
          <w:tcPr>
            <w:tcW w:w="4672" w:type="dxa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质量监督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档案管理</w:t>
            </w:r>
          </w:p>
        </w:tc>
        <w:tc>
          <w:tcPr>
            <w:tcW w:w="4672" w:type="dxa"/>
          </w:tcPr>
          <w:p>
            <w:pPr>
              <w:pStyle w:val="2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档案管理</w:t>
            </w:r>
          </w:p>
        </w:tc>
      </w:tr>
      <w:bookmarkEnd w:id="27"/>
    </w:tbl>
    <w:p>
      <w:pPr>
        <w:pStyle w:val="45"/>
        <w:spacing w:before="312" w:after="312"/>
      </w:pPr>
      <w:bookmarkStart w:id="28" w:name="_Toc170399385"/>
      <w:r>
        <w:rPr>
          <w:rFonts w:hint="eastAsia"/>
        </w:rPr>
        <w:t>控制措施</w:t>
      </w:r>
      <w:bookmarkEnd w:id="28"/>
    </w:p>
    <w:p>
      <w:pPr>
        <w:pStyle w:val="42"/>
        <w:spacing w:before="156" w:after="156"/>
      </w:pPr>
      <w:r>
        <w:rPr>
          <w:rFonts w:hint="eastAsia"/>
        </w:rPr>
        <w:t>产前环节</w:t>
      </w:r>
    </w:p>
    <w:p>
      <w:pPr>
        <w:pStyle w:val="46"/>
        <w:spacing w:before="156" w:after="156"/>
      </w:pPr>
      <w:r>
        <w:rPr>
          <w:rFonts w:hint="eastAsia"/>
        </w:rPr>
        <w:t>硬件要求</w:t>
      </w:r>
    </w:p>
    <w:p>
      <w:pPr>
        <w:pStyle w:val="51"/>
        <w:spacing w:before="156" w:after="156"/>
      </w:pPr>
      <w:r>
        <w:rPr>
          <w:rFonts w:hint="eastAsia"/>
        </w:rPr>
        <w:t>厂房和车间</w:t>
      </w:r>
    </w:p>
    <w:p>
      <w:pPr>
        <w:pStyle w:val="23"/>
      </w:pPr>
      <w:r>
        <w:rPr>
          <w:rFonts w:hint="eastAsia"/>
        </w:rPr>
        <w:t>应符合GB 14881的相关要求。</w:t>
      </w:r>
    </w:p>
    <w:p>
      <w:pPr>
        <w:pStyle w:val="51"/>
        <w:spacing w:before="156" w:after="156"/>
      </w:pPr>
      <w:r>
        <w:rPr>
          <w:rFonts w:hint="eastAsia"/>
        </w:rPr>
        <w:t>设施设备</w:t>
      </w:r>
    </w:p>
    <w:p>
      <w:pPr>
        <w:pStyle w:val="23"/>
      </w:pPr>
      <w:r>
        <w:rPr>
          <w:rFonts w:hint="eastAsia"/>
        </w:rPr>
        <w:t>应符合GB 21710的相关要求。保持设备清洁卫生，宜每天清洁消毒1～</w:t>
      </w:r>
      <w:r>
        <w:t>2</w:t>
      </w:r>
      <w:r>
        <w:rPr>
          <w:rFonts w:hint="eastAsia"/>
        </w:rPr>
        <w:t>次。</w:t>
      </w:r>
    </w:p>
    <w:p>
      <w:pPr>
        <w:pStyle w:val="46"/>
        <w:spacing w:before="156" w:after="156"/>
      </w:pPr>
      <w:r>
        <w:rPr>
          <w:rFonts w:hint="eastAsia"/>
        </w:rPr>
        <w:t>原料要求</w:t>
      </w:r>
    </w:p>
    <w:p>
      <w:pPr>
        <w:pStyle w:val="51"/>
        <w:spacing w:before="156" w:after="156"/>
      </w:pPr>
      <w:r>
        <w:rPr>
          <w:rFonts w:hint="eastAsia"/>
        </w:rPr>
        <w:t>鲜鸡蛋</w:t>
      </w:r>
    </w:p>
    <w:p>
      <w:pPr>
        <w:pStyle w:val="23"/>
        <w:rPr>
          <w:rFonts w:hAnsi="宋体" w:cs="宋体"/>
        </w:rPr>
      </w:pPr>
      <w:r>
        <w:rPr>
          <w:rFonts w:hint="eastAsia" w:hAnsi="宋体" w:cs="宋体"/>
        </w:rPr>
        <w:t>符合GB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2749的相关要求，产出时间应为24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h以内，哈氏单位不低于72。</w:t>
      </w:r>
    </w:p>
    <w:p>
      <w:pPr>
        <w:pStyle w:val="51"/>
        <w:spacing w:before="156" w:after="156"/>
      </w:pPr>
      <w:r>
        <w:rPr>
          <w:rFonts w:hint="eastAsia"/>
        </w:rPr>
        <w:t>清洗剂</w:t>
      </w:r>
    </w:p>
    <w:p>
      <w:pPr>
        <w:pStyle w:val="23"/>
        <w:rPr>
          <w:rFonts w:hAnsi="宋体" w:cs="宋体"/>
        </w:rPr>
      </w:pPr>
      <w:r>
        <w:rPr>
          <w:rFonts w:hint="eastAsia" w:hAnsi="宋体" w:cs="宋体"/>
        </w:rPr>
        <w:t>清洗剂应选用食品级，无异味，对蛋壳无污染，清洗效果良好。</w:t>
      </w:r>
    </w:p>
    <w:p>
      <w:pPr>
        <w:pStyle w:val="51"/>
        <w:spacing w:before="156" w:after="156"/>
      </w:pPr>
      <w:r>
        <w:rPr>
          <w:rFonts w:hint="eastAsia"/>
        </w:rPr>
        <w:t>消毒剂</w:t>
      </w:r>
    </w:p>
    <w:p>
      <w:pPr>
        <w:pStyle w:val="23"/>
        <w:rPr>
          <w:rFonts w:hAnsi="宋体" w:cs="宋体"/>
        </w:rPr>
      </w:pPr>
      <w:r>
        <w:rPr>
          <w:rFonts w:hint="eastAsia" w:hAnsi="宋体" w:cs="宋体"/>
        </w:rPr>
        <w:t>消毒剂应选用食品级，无异味，对蛋壳无污染，消毒效果良好，应符合GB 14930.2的要求。</w:t>
      </w:r>
    </w:p>
    <w:p>
      <w:pPr>
        <w:pStyle w:val="51"/>
        <w:spacing w:before="156" w:after="156"/>
      </w:pPr>
      <w:r>
        <w:rPr>
          <w:rFonts w:hint="eastAsia"/>
        </w:rPr>
        <w:t>涂膜剂</w:t>
      </w:r>
    </w:p>
    <w:p>
      <w:pPr>
        <w:pStyle w:val="23"/>
      </w:pPr>
      <w:r>
        <w:rPr>
          <w:rFonts w:hint="eastAsia" w:hAnsi="宋体" w:cs="宋体"/>
        </w:rPr>
        <w:t>涂膜剂应选用食品级，无异味，能起到保持新鲜度的作用，应符合</w:t>
      </w:r>
      <w:r>
        <w:rPr>
          <w:rFonts w:hAnsi="宋体" w:cs="宋体"/>
        </w:rPr>
        <w:t>GB 2760</w:t>
      </w:r>
      <w:r>
        <w:rPr>
          <w:rFonts w:hint="eastAsia" w:hAnsi="宋体" w:cs="宋体"/>
        </w:rPr>
        <w:t>的要求。</w:t>
      </w:r>
    </w:p>
    <w:p>
      <w:pPr>
        <w:pStyle w:val="51"/>
        <w:spacing w:before="156" w:after="156"/>
      </w:pPr>
      <w:r>
        <w:rPr>
          <w:rFonts w:hint="eastAsia"/>
        </w:rPr>
        <w:t>油墨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蛋壳表面喷码所用的油墨应选用食品级，无异味，不易被擦除，应符合</w:t>
      </w:r>
      <w:r>
        <w:rPr>
          <w:rFonts w:hint="eastAsia" w:ascii="宋体" w:hAnsi="宋体" w:cs="宋体"/>
          <w:kern w:val="0"/>
          <w:szCs w:val="20"/>
        </w:rPr>
        <w:t>G</w:t>
      </w:r>
      <w:r>
        <w:rPr>
          <w:rFonts w:ascii="宋体" w:hAnsi="宋体" w:cs="宋体"/>
          <w:kern w:val="0"/>
          <w:szCs w:val="20"/>
        </w:rPr>
        <w:t>B 4806.1</w:t>
      </w:r>
      <w:r>
        <w:rPr>
          <w:rFonts w:hint="eastAsia" w:ascii="宋体" w:hAnsi="宋体" w:cs="宋体"/>
          <w:kern w:val="0"/>
          <w:szCs w:val="20"/>
        </w:rPr>
        <w:t>和GB</w:t>
      </w:r>
      <w:r>
        <w:rPr>
          <w:rFonts w:ascii="宋体" w:hAnsi="宋体" w:cs="宋体"/>
          <w:kern w:val="0"/>
          <w:szCs w:val="20"/>
        </w:rPr>
        <w:t xml:space="preserve"> 31603</w:t>
      </w:r>
      <w:r>
        <w:rPr>
          <w:rFonts w:hint="eastAsia" w:ascii="宋体" w:hAnsi="宋体" w:cs="宋体"/>
          <w:kern w:val="0"/>
          <w:szCs w:val="20"/>
        </w:rPr>
        <w:t>的相关要求。</w:t>
      </w:r>
    </w:p>
    <w:p>
      <w:pPr>
        <w:pStyle w:val="51"/>
        <w:spacing w:before="156" w:after="156"/>
      </w:pPr>
      <w:r>
        <w:rPr>
          <w:rFonts w:hint="eastAsia"/>
        </w:rPr>
        <w:t>生产用水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应符合GB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5749的要求。</w:t>
      </w:r>
    </w:p>
    <w:p>
      <w:pPr>
        <w:pStyle w:val="51"/>
        <w:spacing w:before="156" w:after="156"/>
      </w:pPr>
      <w:r>
        <w:rPr>
          <w:rFonts w:hint="eastAsia"/>
        </w:rPr>
        <w:t>包装材料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蛋托或纸格等内包装材料应符合</w:t>
      </w:r>
      <w:r>
        <w:rPr>
          <w:rFonts w:ascii="宋体" w:hAnsi="宋体" w:cs="宋体"/>
        </w:rPr>
        <w:t>GB 4806.7</w:t>
      </w:r>
      <w:r>
        <w:rPr>
          <w:rFonts w:hint="eastAsia" w:ascii="宋体" w:hAnsi="宋体" w:cs="宋体"/>
        </w:rPr>
        <w:t>和</w:t>
      </w:r>
      <w:r>
        <w:rPr>
          <w:rFonts w:ascii="宋体" w:hAnsi="宋体" w:cs="宋体"/>
        </w:rPr>
        <w:t>GB 4806.8的</w:t>
      </w:r>
      <w:r>
        <w:rPr>
          <w:rFonts w:hint="eastAsia" w:ascii="宋体" w:hAnsi="宋体" w:cs="宋体"/>
        </w:rPr>
        <w:t>相关</w:t>
      </w:r>
      <w:r>
        <w:rPr>
          <w:rFonts w:ascii="宋体" w:hAnsi="宋体" w:cs="宋体"/>
        </w:rPr>
        <w:t>要求。</w:t>
      </w:r>
      <w:r>
        <w:rPr>
          <w:rFonts w:hint="eastAsia" w:ascii="宋体" w:hAnsi="宋体" w:cs="宋体"/>
        </w:rPr>
        <w:t>纸箱等外包装材料应符合</w:t>
      </w:r>
      <w:r>
        <w:rPr>
          <w:rFonts w:ascii="宋体" w:hAnsi="宋体" w:cs="宋体"/>
        </w:rPr>
        <w:t>GB</w:t>
      </w:r>
      <w:r>
        <w:rPr>
          <w:rFonts w:hint="eastAsia" w:ascii="宋体" w:hAnsi="宋体" w:cs="宋体"/>
        </w:rPr>
        <w:t>/T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6543的相关要求，外包装箱应坚固、干燥、清洁、无霉、无异味，适宜于储存、搬运及运输。</w:t>
      </w:r>
    </w:p>
    <w:p>
      <w:pPr>
        <w:pStyle w:val="42"/>
        <w:spacing w:before="156" w:after="156"/>
      </w:pPr>
      <w:r>
        <w:rPr>
          <w:rFonts w:hint="eastAsia"/>
        </w:rPr>
        <w:t>产中环节</w:t>
      </w:r>
    </w:p>
    <w:p>
      <w:pPr>
        <w:pStyle w:val="46"/>
        <w:spacing w:before="156" w:after="156"/>
      </w:pPr>
      <w:bookmarkStart w:id="29" w:name="_Toc143611814"/>
      <w:r>
        <w:rPr>
          <w:rFonts w:hint="eastAsia"/>
        </w:rPr>
        <w:t>生产流程</w:t>
      </w:r>
      <w:bookmarkEnd w:id="29"/>
    </w:p>
    <w:p>
      <w:pPr>
        <w:spacing w:line="360" w:lineRule="auto"/>
        <w:jc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drawing>
          <wp:inline distT="0" distB="0" distL="0" distR="0">
            <wp:extent cx="5940425" cy="1590675"/>
            <wp:effectExtent l="0" t="0" r="3175" b="9525"/>
            <wp:docPr id="992670880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70880" name="图片 9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6"/>
        <w:spacing w:before="156" w:after="156"/>
      </w:pPr>
      <w:r>
        <w:rPr>
          <w:rFonts w:hint="eastAsia"/>
        </w:rPr>
        <w:t>生产过程</w:t>
      </w:r>
    </w:p>
    <w:p>
      <w:pPr>
        <w:pStyle w:val="51"/>
        <w:spacing w:before="156" w:after="156"/>
      </w:pPr>
      <w:bookmarkStart w:id="30" w:name="_Toc143611815"/>
      <w:r>
        <w:rPr>
          <w:rFonts w:hint="eastAsia"/>
        </w:rPr>
        <w:t>清洁</w:t>
      </w:r>
      <w:bookmarkEnd w:id="30"/>
    </w:p>
    <w:p>
      <w:pPr>
        <w:pStyle w:val="55"/>
        <w:spacing w:before="156" w:after="156"/>
      </w:pPr>
      <w:r>
        <w:rPr>
          <w:rFonts w:hint="eastAsia"/>
        </w:rPr>
        <w:t>清洗方式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——清洗。选择清洗剂进行清洗，水温应控制在30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℃～50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℃，时间不超过2 min，之后进行烘干。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——烘干。清洗后的鸡蛋通过热风对鸡蛋进行多角度吹干。热风温度宜不超过65 ℃，吹干时间不超过1 </w:t>
      </w:r>
      <w:r>
        <w:rPr>
          <w:rFonts w:ascii="宋体" w:hAnsi="宋体" w:cs="宋体"/>
        </w:rPr>
        <w:t>min</w:t>
      </w:r>
      <w:r>
        <w:rPr>
          <w:rFonts w:hint="eastAsia" w:ascii="宋体" w:hAnsi="宋体" w:cs="宋体"/>
        </w:rPr>
        <w:t>。</w:t>
      </w:r>
    </w:p>
    <w:p>
      <w:pPr>
        <w:pStyle w:val="55"/>
        <w:spacing w:before="156" w:after="156"/>
      </w:pPr>
      <w:r>
        <w:rPr>
          <w:rFonts w:hint="eastAsia"/>
        </w:rPr>
        <w:t>非清洗方式</w:t>
      </w:r>
    </w:p>
    <w:p>
      <w:pPr>
        <w:ind w:firstLine="420" w:firstLineChars="200"/>
      </w:pPr>
      <w:r>
        <w:rPr>
          <w:rFonts w:hint="eastAsia" w:ascii="宋体" w:hAnsi="宋体" w:cs="宋体"/>
        </w:rPr>
        <w:t>使用合适的非清洗方式去除蛋壳表面污物。</w:t>
      </w:r>
    </w:p>
    <w:p>
      <w:pPr>
        <w:pStyle w:val="51"/>
        <w:spacing w:before="156" w:after="156"/>
      </w:pPr>
      <w:bookmarkStart w:id="31" w:name="_Toc143611817"/>
      <w:r>
        <w:t>脏蛋检测</w:t>
      </w:r>
      <w:bookmarkEnd w:id="31"/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通过设备或人工将蛋壳表面存在未清洗干净的鸡蛋筛选剔除。</w:t>
      </w:r>
    </w:p>
    <w:p>
      <w:pPr>
        <w:pStyle w:val="51"/>
        <w:spacing w:before="156" w:after="156"/>
      </w:pPr>
      <w:bookmarkStart w:id="32" w:name="_Toc143611818"/>
      <w:r>
        <w:rPr>
          <w:rFonts w:hint="eastAsia"/>
        </w:rPr>
        <w:t>裂纹蛋检测</w:t>
      </w:r>
      <w:bookmarkEnd w:id="32"/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通过设备或人工将开裂的鸡蛋筛选剔除。</w:t>
      </w:r>
    </w:p>
    <w:p>
      <w:pPr>
        <w:pStyle w:val="51"/>
        <w:spacing w:before="156" w:after="156"/>
      </w:pPr>
      <w:bookmarkStart w:id="33" w:name="_Toc143611819"/>
      <w:r>
        <w:rPr>
          <w:rFonts w:hint="eastAsia"/>
        </w:rPr>
        <w:t>紫外线杀菌</w:t>
      </w:r>
      <w:bookmarkEnd w:id="33"/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通过紫外灯管对鸡蛋进行照射杀菌，照射的时间应不少于5 </w:t>
      </w:r>
      <w:r>
        <w:rPr>
          <w:rFonts w:ascii="宋体" w:hAnsi="宋体" w:cs="宋体"/>
        </w:rPr>
        <w:t>s</w:t>
      </w:r>
      <w:r>
        <w:rPr>
          <w:rFonts w:hint="eastAsia" w:ascii="宋体" w:hAnsi="宋体" w:cs="宋体"/>
        </w:rPr>
        <w:t>。</w:t>
      </w:r>
    </w:p>
    <w:p>
      <w:pPr>
        <w:pStyle w:val="51"/>
        <w:spacing w:before="156" w:after="156"/>
      </w:pPr>
      <w:bookmarkStart w:id="34" w:name="_Toc143611820"/>
      <w:r>
        <w:rPr>
          <w:rFonts w:hint="eastAsia"/>
        </w:rPr>
        <w:t>涂膜</w:t>
      </w:r>
      <w:bookmarkEnd w:id="34"/>
    </w:p>
    <w:p>
      <w:pPr>
        <w:pStyle w:val="23"/>
        <w:rPr>
          <w:rFonts w:ascii="黑体"/>
          <w:szCs w:val="21"/>
        </w:rPr>
      </w:pPr>
      <w:r>
        <w:rPr>
          <w:rFonts w:hint="eastAsia" w:ascii="黑体"/>
          <w:szCs w:val="21"/>
        </w:rPr>
        <w:t>清洗后的鸡蛋应进行涂膜。可采取喷淋、雾化、浸涂、涂抹等方式进行涂膜，应均匀覆盖整个蛋壳的表面。若采用石蜡油进行涂膜，应符</w:t>
      </w:r>
      <w:r>
        <w:rPr>
          <w:rFonts w:hint="eastAsia" w:asciiTheme="minorEastAsia" w:hAnsiTheme="minorEastAsia" w:eastAsiaTheme="minorEastAsia"/>
          <w:szCs w:val="21"/>
        </w:rPr>
        <w:t>合GB 2760</w:t>
      </w:r>
      <w:r>
        <w:rPr>
          <w:rFonts w:hint="eastAsia" w:ascii="黑体"/>
          <w:szCs w:val="21"/>
        </w:rPr>
        <w:t>的相关要求。</w:t>
      </w:r>
    </w:p>
    <w:p>
      <w:pPr>
        <w:pStyle w:val="51"/>
        <w:spacing w:before="156" w:after="156"/>
      </w:pPr>
      <w:bookmarkStart w:id="35" w:name="_Toc143611821"/>
      <w:r>
        <w:rPr>
          <w:rFonts w:hint="eastAsia"/>
        </w:rPr>
        <w:t>重量分级</w:t>
      </w:r>
      <w:bookmarkEnd w:id="35"/>
    </w:p>
    <w:p>
      <w:pPr>
        <w:pStyle w:val="23"/>
        <w:ind w:firstLine="0" w:firstLineChars="0"/>
      </w:pPr>
      <w:r>
        <w:rPr>
          <w:rFonts w:hint="eastAsia" w:ascii="黑体" w:hAnsi="黑体" w:eastAsia="黑体"/>
        </w:rPr>
        <w:t>6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.1</w:t>
      </w:r>
      <w:r>
        <w:rPr>
          <w:rFonts w:hint="eastAsia" w:ascii="黑体" w:hAnsi="黑体" w:eastAsia="黑体"/>
        </w:rPr>
        <w:t xml:space="preserve"> </w:t>
      </w:r>
      <w:r>
        <w:rPr>
          <w:rFonts w:hint="eastAsia"/>
        </w:rPr>
        <w:t xml:space="preserve"> 鸡</w:t>
      </w:r>
      <w:r>
        <w:t>蛋</w:t>
      </w:r>
      <w:r>
        <w:rPr>
          <w:rFonts w:hint="eastAsia"/>
        </w:rPr>
        <w:t>宜按</w:t>
      </w:r>
      <w:r>
        <w:t>重量</w:t>
      </w:r>
      <w:r>
        <w:rPr>
          <w:rFonts w:hint="eastAsia"/>
        </w:rPr>
        <w:t>进行分级，</w:t>
      </w:r>
      <w:r>
        <w:rPr>
          <w:rFonts w:hint="eastAsia" w:hAnsi="宋体" w:cs="宋体"/>
        </w:rPr>
        <w:t>分级要求见附录A。</w:t>
      </w:r>
    </w:p>
    <w:p>
      <w:pPr>
        <w:pStyle w:val="23"/>
        <w:ind w:firstLine="0" w:firstLineChars="0"/>
      </w:pPr>
      <w:r>
        <w:rPr>
          <w:rFonts w:hint="eastAsia" w:ascii="黑体" w:hAnsi="黑体" w:eastAsia="黑体"/>
        </w:rPr>
        <w:t>6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.2</w:t>
      </w:r>
      <w:r>
        <w:rPr>
          <w:rFonts w:hint="eastAsia"/>
        </w:rPr>
        <w:t xml:space="preserve">  分级设备应定期进行校准。</w:t>
      </w:r>
    </w:p>
    <w:p>
      <w:pPr>
        <w:pStyle w:val="51"/>
        <w:spacing w:before="156" w:after="156"/>
      </w:pPr>
      <w:bookmarkStart w:id="36" w:name="_Toc143611822"/>
      <w:r>
        <w:rPr>
          <w:rFonts w:hint="eastAsia"/>
        </w:rPr>
        <w:t>蛋表喷码</w:t>
      </w:r>
      <w:bookmarkEnd w:id="36"/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宜在鸡蛋表面进行喷码，喷码信息宜包含生产日期、商标及其它追溯信息。</w:t>
      </w:r>
    </w:p>
    <w:p>
      <w:pPr>
        <w:pStyle w:val="51"/>
        <w:spacing w:before="156" w:after="156"/>
      </w:pPr>
      <w:bookmarkStart w:id="37" w:name="_Toc143611823"/>
      <w:r>
        <w:rPr>
          <w:rFonts w:hint="eastAsia"/>
        </w:rPr>
        <w:t>包装</w:t>
      </w:r>
      <w:bookmarkEnd w:id="37"/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将鸡蛋装盒或装托。装盒或装托时应将鸡蛋的钝端向上装入。</w:t>
      </w:r>
    </w:p>
    <w:p>
      <w:pPr>
        <w:pStyle w:val="46"/>
        <w:spacing w:before="156" w:after="156"/>
      </w:pPr>
      <w:bookmarkStart w:id="38" w:name="_Toc143611824"/>
      <w:r>
        <w:rPr>
          <w:rFonts w:hint="eastAsia"/>
        </w:rPr>
        <w:t>生产检验</w:t>
      </w:r>
      <w:bookmarkEnd w:id="38"/>
    </w:p>
    <w:p>
      <w:pPr>
        <w:pStyle w:val="51"/>
        <w:spacing w:before="156" w:after="156"/>
      </w:pPr>
      <w:r>
        <w:rPr>
          <w:rFonts w:hint="eastAsia"/>
        </w:rPr>
        <w:t>检验方式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应自行检验或委托具备相应资质的检验机构对原料和产品进行检验，并建立相应的检验记录制度。</w:t>
      </w:r>
    </w:p>
    <w:p>
      <w:pPr>
        <w:pStyle w:val="51"/>
        <w:spacing w:before="156" w:after="156"/>
      </w:pPr>
      <w:r>
        <w:rPr>
          <w:rFonts w:hint="eastAsia"/>
        </w:rPr>
        <w:t>自行检验要求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自行检验应具备检验项目所需的检验设施设备及管理制度。</w:t>
      </w:r>
    </w:p>
    <w:p>
      <w:pPr>
        <w:pStyle w:val="51"/>
        <w:spacing w:before="156" w:after="156"/>
      </w:pPr>
      <w:r>
        <w:rPr>
          <w:rFonts w:hint="eastAsia"/>
        </w:rPr>
        <w:t>检验指标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检验指标见5.3.1.2和5.3.1.3。</w:t>
      </w:r>
    </w:p>
    <w:p>
      <w:pPr>
        <w:pStyle w:val="42"/>
        <w:spacing w:before="156" w:after="156"/>
      </w:pPr>
      <w:r>
        <w:rPr>
          <w:rFonts w:hint="eastAsia"/>
        </w:rPr>
        <w:t>产后环节</w:t>
      </w:r>
    </w:p>
    <w:p>
      <w:pPr>
        <w:pStyle w:val="46"/>
        <w:spacing w:before="156" w:after="156"/>
      </w:pPr>
      <w:r>
        <w:rPr>
          <w:rFonts w:hint="eastAsia"/>
        </w:rPr>
        <w:t>质量要求</w:t>
      </w:r>
    </w:p>
    <w:p>
      <w:pPr>
        <w:pStyle w:val="51"/>
        <w:spacing w:before="156" w:after="156"/>
      </w:pPr>
      <w:bookmarkStart w:id="39" w:name="_Toc143611826"/>
      <w:r>
        <w:rPr>
          <w:rFonts w:hint="eastAsia"/>
        </w:rPr>
        <w:t>感官要求</w:t>
      </w:r>
      <w:bookmarkEnd w:id="39"/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感官指标应符合表2的要求。</w:t>
      </w:r>
    </w:p>
    <w:p>
      <w:pPr>
        <w:pStyle w:val="23"/>
        <w:spacing w:before="156" w:beforeLines="50" w:after="156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表2  感官指标要求</w:t>
      </w:r>
    </w:p>
    <w:tbl>
      <w:tblPr>
        <w:tblStyle w:val="33"/>
        <w:tblpPr w:leftFromText="180" w:rightFromText="180" w:vertAnchor="text" w:horzAnchor="page" w:tblpXSpec="center" w:tblpY="187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项目</w:t>
            </w:r>
          </w:p>
        </w:tc>
        <w:tc>
          <w:tcPr>
            <w:tcW w:w="793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蛋壳</w:t>
            </w:r>
          </w:p>
        </w:tc>
        <w:tc>
          <w:tcPr>
            <w:tcW w:w="793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蛋壳清洁完整，无破损，无裂纹，无霉斑，无粪污、羽毛等污物。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蛋白</w:t>
            </w:r>
          </w:p>
        </w:tc>
        <w:tc>
          <w:tcPr>
            <w:tcW w:w="793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蛋白浓稀分明，澄清；具有固有的气味，无异味。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蛋黄</w:t>
            </w:r>
          </w:p>
        </w:tc>
        <w:tc>
          <w:tcPr>
            <w:tcW w:w="793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蛋黄凸起完整并带有韧性，具有固有的气味，无异味。</w:t>
            </w:r>
          </w:p>
        </w:tc>
      </w:tr>
    </w:tbl>
    <w:p>
      <w:pPr>
        <w:pStyle w:val="51"/>
        <w:spacing w:before="156" w:after="156"/>
      </w:pPr>
      <w:bookmarkStart w:id="40" w:name="_Toc143611827"/>
      <w:r>
        <w:rPr>
          <w:rFonts w:hint="eastAsia"/>
        </w:rPr>
        <w:t>理化指标要求</w:t>
      </w:r>
      <w:bookmarkEnd w:id="40"/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——污染物指标应符合GB 2762的要求。</w:t>
      </w:r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——农药残留指标应符合GB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2763的要求及国家相关规定和公告。</w:t>
      </w:r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——兽药残留指标应符合GB 31650的要求及国家相关规定和公告。</w:t>
      </w:r>
    </w:p>
    <w:p>
      <w:pPr>
        <w:pStyle w:val="51"/>
        <w:spacing w:before="156" w:after="156"/>
      </w:pPr>
      <w:bookmarkStart w:id="41" w:name="_Toc143611828"/>
      <w:r>
        <w:rPr>
          <w:rFonts w:hint="eastAsia"/>
        </w:rPr>
        <w:t>微生物指标要求</w:t>
      </w:r>
      <w:bookmarkEnd w:id="41"/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——致病菌限量应符合GB 29921的要求。</w:t>
      </w:r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——微生物限量应符合GB 2749的要求。</w:t>
      </w:r>
    </w:p>
    <w:p>
      <w:pPr>
        <w:pStyle w:val="46"/>
        <w:spacing w:before="156" w:after="156"/>
      </w:pPr>
      <w:bookmarkStart w:id="42" w:name="_Toc143611830"/>
      <w:r>
        <w:rPr>
          <w:rFonts w:hint="eastAsia"/>
        </w:rPr>
        <w:t>出厂</w:t>
      </w:r>
      <w:bookmarkEnd w:id="42"/>
      <w:r>
        <w:rPr>
          <w:rFonts w:hint="eastAsia"/>
        </w:rPr>
        <w:t>检验</w:t>
      </w:r>
    </w:p>
    <w:p>
      <w:pPr>
        <w:pStyle w:val="51"/>
        <w:spacing w:before="156" w:after="156"/>
      </w:pPr>
      <w:r>
        <w:rPr>
          <w:rFonts w:hint="eastAsia"/>
        </w:rPr>
        <w:t>检验批次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以同一蛋鸡场在同一天、所产相同品种的鸡蛋为一批。</w:t>
      </w:r>
    </w:p>
    <w:p>
      <w:pPr>
        <w:pStyle w:val="51"/>
        <w:spacing w:before="156" w:after="156"/>
      </w:pPr>
      <w:r>
        <w:rPr>
          <w:rFonts w:hint="eastAsia"/>
        </w:rPr>
        <w:t>检验要求</w:t>
      </w:r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——应经工厂检验部门逐批检验合格后方能出厂。</w:t>
      </w:r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——出厂检验项目包括感官要求、净含量等。</w:t>
      </w:r>
    </w:p>
    <w:p>
      <w:pPr>
        <w:spacing w:before="156" w:beforeLines="50" w:after="156" w:afterLines="5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——出厂检验每次在每批成品中随机抽取样品进行检测。</w:t>
      </w:r>
    </w:p>
    <w:p>
      <w:pPr>
        <w:pStyle w:val="51"/>
        <w:spacing w:before="156" w:after="156"/>
      </w:pPr>
      <w:r>
        <w:rPr>
          <w:rFonts w:hint="eastAsia"/>
        </w:rPr>
        <w:t>判定规则</w:t>
      </w:r>
    </w:p>
    <w:p>
      <w:pPr>
        <w:pStyle w:val="23"/>
        <w:rPr>
          <w:rFonts w:hAnsi="宋体" w:cs="宋体"/>
        </w:rPr>
      </w:pPr>
      <w:r>
        <w:rPr>
          <w:rFonts w:hint="eastAsia" w:hAnsi="宋体" w:cs="宋体"/>
        </w:rPr>
        <w:t>所检验项目全部合格判为合格。若出现不合格项时，应加倍抽样复验，复验合格则判定为该批产品合格；如仍有不合格项目，则判定该批产品为不合格。</w:t>
      </w:r>
    </w:p>
    <w:p>
      <w:pPr>
        <w:pStyle w:val="42"/>
        <w:spacing w:before="156" w:after="156"/>
      </w:pPr>
      <w:r>
        <w:rPr>
          <w:rFonts w:hint="eastAsia"/>
        </w:rPr>
        <w:t>通用环节</w:t>
      </w:r>
    </w:p>
    <w:p>
      <w:pPr>
        <w:pStyle w:val="46"/>
        <w:spacing w:before="156" w:after="156"/>
      </w:pPr>
      <w:r>
        <w:rPr>
          <w:rFonts w:hint="eastAsia"/>
        </w:rPr>
        <w:t>人员管理</w:t>
      </w:r>
    </w:p>
    <w:p>
      <w:pPr>
        <w:pStyle w:val="51"/>
        <w:spacing w:before="156" w:after="156"/>
      </w:pPr>
      <w:r>
        <w:rPr>
          <w:rFonts w:hint="eastAsia"/>
        </w:rPr>
        <w:t>健康状况</w:t>
      </w:r>
    </w:p>
    <w:p>
      <w:pPr>
        <w:pStyle w:val="23"/>
      </w:pPr>
      <w:r>
        <w:rPr>
          <w:rFonts w:hint="eastAsia"/>
        </w:rPr>
        <w:t>生产人员应无传染性疾病，每年宜至少进行1次健康检查，合格后方可上岗。</w:t>
      </w:r>
    </w:p>
    <w:p>
      <w:pPr>
        <w:pStyle w:val="51"/>
        <w:spacing w:before="156" w:after="156"/>
      </w:pPr>
      <w:r>
        <w:rPr>
          <w:rFonts w:hint="eastAsia"/>
        </w:rPr>
        <w:t>人员培训</w:t>
      </w:r>
    </w:p>
    <w:p>
      <w:pPr>
        <w:pStyle w:val="23"/>
      </w:pPr>
      <w:r>
        <w:rPr>
          <w:rFonts w:hint="eastAsia"/>
        </w:rPr>
        <w:t>应对从事清洁鸡蛋生产的技术人员进行专业的技术培训。</w:t>
      </w:r>
    </w:p>
    <w:p>
      <w:pPr>
        <w:pStyle w:val="46"/>
        <w:spacing w:before="156" w:after="156"/>
      </w:pPr>
      <w:r>
        <w:rPr>
          <w:rFonts w:hint="eastAsia"/>
        </w:rPr>
        <w:t>质量监督</w:t>
      </w:r>
    </w:p>
    <w:p>
      <w:pPr>
        <w:pStyle w:val="23"/>
      </w:pPr>
      <w:r>
        <w:rPr>
          <w:rFonts w:hint="eastAsia"/>
        </w:rPr>
        <w:t>应对照表</w:t>
      </w:r>
      <w:r>
        <w:t>1</w:t>
      </w:r>
      <w:r>
        <w:rPr>
          <w:rFonts w:hint="eastAsia"/>
        </w:rPr>
        <w:t>清洁鸡蛋生产质量安全控制要素表，对清洁鸡蛋生产过程及相关记录进行检查，发现问题（隐患）及时整改。检查时应建立生产过程检查记录，至少包括检查内容、检查结果（发现问题）、整改措施、检查人、检查日期等信息。</w:t>
      </w:r>
    </w:p>
    <w:p>
      <w:pPr>
        <w:pStyle w:val="46"/>
        <w:spacing w:before="156" w:after="156"/>
      </w:pPr>
      <w:r>
        <w:rPr>
          <w:rFonts w:hint="eastAsia"/>
        </w:rPr>
        <w:t>档案管理</w:t>
      </w:r>
    </w:p>
    <w:p>
      <w:pPr>
        <w:pStyle w:val="23"/>
      </w:pPr>
      <w:r>
        <w:rPr>
          <w:rFonts w:hint="eastAsia"/>
        </w:rPr>
        <w:t>应建立清洁鸡蛋生产质量安全控制档案，包括相关人员信息、培训记录、相关检测报告、仪器设备校准记录、质量监督记录等。</w:t>
      </w:r>
    </w:p>
    <w:p>
      <w:pPr>
        <w:widowControl/>
        <w:jc w:val="left"/>
      </w:pPr>
      <w:r>
        <w:br w:type="page"/>
      </w:r>
    </w:p>
    <w:p>
      <w:pPr>
        <w:pStyle w:val="45"/>
        <w:numPr>
          <w:ilvl w:val="0"/>
          <w:numId w:val="0"/>
        </w:numPr>
        <w:snapToGrid w:val="0"/>
        <w:spacing w:beforeLines="0" w:afterLines="0"/>
        <w:jc w:val="center"/>
      </w:pPr>
      <w:bookmarkStart w:id="43" w:name="_Toc142658796"/>
      <w:bookmarkStart w:id="44" w:name="_Toc157524758"/>
      <w:bookmarkStart w:id="45" w:name="_Toc170399386"/>
      <w:r>
        <w:rPr>
          <w:rFonts w:hint="eastAsia"/>
        </w:rPr>
        <w:t xml:space="preserve">附 </w:t>
      </w:r>
      <w:r>
        <w:t xml:space="preserve"> </w:t>
      </w:r>
      <w:r>
        <w:rPr>
          <w:rFonts w:hint="eastAsia"/>
        </w:rPr>
        <w:t xml:space="preserve">录 </w:t>
      </w:r>
      <w:r>
        <w:t xml:space="preserve"> </w:t>
      </w:r>
      <w:r>
        <w:rPr>
          <w:rFonts w:hint="eastAsia"/>
        </w:rPr>
        <w:t>A</w:t>
      </w:r>
      <w:bookmarkEnd w:id="43"/>
      <w:bookmarkEnd w:id="44"/>
      <w:bookmarkEnd w:id="45"/>
    </w:p>
    <w:p>
      <w:pPr>
        <w:pStyle w:val="45"/>
        <w:numPr>
          <w:ilvl w:val="0"/>
          <w:numId w:val="0"/>
        </w:numPr>
        <w:snapToGrid w:val="0"/>
        <w:spacing w:beforeLines="0" w:afterLines="0"/>
        <w:jc w:val="center"/>
      </w:pPr>
      <w:bookmarkStart w:id="46" w:name="_Toc142658797"/>
      <w:bookmarkStart w:id="47" w:name="_Toc170399387"/>
      <w:bookmarkStart w:id="48" w:name="_Toc157524759"/>
      <w:bookmarkStart w:id="49" w:name="_Toc156831540"/>
      <w:bookmarkStart w:id="50" w:name="_Toc168067512"/>
      <w:r>
        <w:rPr>
          <w:rFonts w:hint="eastAsia"/>
        </w:rPr>
        <w:t>（规范性）</w:t>
      </w:r>
      <w:bookmarkEnd w:id="46"/>
      <w:bookmarkEnd w:id="47"/>
      <w:bookmarkEnd w:id="48"/>
      <w:bookmarkEnd w:id="49"/>
      <w:bookmarkEnd w:id="50"/>
    </w:p>
    <w:p>
      <w:pPr>
        <w:pStyle w:val="45"/>
        <w:numPr>
          <w:ilvl w:val="0"/>
          <w:numId w:val="0"/>
        </w:numPr>
        <w:snapToGrid w:val="0"/>
        <w:spacing w:beforeLines="0" w:afterLines="0"/>
        <w:jc w:val="center"/>
      </w:pPr>
      <w:bookmarkStart w:id="51" w:name="_Toc168067513"/>
      <w:bookmarkStart w:id="52" w:name="_Toc170399388"/>
      <w:r>
        <w:rPr>
          <w:rFonts w:hint="eastAsia"/>
        </w:rPr>
        <w:t>鸡蛋重量分级标准</w:t>
      </w:r>
      <w:bookmarkEnd w:id="51"/>
      <w:bookmarkEnd w:id="52"/>
    </w:p>
    <w:p>
      <w:pPr>
        <w:pStyle w:val="23"/>
        <w:ind w:right="543" w:firstLine="360"/>
        <w:jc w:val="right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单位为</w:t>
      </w:r>
      <w:r>
        <w:rPr>
          <w:rFonts w:hAnsi="宋体"/>
          <w:sz w:val="18"/>
          <w:szCs w:val="18"/>
        </w:rPr>
        <w:t>g</w:t>
      </w:r>
    </w:p>
    <w:tbl>
      <w:tblPr>
        <w:tblStyle w:val="33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5" w:hRule="atLeast"/>
        </w:trPr>
        <w:tc>
          <w:tcPr>
            <w:tcW w:w="439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4819" w:type="dxa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单枚鸡蛋</w:t>
            </w:r>
            <w:r>
              <w:rPr>
                <w:rFonts w:asciiTheme="minorEastAsia" w:hAnsiTheme="minorEastAsia"/>
                <w:szCs w:val="21"/>
              </w:rPr>
              <w:t>蛋重范围</w:t>
            </w:r>
            <w:r>
              <w:rPr>
                <w:rFonts w:hint="eastAsia" w:asciiTheme="minorEastAsia" w:hAnsiTheme="minorEastAsia"/>
                <w:szCs w:val="21"/>
              </w:rPr>
              <w:t>/g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5" w:hRule="atLeast"/>
        </w:trPr>
        <w:tc>
          <w:tcPr>
            <w:tcW w:w="4390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L</w:t>
            </w:r>
          </w:p>
        </w:tc>
        <w:tc>
          <w:tcPr>
            <w:tcW w:w="4819" w:type="dxa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</w:t>
            </w:r>
            <w:r>
              <w:rPr>
                <w:rFonts w:asciiTheme="minorEastAsia" w:hAnsiTheme="minorEastAsia"/>
                <w:szCs w:val="21"/>
              </w:rPr>
              <w:t>(+)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≥65且&lt;70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</w:t>
            </w:r>
            <w:r>
              <w:rPr>
                <w:rFonts w:asciiTheme="minorEastAsia" w:hAnsiTheme="minorEastAsia"/>
                <w:szCs w:val="21"/>
              </w:rPr>
              <w:t>(-)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≥60且&lt;65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</w:t>
            </w:r>
            <w:r>
              <w:rPr>
                <w:rFonts w:asciiTheme="minorEastAsia" w:hAnsiTheme="minorEastAsia"/>
                <w:szCs w:val="21"/>
              </w:rPr>
              <w:t>(+)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≥55且&lt;60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</w:t>
            </w:r>
            <w:r>
              <w:rPr>
                <w:rFonts w:asciiTheme="minorEastAsia" w:hAnsiTheme="minorEastAsia"/>
                <w:szCs w:val="21"/>
              </w:rPr>
              <w:t>(-)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≥50且&lt;55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/>
                <w:szCs w:val="21"/>
              </w:rPr>
              <w:t>(+)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≥45且&lt;45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S(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&lt;45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92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</w:t>
            </w:r>
            <w:r>
              <w:rPr>
                <w:rFonts w:asciiTheme="minorEastAsia" w:hAnsiTheme="minorEastAsia"/>
                <w:szCs w:val="21"/>
              </w:rPr>
              <w:t>：在分级过程中生产企业</w:t>
            </w:r>
            <w:r>
              <w:rPr>
                <w:rFonts w:hint="eastAsia" w:asciiTheme="minorEastAsia" w:hAnsiTheme="minorEastAsia"/>
                <w:szCs w:val="21"/>
              </w:rPr>
              <w:t>宜</w:t>
            </w:r>
            <w:r>
              <w:rPr>
                <w:rFonts w:asciiTheme="minorEastAsia" w:hAnsiTheme="minorEastAsia"/>
                <w:szCs w:val="21"/>
              </w:rPr>
              <w:t>根据技术水平将L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M</w:t>
            </w:r>
            <w:r>
              <w:rPr>
                <w:rFonts w:hint="eastAsia" w:asciiTheme="minorEastAsia" w:hAnsiTheme="minorEastAsia"/>
                <w:szCs w:val="21"/>
              </w:rPr>
              <w:t>、S进一步</w:t>
            </w:r>
            <w:r>
              <w:rPr>
                <w:rFonts w:asciiTheme="minorEastAsia" w:hAnsiTheme="minorEastAsia"/>
                <w:szCs w:val="21"/>
              </w:rPr>
              <w:t>分为“+”</w:t>
            </w:r>
            <w:r>
              <w:rPr>
                <w:rFonts w:hint="eastAsia" w:asciiTheme="minorEastAsia" w:hAnsiTheme="minorEastAsia"/>
                <w:szCs w:val="21"/>
              </w:rPr>
              <w:t>和</w:t>
            </w:r>
            <w:r>
              <w:rPr>
                <w:rFonts w:asciiTheme="minorEastAsia" w:hAnsiTheme="minorEastAsia"/>
                <w:szCs w:val="21"/>
              </w:rPr>
              <w:t>“-”</w:t>
            </w:r>
            <w:r>
              <w:rPr>
                <w:rFonts w:hint="eastAsia" w:asciiTheme="minorEastAsia" w:hAnsiTheme="minorEastAsia"/>
                <w:szCs w:val="21"/>
              </w:rPr>
              <w:t>两种</w:t>
            </w:r>
            <w:r>
              <w:rPr>
                <w:rFonts w:asciiTheme="minorEastAsia" w:hAnsiTheme="minorEastAsia"/>
                <w:szCs w:val="21"/>
              </w:rPr>
              <w:t>级别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</w:tbl>
    <w:p/>
    <w:p/>
    <w:p/>
    <w:p/>
    <w:p>
      <w:pPr>
        <w:pStyle w:val="129"/>
        <w:framePr w:y="1"/>
        <w:ind w:firstLine="1050"/>
      </w:pPr>
      <w:r>
        <w:t>_________________________________</w:t>
      </w:r>
    </w:p>
    <w:p/>
    <w:sectPr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  <w:jc w:val="right"/>
    </w:pPr>
    <w:r>
      <w:t>DB11/T ××××—</w:t>
    </w:r>
    <w:r>
      <w:rPr>
        <w:rFonts w:hint="eastAsia"/>
      </w:rPr>
      <w:t>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</w:pPr>
    <w:r>
      <w:t>DB11/T ××××—</w:t>
    </w:r>
    <w:r>
      <w:rPr>
        <w:rFonts w:hint="eastAsia"/>
      </w:rPr>
      <w:t>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t>DB11/T ××××—</w:t>
    </w:r>
    <w:r>
      <w:rPr>
        <w:rFonts w:hint="eastAsia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5"/>
      <w:suff w:val="nothing"/>
      <w:lvlText w:val="注%1："/>
      <w:lvlJc w:val="left"/>
      <w:pPr>
        <w:ind w:left="4395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5535"/>
        </w:tabs>
        <w:ind w:left="5121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535"/>
        </w:tabs>
        <w:ind w:left="5121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535"/>
        </w:tabs>
        <w:ind w:left="5121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535"/>
        </w:tabs>
        <w:ind w:left="5121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535"/>
        </w:tabs>
        <w:ind w:left="5121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535"/>
        </w:tabs>
        <w:ind w:left="5121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535"/>
        </w:tabs>
        <w:ind w:left="5121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535"/>
        </w:tabs>
        <w:ind w:left="5121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7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2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4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1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8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8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7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5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6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62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YjBhMGI4YTBmY2UzMjY1MTJjMzdkZjRlMTFlNjUifQ=="/>
  </w:docVars>
  <w:rsids>
    <w:rsidRoot w:val="00035925"/>
    <w:rsid w:val="00000244"/>
    <w:rsid w:val="00000BB3"/>
    <w:rsid w:val="0000185F"/>
    <w:rsid w:val="00004B91"/>
    <w:rsid w:val="00004E32"/>
    <w:rsid w:val="0000586F"/>
    <w:rsid w:val="00010A6E"/>
    <w:rsid w:val="00013D86"/>
    <w:rsid w:val="00013E02"/>
    <w:rsid w:val="0002143C"/>
    <w:rsid w:val="00025A65"/>
    <w:rsid w:val="00025F0C"/>
    <w:rsid w:val="00026604"/>
    <w:rsid w:val="00026C31"/>
    <w:rsid w:val="00027280"/>
    <w:rsid w:val="000320A7"/>
    <w:rsid w:val="000325EA"/>
    <w:rsid w:val="0003407E"/>
    <w:rsid w:val="00035925"/>
    <w:rsid w:val="00036C2C"/>
    <w:rsid w:val="00044D1D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1A39"/>
    <w:rsid w:val="00092001"/>
    <w:rsid w:val="0009252F"/>
    <w:rsid w:val="00092618"/>
    <w:rsid w:val="00092857"/>
    <w:rsid w:val="00092BD8"/>
    <w:rsid w:val="00094425"/>
    <w:rsid w:val="000964C7"/>
    <w:rsid w:val="0009768A"/>
    <w:rsid w:val="000979D9"/>
    <w:rsid w:val="000A20A9"/>
    <w:rsid w:val="000A48B1"/>
    <w:rsid w:val="000B2F0E"/>
    <w:rsid w:val="000B3143"/>
    <w:rsid w:val="000B405D"/>
    <w:rsid w:val="000B68FA"/>
    <w:rsid w:val="000C2BE6"/>
    <w:rsid w:val="000C6B05"/>
    <w:rsid w:val="000C6DD6"/>
    <w:rsid w:val="000C73D4"/>
    <w:rsid w:val="000C7743"/>
    <w:rsid w:val="000D3D4C"/>
    <w:rsid w:val="000D4F51"/>
    <w:rsid w:val="000D718B"/>
    <w:rsid w:val="000E0C46"/>
    <w:rsid w:val="000E15EE"/>
    <w:rsid w:val="000E61B5"/>
    <w:rsid w:val="000F030C"/>
    <w:rsid w:val="000F129C"/>
    <w:rsid w:val="000F174F"/>
    <w:rsid w:val="000F42E7"/>
    <w:rsid w:val="00101693"/>
    <w:rsid w:val="00104E29"/>
    <w:rsid w:val="001056DE"/>
    <w:rsid w:val="0011090E"/>
    <w:rsid w:val="00110C4D"/>
    <w:rsid w:val="001124C0"/>
    <w:rsid w:val="00117A25"/>
    <w:rsid w:val="00121293"/>
    <w:rsid w:val="00121653"/>
    <w:rsid w:val="0013175F"/>
    <w:rsid w:val="00132283"/>
    <w:rsid w:val="0013364D"/>
    <w:rsid w:val="001343BB"/>
    <w:rsid w:val="00143E03"/>
    <w:rsid w:val="001512B4"/>
    <w:rsid w:val="00151C09"/>
    <w:rsid w:val="00153A26"/>
    <w:rsid w:val="00155C90"/>
    <w:rsid w:val="0016201C"/>
    <w:rsid w:val="001620A5"/>
    <w:rsid w:val="001624A3"/>
    <w:rsid w:val="00164056"/>
    <w:rsid w:val="00164E53"/>
    <w:rsid w:val="00165D35"/>
    <w:rsid w:val="0016699D"/>
    <w:rsid w:val="001670D9"/>
    <w:rsid w:val="0017223C"/>
    <w:rsid w:val="00175159"/>
    <w:rsid w:val="00175AD7"/>
    <w:rsid w:val="00176208"/>
    <w:rsid w:val="0017780C"/>
    <w:rsid w:val="00180BD7"/>
    <w:rsid w:val="001813B2"/>
    <w:rsid w:val="0018211B"/>
    <w:rsid w:val="00183FE1"/>
    <w:rsid w:val="001840D3"/>
    <w:rsid w:val="00184782"/>
    <w:rsid w:val="00186A51"/>
    <w:rsid w:val="00187A8A"/>
    <w:rsid w:val="001900F8"/>
    <w:rsid w:val="00190F0C"/>
    <w:rsid w:val="00191258"/>
    <w:rsid w:val="00192680"/>
    <w:rsid w:val="00193037"/>
    <w:rsid w:val="00193375"/>
    <w:rsid w:val="00193A2C"/>
    <w:rsid w:val="00194B8E"/>
    <w:rsid w:val="001A0361"/>
    <w:rsid w:val="001A288E"/>
    <w:rsid w:val="001A2A91"/>
    <w:rsid w:val="001A3719"/>
    <w:rsid w:val="001A6491"/>
    <w:rsid w:val="001B36ED"/>
    <w:rsid w:val="001B4613"/>
    <w:rsid w:val="001B6DC2"/>
    <w:rsid w:val="001B754B"/>
    <w:rsid w:val="001C149C"/>
    <w:rsid w:val="001C21AC"/>
    <w:rsid w:val="001C2FA4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1E6E"/>
    <w:rsid w:val="001E2153"/>
    <w:rsid w:val="001F1EC9"/>
    <w:rsid w:val="001F26C5"/>
    <w:rsid w:val="001F3A19"/>
    <w:rsid w:val="002009E4"/>
    <w:rsid w:val="00201053"/>
    <w:rsid w:val="0020251B"/>
    <w:rsid w:val="002073D3"/>
    <w:rsid w:val="00211861"/>
    <w:rsid w:val="00215D48"/>
    <w:rsid w:val="0021624B"/>
    <w:rsid w:val="00217FEB"/>
    <w:rsid w:val="0022185E"/>
    <w:rsid w:val="00225FB0"/>
    <w:rsid w:val="00227FED"/>
    <w:rsid w:val="0023030A"/>
    <w:rsid w:val="00230F08"/>
    <w:rsid w:val="00234467"/>
    <w:rsid w:val="00235BE6"/>
    <w:rsid w:val="002361E3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63475"/>
    <w:rsid w:val="00263878"/>
    <w:rsid w:val="002778AE"/>
    <w:rsid w:val="0028269A"/>
    <w:rsid w:val="00283590"/>
    <w:rsid w:val="002854FE"/>
    <w:rsid w:val="00286973"/>
    <w:rsid w:val="002874A1"/>
    <w:rsid w:val="00287674"/>
    <w:rsid w:val="002938A4"/>
    <w:rsid w:val="00294E70"/>
    <w:rsid w:val="002954B8"/>
    <w:rsid w:val="002967B2"/>
    <w:rsid w:val="002A1924"/>
    <w:rsid w:val="002A6EE4"/>
    <w:rsid w:val="002A7420"/>
    <w:rsid w:val="002A7A7E"/>
    <w:rsid w:val="002B0F12"/>
    <w:rsid w:val="002B1308"/>
    <w:rsid w:val="002B343C"/>
    <w:rsid w:val="002B4554"/>
    <w:rsid w:val="002B707C"/>
    <w:rsid w:val="002C5C08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E7639"/>
    <w:rsid w:val="002F035E"/>
    <w:rsid w:val="002F0FE8"/>
    <w:rsid w:val="002F122A"/>
    <w:rsid w:val="002F1D8C"/>
    <w:rsid w:val="002F1DDD"/>
    <w:rsid w:val="002F21DA"/>
    <w:rsid w:val="002F34B8"/>
    <w:rsid w:val="002F6B78"/>
    <w:rsid w:val="00301F39"/>
    <w:rsid w:val="00303D27"/>
    <w:rsid w:val="00305BEE"/>
    <w:rsid w:val="00312186"/>
    <w:rsid w:val="00313962"/>
    <w:rsid w:val="00316192"/>
    <w:rsid w:val="00320F6F"/>
    <w:rsid w:val="0032210B"/>
    <w:rsid w:val="003234E0"/>
    <w:rsid w:val="00325926"/>
    <w:rsid w:val="00326ACE"/>
    <w:rsid w:val="00327A8A"/>
    <w:rsid w:val="003339A3"/>
    <w:rsid w:val="00336610"/>
    <w:rsid w:val="00341F5C"/>
    <w:rsid w:val="00343D23"/>
    <w:rsid w:val="00343F73"/>
    <w:rsid w:val="00344A4E"/>
    <w:rsid w:val="00345060"/>
    <w:rsid w:val="003451FB"/>
    <w:rsid w:val="0034615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86FF7"/>
    <w:rsid w:val="003912E7"/>
    <w:rsid w:val="00392F34"/>
    <w:rsid w:val="00393947"/>
    <w:rsid w:val="00395141"/>
    <w:rsid w:val="003A0719"/>
    <w:rsid w:val="003A0E27"/>
    <w:rsid w:val="003A2275"/>
    <w:rsid w:val="003A605D"/>
    <w:rsid w:val="003A6A4F"/>
    <w:rsid w:val="003A7088"/>
    <w:rsid w:val="003B00DF"/>
    <w:rsid w:val="003B09E7"/>
    <w:rsid w:val="003B1275"/>
    <w:rsid w:val="003B1778"/>
    <w:rsid w:val="003B1E8E"/>
    <w:rsid w:val="003B44B9"/>
    <w:rsid w:val="003C0A5D"/>
    <w:rsid w:val="003C11CB"/>
    <w:rsid w:val="003C3017"/>
    <w:rsid w:val="003C31E0"/>
    <w:rsid w:val="003C6A77"/>
    <w:rsid w:val="003C75F3"/>
    <w:rsid w:val="003C78A3"/>
    <w:rsid w:val="003D1CAD"/>
    <w:rsid w:val="003D36AB"/>
    <w:rsid w:val="003E0E0C"/>
    <w:rsid w:val="003E1867"/>
    <w:rsid w:val="003E5729"/>
    <w:rsid w:val="003E724E"/>
    <w:rsid w:val="003F1D40"/>
    <w:rsid w:val="003F22BB"/>
    <w:rsid w:val="003F291F"/>
    <w:rsid w:val="003F2A5B"/>
    <w:rsid w:val="003F4A1F"/>
    <w:rsid w:val="003F4EE0"/>
    <w:rsid w:val="003F5407"/>
    <w:rsid w:val="003F5559"/>
    <w:rsid w:val="003F692A"/>
    <w:rsid w:val="00400473"/>
    <w:rsid w:val="00400707"/>
    <w:rsid w:val="00402153"/>
    <w:rsid w:val="00402E26"/>
    <w:rsid w:val="00402FC1"/>
    <w:rsid w:val="004200D9"/>
    <w:rsid w:val="00425082"/>
    <w:rsid w:val="00431DEB"/>
    <w:rsid w:val="00434AFB"/>
    <w:rsid w:val="00435DE6"/>
    <w:rsid w:val="0044259D"/>
    <w:rsid w:val="004439D9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75CE1"/>
    <w:rsid w:val="00476718"/>
    <w:rsid w:val="004826C0"/>
    <w:rsid w:val="00482CD0"/>
    <w:rsid w:val="00484C88"/>
    <w:rsid w:val="004854F3"/>
    <w:rsid w:val="00497906"/>
    <w:rsid w:val="004A203E"/>
    <w:rsid w:val="004A35F9"/>
    <w:rsid w:val="004A4662"/>
    <w:rsid w:val="004A7E02"/>
    <w:rsid w:val="004B157A"/>
    <w:rsid w:val="004B24C1"/>
    <w:rsid w:val="004B3092"/>
    <w:rsid w:val="004B43EC"/>
    <w:rsid w:val="004B49B1"/>
    <w:rsid w:val="004B557C"/>
    <w:rsid w:val="004C2600"/>
    <w:rsid w:val="004C292F"/>
    <w:rsid w:val="004C657F"/>
    <w:rsid w:val="004D306F"/>
    <w:rsid w:val="004D4B02"/>
    <w:rsid w:val="004D4F76"/>
    <w:rsid w:val="004E4B13"/>
    <w:rsid w:val="004E4B8C"/>
    <w:rsid w:val="004E5A47"/>
    <w:rsid w:val="004F2EF3"/>
    <w:rsid w:val="004F3722"/>
    <w:rsid w:val="004F6840"/>
    <w:rsid w:val="005036E2"/>
    <w:rsid w:val="00503892"/>
    <w:rsid w:val="00510280"/>
    <w:rsid w:val="005118C4"/>
    <w:rsid w:val="00513D73"/>
    <w:rsid w:val="005148B3"/>
    <w:rsid w:val="00514A43"/>
    <w:rsid w:val="00515E9C"/>
    <w:rsid w:val="005174E5"/>
    <w:rsid w:val="00520898"/>
    <w:rsid w:val="005211E6"/>
    <w:rsid w:val="00522393"/>
    <w:rsid w:val="00522620"/>
    <w:rsid w:val="00525656"/>
    <w:rsid w:val="00525BF3"/>
    <w:rsid w:val="005271A8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57D12"/>
    <w:rsid w:val="00562CF6"/>
    <w:rsid w:val="0056544B"/>
    <w:rsid w:val="00567177"/>
    <w:rsid w:val="005703DE"/>
    <w:rsid w:val="005710BC"/>
    <w:rsid w:val="00573124"/>
    <w:rsid w:val="005755F1"/>
    <w:rsid w:val="00577AE9"/>
    <w:rsid w:val="00582BBE"/>
    <w:rsid w:val="0058464E"/>
    <w:rsid w:val="0058650E"/>
    <w:rsid w:val="00594310"/>
    <w:rsid w:val="005A01CB"/>
    <w:rsid w:val="005A19A9"/>
    <w:rsid w:val="005A4FAA"/>
    <w:rsid w:val="005A58FF"/>
    <w:rsid w:val="005A5EAF"/>
    <w:rsid w:val="005A6491"/>
    <w:rsid w:val="005A64C0"/>
    <w:rsid w:val="005B1985"/>
    <w:rsid w:val="005B3C11"/>
    <w:rsid w:val="005B692A"/>
    <w:rsid w:val="005C1C28"/>
    <w:rsid w:val="005C43D0"/>
    <w:rsid w:val="005C6DB5"/>
    <w:rsid w:val="005D3077"/>
    <w:rsid w:val="005D3741"/>
    <w:rsid w:val="005D3842"/>
    <w:rsid w:val="005E140F"/>
    <w:rsid w:val="005E19E7"/>
    <w:rsid w:val="005E2392"/>
    <w:rsid w:val="005E6680"/>
    <w:rsid w:val="005F3CD8"/>
    <w:rsid w:val="005F48F9"/>
    <w:rsid w:val="0060073E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0E05"/>
    <w:rsid w:val="00632E56"/>
    <w:rsid w:val="00635CBA"/>
    <w:rsid w:val="00636EFC"/>
    <w:rsid w:val="00637D40"/>
    <w:rsid w:val="0064338B"/>
    <w:rsid w:val="00646542"/>
    <w:rsid w:val="006504F4"/>
    <w:rsid w:val="0065366F"/>
    <w:rsid w:val="00654BC9"/>
    <w:rsid w:val="006552FD"/>
    <w:rsid w:val="00656F0B"/>
    <w:rsid w:val="0066305C"/>
    <w:rsid w:val="00663733"/>
    <w:rsid w:val="00663AF3"/>
    <w:rsid w:val="00665FC3"/>
    <w:rsid w:val="00666B6C"/>
    <w:rsid w:val="006700C5"/>
    <w:rsid w:val="00677292"/>
    <w:rsid w:val="00677B54"/>
    <w:rsid w:val="00682682"/>
    <w:rsid w:val="00682702"/>
    <w:rsid w:val="00686F97"/>
    <w:rsid w:val="00692368"/>
    <w:rsid w:val="00693947"/>
    <w:rsid w:val="00695192"/>
    <w:rsid w:val="0069787D"/>
    <w:rsid w:val="00697E84"/>
    <w:rsid w:val="006A1311"/>
    <w:rsid w:val="006A2EBC"/>
    <w:rsid w:val="006A5EA0"/>
    <w:rsid w:val="006A754D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D636F"/>
    <w:rsid w:val="006E06AD"/>
    <w:rsid w:val="006E3675"/>
    <w:rsid w:val="006E4A7F"/>
    <w:rsid w:val="006E6D31"/>
    <w:rsid w:val="006F0967"/>
    <w:rsid w:val="006F2274"/>
    <w:rsid w:val="006F265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58B1"/>
    <w:rsid w:val="00725B1C"/>
    <w:rsid w:val="00726575"/>
    <w:rsid w:val="00730310"/>
    <w:rsid w:val="00740A49"/>
    <w:rsid w:val="007419C1"/>
    <w:rsid w:val="007419C3"/>
    <w:rsid w:val="00745E44"/>
    <w:rsid w:val="00746559"/>
    <w:rsid w:val="007467A7"/>
    <w:rsid w:val="007469DD"/>
    <w:rsid w:val="0074741B"/>
    <w:rsid w:val="0074759E"/>
    <w:rsid w:val="007478EA"/>
    <w:rsid w:val="00751F3B"/>
    <w:rsid w:val="0075415C"/>
    <w:rsid w:val="00757097"/>
    <w:rsid w:val="007606CB"/>
    <w:rsid w:val="00761E8B"/>
    <w:rsid w:val="00763502"/>
    <w:rsid w:val="00770EEA"/>
    <w:rsid w:val="00780DE2"/>
    <w:rsid w:val="0078180B"/>
    <w:rsid w:val="007913AB"/>
    <w:rsid w:val="007914F7"/>
    <w:rsid w:val="00795C73"/>
    <w:rsid w:val="007A2224"/>
    <w:rsid w:val="007A4809"/>
    <w:rsid w:val="007B1625"/>
    <w:rsid w:val="007B706E"/>
    <w:rsid w:val="007B71EB"/>
    <w:rsid w:val="007C0748"/>
    <w:rsid w:val="007C0B25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37F"/>
    <w:rsid w:val="007F3FB7"/>
    <w:rsid w:val="007F4CF1"/>
    <w:rsid w:val="007F5D89"/>
    <w:rsid w:val="007F6744"/>
    <w:rsid w:val="007F758D"/>
    <w:rsid w:val="007F7D52"/>
    <w:rsid w:val="008021EF"/>
    <w:rsid w:val="0080484A"/>
    <w:rsid w:val="00805589"/>
    <w:rsid w:val="008057A5"/>
    <w:rsid w:val="00805E2F"/>
    <w:rsid w:val="0080654C"/>
    <w:rsid w:val="008071C6"/>
    <w:rsid w:val="00817A00"/>
    <w:rsid w:val="00820B95"/>
    <w:rsid w:val="00823CDA"/>
    <w:rsid w:val="00824582"/>
    <w:rsid w:val="00825891"/>
    <w:rsid w:val="00831631"/>
    <w:rsid w:val="0083228D"/>
    <w:rsid w:val="00833D07"/>
    <w:rsid w:val="00835DB3"/>
    <w:rsid w:val="0083617B"/>
    <w:rsid w:val="00836342"/>
    <w:rsid w:val="008366A8"/>
    <w:rsid w:val="00836A2D"/>
    <w:rsid w:val="008371BD"/>
    <w:rsid w:val="00840EBF"/>
    <w:rsid w:val="00841AC3"/>
    <w:rsid w:val="008422EF"/>
    <w:rsid w:val="008504A8"/>
    <w:rsid w:val="00851B58"/>
    <w:rsid w:val="0085282E"/>
    <w:rsid w:val="00867088"/>
    <w:rsid w:val="00867315"/>
    <w:rsid w:val="00867538"/>
    <w:rsid w:val="0087198C"/>
    <w:rsid w:val="00872C1F"/>
    <w:rsid w:val="00872C98"/>
    <w:rsid w:val="00873B42"/>
    <w:rsid w:val="0087442D"/>
    <w:rsid w:val="00877CB0"/>
    <w:rsid w:val="008805AC"/>
    <w:rsid w:val="00880D1A"/>
    <w:rsid w:val="008833B6"/>
    <w:rsid w:val="00884468"/>
    <w:rsid w:val="008856D8"/>
    <w:rsid w:val="0088612F"/>
    <w:rsid w:val="00892E82"/>
    <w:rsid w:val="00893277"/>
    <w:rsid w:val="00895FA9"/>
    <w:rsid w:val="008A1035"/>
    <w:rsid w:val="008A6E08"/>
    <w:rsid w:val="008B70BD"/>
    <w:rsid w:val="008C0BE9"/>
    <w:rsid w:val="008C1B52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392E"/>
    <w:rsid w:val="008E7029"/>
    <w:rsid w:val="008E7EF6"/>
    <w:rsid w:val="008F1F98"/>
    <w:rsid w:val="008F2340"/>
    <w:rsid w:val="008F2790"/>
    <w:rsid w:val="008F6758"/>
    <w:rsid w:val="00900272"/>
    <w:rsid w:val="00901478"/>
    <w:rsid w:val="00904075"/>
    <w:rsid w:val="009040DD"/>
    <w:rsid w:val="00905B47"/>
    <w:rsid w:val="0090690F"/>
    <w:rsid w:val="00910CE9"/>
    <w:rsid w:val="00911391"/>
    <w:rsid w:val="009116B1"/>
    <w:rsid w:val="009122D5"/>
    <w:rsid w:val="0091331C"/>
    <w:rsid w:val="009137BD"/>
    <w:rsid w:val="0091503D"/>
    <w:rsid w:val="00920839"/>
    <w:rsid w:val="00923BEB"/>
    <w:rsid w:val="00925DB2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556B5"/>
    <w:rsid w:val="00955AB7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1B72"/>
    <w:rsid w:val="00982250"/>
    <w:rsid w:val="00982501"/>
    <w:rsid w:val="00983D33"/>
    <w:rsid w:val="00984358"/>
    <w:rsid w:val="00984F83"/>
    <w:rsid w:val="009877D3"/>
    <w:rsid w:val="00994E8F"/>
    <w:rsid w:val="009951DC"/>
    <w:rsid w:val="009959BB"/>
    <w:rsid w:val="00997158"/>
    <w:rsid w:val="00997CA0"/>
    <w:rsid w:val="009A0827"/>
    <w:rsid w:val="009A3A7C"/>
    <w:rsid w:val="009A5D33"/>
    <w:rsid w:val="009A7D84"/>
    <w:rsid w:val="009B0E2A"/>
    <w:rsid w:val="009B2323"/>
    <w:rsid w:val="009B2ADB"/>
    <w:rsid w:val="009B34BB"/>
    <w:rsid w:val="009B43BA"/>
    <w:rsid w:val="009B5274"/>
    <w:rsid w:val="009B603A"/>
    <w:rsid w:val="009B6B7A"/>
    <w:rsid w:val="009C2D0E"/>
    <w:rsid w:val="009C3018"/>
    <w:rsid w:val="009C3DAC"/>
    <w:rsid w:val="009C42E0"/>
    <w:rsid w:val="009D3230"/>
    <w:rsid w:val="009D5362"/>
    <w:rsid w:val="009D5D56"/>
    <w:rsid w:val="009E1415"/>
    <w:rsid w:val="009E6116"/>
    <w:rsid w:val="009E7E25"/>
    <w:rsid w:val="00A02E43"/>
    <w:rsid w:val="00A05368"/>
    <w:rsid w:val="00A065F9"/>
    <w:rsid w:val="00A06D15"/>
    <w:rsid w:val="00A07011"/>
    <w:rsid w:val="00A07F34"/>
    <w:rsid w:val="00A16A43"/>
    <w:rsid w:val="00A22154"/>
    <w:rsid w:val="00A24058"/>
    <w:rsid w:val="00A25502"/>
    <w:rsid w:val="00A25C38"/>
    <w:rsid w:val="00A26108"/>
    <w:rsid w:val="00A35824"/>
    <w:rsid w:val="00A36BBE"/>
    <w:rsid w:val="00A37C20"/>
    <w:rsid w:val="00A37C8C"/>
    <w:rsid w:val="00A40D9E"/>
    <w:rsid w:val="00A41DF7"/>
    <w:rsid w:val="00A420B1"/>
    <w:rsid w:val="00A42757"/>
    <w:rsid w:val="00A42ECA"/>
    <w:rsid w:val="00A4307A"/>
    <w:rsid w:val="00A46DEF"/>
    <w:rsid w:val="00A47EBB"/>
    <w:rsid w:val="00A51CDD"/>
    <w:rsid w:val="00A563F8"/>
    <w:rsid w:val="00A56BBA"/>
    <w:rsid w:val="00A57635"/>
    <w:rsid w:val="00A6259D"/>
    <w:rsid w:val="00A6730D"/>
    <w:rsid w:val="00A71625"/>
    <w:rsid w:val="00A71B9B"/>
    <w:rsid w:val="00A751C7"/>
    <w:rsid w:val="00A80008"/>
    <w:rsid w:val="00A803BE"/>
    <w:rsid w:val="00A84991"/>
    <w:rsid w:val="00A849E8"/>
    <w:rsid w:val="00A84CE5"/>
    <w:rsid w:val="00A87844"/>
    <w:rsid w:val="00A9227B"/>
    <w:rsid w:val="00A97A55"/>
    <w:rsid w:val="00AA038C"/>
    <w:rsid w:val="00AA69AF"/>
    <w:rsid w:val="00AA7A09"/>
    <w:rsid w:val="00AB1CC9"/>
    <w:rsid w:val="00AB3B50"/>
    <w:rsid w:val="00AC05B1"/>
    <w:rsid w:val="00AC14A6"/>
    <w:rsid w:val="00AC1DAD"/>
    <w:rsid w:val="00AC3BE6"/>
    <w:rsid w:val="00AC450C"/>
    <w:rsid w:val="00AC467B"/>
    <w:rsid w:val="00AD340B"/>
    <w:rsid w:val="00AD356C"/>
    <w:rsid w:val="00AE2914"/>
    <w:rsid w:val="00AE2C40"/>
    <w:rsid w:val="00AE6D15"/>
    <w:rsid w:val="00AE7023"/>
    <w:rsid w:val="00AE78AA"/>
    <w:rsid w:val="00AE7BB1"/>
    <w:rsid w:val="00AF0EF3"/>
    <w:rsid w:val="00AF1F49"/>
    <w:rsid w:val="00AF2D81"/>
    <w:rsid w:val="00AF34A0"/>
    <w:rsid w:val="00AF52BE"/>
    <w:rsid w:val="00B00397"/>
    <w:rsid w:val="00B0161B"/>
    <w:rsid w:val="00B04182"/>
    <w:rsid w:val="00B04F8C"/>
    <w:rsid w:val="00B05ECF"/>
    <w:rsid w:val="00B07AE3"/>
    <w:rsid w:val="00B11430"/>
    <w:rsid w:val="00B12A5D"/>
    <w:rsid w:val="00B15E06"/>
    <w:rsid w:val="00B242F4"/>
    <w:rsid w:val="00B2477A"/>
    <w:rsid w:val="00B24D1C"/>
    <w:rsid w:val="00B25240"/>
    <w:rsid w:val="00B30072"/>
    <w:rsid w:val="00B30481"/>
    <w:rsid w:val="00B3312F"/>
    <w:rsid w:val="00B353EB"/>
    <w:rsid w:val="00B4016F"/>
    <w:rsid w:val="00B4031A"/>
    <w:rsid w:val="00B407AC"/>
    <w:rsid w:val="00B439C4"/>
    <w:rsid w:val="00B44C68"/>
    <w:rsid w:val="00B4535E"/>
    <w:rsid w:val="00B52093"/>
    <w:rsid w:val="00B52A8C"/>
    <w:rsid w:val="00B54707"/>
    <w:rsid w:val="00B56155"/>
    <w:rsid w:val="00B60B46"/>
    <w:rsid w:val="00B62F11"/>
    <w:rsid w:val="00B63042"/>
    <w:rsid w:val="00B636A8"/>
    <w:rsid w:val="00B65212"/>
    <w:rsid w:val="00B665C6"/>
    <w:rsid w:val="00B72AD8"/>
    <w:rsid w:val="00B72E1C"/>
    <w:rsid w:val="00B7358F"/>
    <w:rsid w:val="00B74441"/>
    <w:rsid w:val="00B758A5"/>
    <w:rsid w:val="00B805AF"/>
    <w:rsid w:val="00B82BD5"/>
    <w:rsid w:val="00B84800"/>
    <w:rsid w:val="00B869EC"/>
    <w:rsid w:val="00B92383"/>
    <w:rsid w:val="00B9261C"/>
    <w:rsid w:val="00B9397A"/>
    <w:rsid w:val="00B95A7F"/>
    <w:rsid w:val="00B9633D"/>
    <w:rsid w:val="00B967D5"/>
    <w:rsid w:val="00BA2EBE"/>
    <w:rsid w:val="00BB0F28"/>
    <w:rsid w:val="00BB16B5"/>
    <w:rsid w:val="00BB458A"/>
    <w:rsid w:val="00BB693F"/>
    <w:rsid w:val="00BB6C11"/>
    <w:rsid w:val="00BB70D3"/>
    <w:rsid w:val="00BC5953"/>
    <w:rsid w:val="00BD00D3"/>
    <w:rsid w:val="00BD0C9D"/>
    <w:rsid w:val="00BD1659"/>
    <w:rsid w:val="00BD2E1D"/>
    <w:rsid w:val="00BD3AA9"/>
    <w:rsid w:val="00BD4A18"/>
    <w:rsid w:val="00BD6DB2"/>
    <w:rsid w:val="00BD6EB1"/>
    <w:rsid w:val="00BD73A1"/>
    <w:rsid w:val="00BE11CF"/>
    <w:rsid w:val="00BE21AB"/>
    <w:rsid w:val="00BE26D3"/>
    <w:rsid w:val="00BE55CB"/>
    <w:rsid w:val="00BE7067"/>
    <w:rsid w:val="00BF34EF"/>
    <w:rsid w:val="00BF3BB2"/>
    <w:rsid w:val="00BF617A"/>
    <w:rsid w:val="00C0379D"/>
    <w:rsid w:val="00C03931"/>
    <w:rsid w:val="00C05FE3"/>
    <w:rsid w:val="00C11DA9"/>
    <w:rsid w:val="00C12689"/>
    <w:rsid w:val="00C17DA1"/>
    <w:rsid w:val="00C20ECF"/>
    <w:rsid w:val="00C2136D"/>
    <w:rsid w:val="00C214EE"/>
    <w:rsid w:val="00C2226F"/>
    <w:rsid w:val="00C2314B"/>
    <w:rsid w:val="00C244A0"/>
    <w:rsid w:val="00C247FA"/>
    <w:rsid w:val="00C24971"/>
    <w:rsid w:val="00C25355"/>
    <w:rsid w:val="00C26BE5"/>
    <w:rsid w:val="00C26E4D"/>
    <w:rsid w:val="00C27909"/>
    <w:rsid w:val="00C27B03"/>
    <w:rsid w:val="00C314E1"/>
    <w:rsid w:val="00C32E7A"/>
    <w:rsid w:val="00C34397"/>
    <w:rsid w:val="00C356FE"/>
    <w:rsid w:val="00C40503"/>
    <w:rsid w:val="00C4095D"/>
    <w:rsid w:val="00C57A9C"/>
    <w:rsid w:val="00C601D2"/>
    <w:rsid w:val="00C6166B"/>
    <w:rsid w:val="00C62E06"/>
    <w:rsid w:val="00C65BCC"/>
    <w:rsid w:val="00C66970"/>
    <w:rsid w:val="00C71F4D"/>
    <w:rsid w:val="00C74234"/>
    <w:rsid w:val="00C77588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0554"/>
    <w:rsid w:val="00CB68F3"/>
    <w:rsid w:val="00CB722E"/>
    <w:rsid w:val="00CC3E0C"/>
    <w:rsid w:val="00CC4FB6"/>
    <w:rsid w:val="00CC58D3"/>
    <w:rsid w:val="00CC6BE2"/>
    <w:rsid w:val="00CC784D"/>
    <w:rsid w:val="00CD13A1"/>
    <w:rsid w:val="00CD5283"/>
    <w:rsid w:val="00CF19BA"/>
    <w:rsid w:val="00CF1E15"/>
    <w:rsid w:val="00CF7725"/>
    <w:rsid w:val="00D00696"/>
    <w:rsid w:val="00D00774"/>
    <w:rsid w:val="00D00A8D"/>
    <w:rsid w:val="00D03268"/>
    <w:rsid w:val="00D0337B"/>
    <w:rsid w:val="00D07777"/>
    <w:rsid w:val="00D079B2"/>
    <w:rsid w:val="00D114E9"/>
    <w:rsid w:val="00D12282"/>
    <w:rsid w:val="00D17CD8"/>
    <w:rsid w:val="00D2421E"/>
    <w:rsid w:val="00D2527C"/>
    <w:rsid w:val="00D313B3"/>
    <w:rsid w:val="00D341A3"/>
    <w:rsid w:val="00D35763"/>
    <w:rsid w:val="00D35B8E"/>
    <w:rsid w:val="00D40F07"/>
    <w:rsid w:val="00D429C6"/>
    <w:rsid w:val="00D444D1"/>
    <w:rsid w:val="00D44801"/>
    <w:rsid w:val="00D45D06"/>
    <w:rsid w:val="00D47148"/>
    <w:rsid w:val="00D47748"/>
    <w:rsid w:val="00D47877"/>
    <w:rsid w:val="00D5178F"/>
    <w:rsid w:val="00D518DF"/>
    <w:rsid w:val="00D54CC3"/>
    <w:rsid w:val="00D6041A"/>
    <w:rsid w:val="00D61258"/>
    <w:rsid w:val="00D633EB"/>
    <w:rsid w:val="00D67E10"/>
    <w:rsid w:val="00D730A4"/>
    <w:rsid w:val="00D736AC"/>
    <w:rsid w:val="00D747AA"/>
    <w:rsid w:val="00D75A7E"/>
    <w:rsid w:val="00D804C3"/>
    <w:rsid w:val="00D82FF7"/>
    <w:rsid w:val="00D83C6F"/>
    <w:rsid w:val="00D84271"/>
    <w:rsid w:val="00D847FE"/>
    <w:rsid w:val="00D85BCD"/>
    <w:rsid w:val="00D86B9C"/>
    <w:rsid w:val="00D86CDA"/>
    <w:rsid w:val="00D900CD"/>
    <w:rsid w:val="00D90A39"/>
    <w:rsid w:val="00D91872"/>
    <w:rsid w:val="00D94583"/>
    <w:rsid w:val="00D95DAB"/>
    <w:rsid w:val="00D964EA"/>
    <w:rsid w:val="00D966D0"/>
    <w:rsid w:val="00D96A4B"/>
    <w:rsid w:val="00DA0C59"/>
    <w:rsid w:val="00DA391E"/>
    <w:rsid w:val="00DA3991"/>
    <w:rsid w:val="00DA63F6"/>
    <w:rsid w:val="00DA72A1"/>
    <w:rsid w:val="00DA7F95"/>
    <w:rsid w:val="00DB01F1"/>
    <w:rsid w:val="00DB3222"/>
    <w:rsid w:val="00DB7E6C"/>
    <w:rsid w:val="00DC2509"/>
    <w:rsid w:val="00DC4F68"/>
    <w:rsid w:val="00DC4FA1"/>
    <w:rsid w:val="00DC56CC"/>
    <w:rsid w:val="00DC574A"/>
    <w:rsid w:val="00DC5E64"/>
    <w:rsid w:val="00DC64B0"/>
    <w:rsid w:val="00DC6B1E"/>
    <w:rsid w:val="00DD075C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50DF"/>
    <w:rsid w:val="00E16888"/>
    <w:rsid w:val="00E21B55"/>
    <w:rsid w:val="00E221D3"/>
    <w:rsid w:val="00E24EB4"/>
    <w:rsid w:val="00E251BE"/>
    <w:rsid w:val="00E27BC0"/>
    <w:rsid w:val="00E30635"/>
    <w:rsid w:val="00E320ED"/>
    <w:rsid w:val="00E33AFB"/>
    <w:rsid w:val="00E34218"/>
    <w:rsid w:val="00E4008C"/>
    <w:rsid w:val="00E4555B"/>
    <w:rsid w:val="00E46282"/>
    <w:rsid w:val="00E51777"/>
    <w:rsid w:val="00E5216E"/>
    <w:rsid w:val="00E5529C"/>
    <w:rsid w:val="00E657C6"/>
    <w:rsid w:val="00E74E2F"/>
    <w:rsid w:val="00E75D40"/>
    <w:rsid w:val="00E7681A"/>
    <w:rsid w:val="00E81965"/>
    <w:rsid w:val="00E81A88"/>
    <w:rsid w:val="00E82344"/>
    <w:rsid w:val="00E84C82"/>
    <w:rsid w:val="00E84D64"/>
    <w:rsid w:val="00E856C8"/>
    <w:rsid w:val="00E87408"/>
    <w:rsid w:val="00E87CF7"/>
    <w:rsid w:val="00E914C4"/>
    <w:rsid w:val="00E934F5"/>
    <w:rsid w:val="00E96961"/>
    <w:rsid w:val="00E976F2"/>
    <w:rsid w:val="00EA40FE"/>
    <w:rsid w:val="00EA57A3"/>
    <w:rsid w:val="00EA72EC"/>
    <w:rsid w:val="00EA7427"/>
    <w:rsid w:val="00EB11CB"/>
    <w:rsid w:val="00EB1C71"/>
    <w:rsid w:val="00EB275A"/>
    <w:rsid w:val="00EB4B4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20E7"/>
    <w:rsid w:val="00ED511C"/>
    <w:rsid w:val="00ED7229"/>
    <w:rsid w:val="00EE0785"/>
    <w:rsid w:val="00EE0A13"/>
    <w:rsid w:val="00EE25CB"/>
    <w:rsid w:val="00EE2BED"/>
    <w:rsid w:val="00EE32BF"/>
    <w:rsid w:val="00EE374B"/>
    <w:rsid w:val="00EE4A87"/>
    <w:rsid w:val="00EF2869"/>
    <w:rsid w:val="00EF6874"/>
    <w:rsid w:val="00EF6DC8"/>
    <w:rsid w:val="00F04FA4"/>
    <w:rsid w:val="00F05D60"/>
    <w:rsid w:val="00F07224"/>
    <w:rsid w:val="00F07FD3"/>
    <w:rsid w:val="00F10560"/>
    <w:rsid w:val="00F11BB5"/>
    <w:rsid w:val="00F1296C"/>
    <w:rsid w:val="00F1417B"/>
    <w:rsid w:val="00F14A99"/>
    <w:rsid w:val="00F1712D"/>
    <w:rsid w:val="00F17A17"/>
    <w:rsid w:val="00F208A0"/>
    <w:rsid w:val="00F2115E"/>
    <w:rsid w:val="00F22035"/>
    <w:rsid w:val="00F27B3D"/>
    <w:rsid w:val="00F30ABD"/>
    <w:rsid w:val="00F34B99"/>
    <w:rsid w:val="00F40B02"/>
    <w:rsid w:val="00F41E81"/>
    <w:rsid w:val="00F42987"/>
    <w:rsid w:val="00F508D5"/>
    <w:rsid w:val="00F51720"/>
    <w:rsid w:val="00F51CF2"/>
    <w:rsid w:val="00F51F26"/>
    <w:rsid w:val="00F52DAB"/>
    <w:rsid w:val="00F543F0"/>
    <w:rsid w:val="00F55E3E"/>
    <w:rsid w:val="00F57601"/>
    <w:rsid w:val="00F57FAE"/>
    <w:rsid w:val="00F66940"/>
    <w:rsid w:val="00F7028B"/>
    <w:rsid w:val="00F73F99"/>
    <w:rsid w:val="00F75F80"/>
    <w:rsid w:val="00F81D29"/>
    <w:rsid w:val="00F863C8"/>
    <w:rsid w:val="00F90BE5"/>
    <w:rsid w:val="00F91C4D"/>
    <w:rsid w:val="00F92FD9"/>
    <w:rsid w:val="00F97969"/>
    <w:rsid w:val="00FA37B1"/>
    <w:rsid w:val="00FA3E0B"/>
    <w:rsid w:val="00FA5C60"/>
    <w:rsid w:val="00FA5EF7"/>
    <w:rsid w:val="00FA6684"/>
    <w:rsid w:val="00FA731E"/>
    <w:rsid w:val="00FA7BD0"/>
    <w:rsid w:val="00FB0E6D"/>
    <w:rsid w:val="00FB1DCF"/>
    <w:rsid w:val="00FB2B38"/>
    <w:rsid w:val="00FB61CE"/>
    <w:rsid w:val="00FB7A07"/>
    <w:rsid w:val="00FC04CC"/>
    <w:rsid w:val="00FC1C08"/>
    <w:rsid w:val="00FC2066"/>
    <w:rsid w:val="00FC2BDE"/>
    <w:rsid w:val="00FC6358"/>
    <w:rsid w:val="00FD1381"/>
    <w:rsid w:val="00FD320D"/>
    <w:rsid w:val="00FE1B98"/>
    <w:rsid w:val="00FE23DE"/>
    <w:rsid w:val="00FF0413"/>
    <w:rsid w:val="00FF1801"/>
    <w:rsid w:val="00FF6842"/>
    <w:rsid w:val="00FF7E60"/>
    <w:rsid w:val="09C41909"/>
    <w:rsid w:val="0A7E11C5"/>
    <w:rsid w:val="0B0F20D2"/>
    <w:rsid w:val="11B662DE"/>
    <w:rsid w:val="12043B97"/>
    <w:rsid w:val="120B43A2"/>
    <w:rsid w:val="138D70C1"/>
    <w:rsid w:val="13F11979"/>
    <w:rsid w:val="15CE602F"/>
    <w:rsid w:val="16DD4292"/>
    <w:rsid w:val="20DF260E"/>
    <w:rsid w:val="24674590"/>
    <w:rsid w:val="28FB62CF"/>
    <w:rsid w:val="330A65F6"/>
    <w:rsid w:val="442073EE"/>
    <w:rsid w:val="45E561F9"/>
    <w:rsid w:val="47C249C6"/>
    <w:rsid w:val="4BC13264"/>
    <w:rsid w:val="554F758A"/>
    <w:rsid w:val="59371957"/>
    <w:rsid w:val="5E9602F7"/>
    <w:rsid w:val="649D68F7"/>
    <w:rsid w:val="6821678F"/>
    <w:rsid w:val="6C1A1DD3"/>
    <w:rsid w:val="70641B76"/>
    <w:rsid w:val="753C5586"/>
    <w:rsid w:val="75EC4FCD"/>
    <w:rsid w:val="779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145"/>
    <w:semiHidden/>
    <w:unhideWhenUsed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14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8"/>
    <w:next w:val="8"/>
    <w:link w:val="146"/>
    <w:semiHidden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5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9">
    <w:name w:val="annotation reference"/>
    <w:basedOn w:val="34"/>
    <w:semiHidden/>
    <w:unhideWhenUsed/>
    <w:qFormat/>
    <w:uiPriority w:val="0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一级条标题"/>
    <w:next w:val="23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章标题"/>
    <w:next w:val="2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6">
    <w:name w:val="二级条标题"/>
    <w:basedOn w:val="42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8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目次、标准名称标题"/>
    <w:basedOn w:val="1"/>
    <w:next w:val="23"/>
    <w:link w:val="13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1">
    <w:name w:val="三级条标题"/>
    <w:basedOn w:val="46"/>
    <w:next w:val="23"/>
    <w:qFormat/>
    <w:uiPriority w:val="0"/>
    <w:pPr>
      <w:numPr>
        <w:ilvl w:val="3"/>
      </w:numPr>
      <w:outlineLvl w:val="4"/>
    </w:pPr>
  </w:style>
  <w:style w:type="paragraph" w:customStyle="1" w:styleId="52">
    <w:name w:val="示例"/>
    <w:next w:val="53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数字编号列项（二级）"/>
    <w:qFormat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四级条标题"/>
    <w:basedOn w:val="51"/>
    <w:next w:val="23"/>
    <w:qFormat/>
    <w:uiPriority w:val="0"/>
    <w:pPr>
      <w:numPr>
        <w:ilvl w:val="4"/>
      </w:numPr>
      <w:outlineLvl w:val="5"/>
    </w:pPr>
  </w:style>
  <w:style w:type="paragraph" w:customStyle="1" w:styleId="56">
    <w:name w:val="五级条标题"/>
    <w:basedOn w:val="55"/>
    <w:next w:val="23"/>
    <w:qFormat/>
    <w:uiPriority w:val="0"/>
    <w:pPr>
      <w:numPr>
        <w:ilvl w:val="5"/>
      </w:numPr>
      <w:outlineLvl w:val="6"/>
    </w:pPr>
  </w:style>
  <w:style w:type="paragraph" w:customStyle="1" w:styleId="57">
    <w:name w:val="注："/>
    <w:next w:val="23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1">
    <w:name w:val="编号列项（三级）"/>
    <w:qFormat/>
    <w:uiPriority w:val="0"/>
    <w:pPr>
      <w:numPr>
        <w:ilvl w:val="2"/>
        <w:numId w:val="5"/>
      </w:numPr>
      <w:tabs>
        <w:tab w:val="left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示例×："/>
    <w:basedOn w:val="45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3">
    <w:name w:val="二级无"/>
    <w:basedOn w:val="4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4">
    <w:name w:val="注：（正文）"/>
    <w:basedOn w:val="57"/>
    <w:next w:val="23"/>
    <w:qFormat/>
    <w:uiPriority w:val="0"/>
    <w:pPr>
      <w:numPr>
        <w:numId w:val="9"/>
      </w:numPr>
      <w:ind w:left="726" w:hanging="363"/>
    </w:pPr>
  </w:style>
  <w:style w:type="paragraph" w:customStyle="1" w:styleId="65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7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标准书眉_偶数页"/>
    <w:basedOn w:val="44"/>
    <w:next w:val="1"/>
    <w:qFormat/>
    <w:uiPriority w:val="0"/>
    <w:pPr>
      <w:jc w:val="left"/>
    </w:pPr>
  </w:style>
  <w:style w:type="paragraph" w:customStyle="1" w:styleId="7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2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4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5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9">
    <w:name w:val="封面标准英文名称"/>
    <w:basedOn w:val="78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0">
    <w:name w:val="封面一致性程度标识"/>
    <w:basedOn w:val="79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1">
    <w:name w:val="封面标准文稿类别"/>
    <w:basedOn w:val="80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2">
    <w:name w:val="封面标准文稿编辑信息"/>
    <w:basedOn w:val="81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附录标识"/>
    <w:basedOn w:val="1"/>
    <w:next w:val="23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5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6">
    <w:name w:val="附录表标号"/>
    <w:basedOn w:val="1"/>
    <w:next w:val="23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7">
    <w:name w:val="附录表标题"/>
    <w:basedOn w:val="1"/>
    <w:next w:val="23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8">
    <w:name w:val="附录二级条标题"/>
    <w:basedOn w:val="1"/>
    <w:next w:val="23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9">
    <w:name w:val="附录二级无"/>
    <w:basedOn w:val="8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附录公式"/>
    <w:basedOn w:val="23"/>
    <w:next w:val="23"/>
    <w:link w:val="91"/>
    <w:qFormat/>
    <w:uiPriority w:val="0"/>
  </w:style>
  <w:style w:type="character" w:customStyle="1" w:styleId="91">
    <w:name w:val="附录公式 Char"/>
    <w:basedOn w:val="41"/>
    <w:link w:val="90"/>
    <w:qFormat/>
    <w:uiPriority w:val="0"/>
    <w:rPr>
      <w:rFonts w:ascii="宋体"/>
      <w:sz w:val="21"/>
      <w:lang w:val="en-US" w:eastAsia="zh-CN" w:bidi="ar-SA"/>
    </w:rPr>
  </w:style>
  <w:style w:type="paragraph" w:customStyle="1" w:styleId="92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3">
    <w:name w:val="附录三级条标题"/>
    <w:basedOn w:val="88"/>
    <w:next w:val="23"/>
    <w:qFormat/>
    <w:uiPriority w:val="0"/>
    <w:pPr>
      <w:numPr>
        <w:ilvl w:val="4"/>
      </w:numPr>
      <w:outlineLvl w:val="4"/>
    </w:pPr>
  </w:style>
  <w:style w:type="paragraph" w:customStyle="1" w:styleId="94">
    <w:name w:val="附录三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附录四级条标题"/>
    <w:basedOn w:val="93"/>
    <w:next w:val="23"/>
    <w:qFormat/>
    <w:uiPriority w:val="0"/>
    <w:pPr>
      <w:numPr>
        <w:ilvl w:val="5"/>
      </w:numPr>
      <w:outlineLvl w:val="5"/>
    </w:pPr>
  </w:style>
  <w:style w:type="paragraph" w:customStyle="1" w:styleId="97">
    <w:name w:val="附录四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9">
    <w:name w:val="附录图标题"/>
    <w:basedOn w:val="1"/>
    <w:next w:val="23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0">
    <w:name w:val="附录五级条标题"/>
    <w:basedOn w:val="96"/>
    <w:next w:val="23"/>
    <w:qFormat/>
    <w:uiPriority w:val="0"/>
    <w:pPr>
      <w:numPr>
        <w:ilvl w:val="6"/>
      </w:numPr>
      <w:outlineLvl w:val="6"/>
    </w:pPr>
  </w:style>
  <w:style w:type="paragraph" w:customStyle="1" w:styleId="101">
    <w:name w:val="附录五级无"/>
    <w:basedOn w:val="10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章标题"/>
    <w:next w:val="23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3">
    <w:name w:val="附录一级条标题"/>
    <w:basedOn w:val="102"/>
    <w:next w:val="23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4">
    <w:name w:val="附录一级无"/>
    <w:basedOn w:val="10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7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其他标准标志"/>
    <w:basedOn w:val="66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0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1">
    <w:name w:val="其他发布部门"/>
    <w:basedOn w:val="74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2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3">
    <w:name w:val="三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5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16">
    <w:name w:val="首示例"/>
    <w:next w:val="23"/>
    <w:link w:val="117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7">
    <w:name w:val="首示例 Char"/>
    <w:link w:val="116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8">
    <w:name w:val="四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9">
    <w:name w:val="条文脚注"/>
    <w:basedOn w:val="24"/>
    <w:qFormat/>
    <w:uiPriority w:val="0"/>
    <w:pPr>
      <w:numPr>
        <w:numId w:val="0"/>
      </w:numPr>
      <w:jc w:val="both"/>
    </w:pPr>
  </w:style>
  <w:style w:type="paragraph" w:customStyle="1" w:styleId="120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1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2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4">
    <w:name w:val="五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一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6">
    <w:name w:val="正文表标题"/>
    <w:next w:val="2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28">
    <w:name w:val="正文图标题"/>
    <w:next w:val="23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0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1">
    <w:name w:val="其他实施日期"/>
    <w:basedOn w:val="114"/>
    <w:qFormat/>
    <w:uiPriority w:val="0"/>
    <w:pPr>
      <w:framePr/>
    </w:pPr>
  </w:style>
  <w:style w:type="paragraph" w:customStyle="1" w:styleId="132">
    <w:name w:val="封面标准名称2"/>
    <w:basedOn w:val="78"/>
    <w:qFormat/>
    <w:uiPriority w:val="0"/>
    <w:pPr>
      <w:framePr w:y="4469"/>
      <w:spacing w:beforeLines="630"/>
    </w:pPr>
  </w:style>
  <w:style w:type="paragraph" w:customStyle="1" w:styleId="133">
    <w:name w:val="封面标准英文名称2"/>
    <w:basedOn w:val="79"/>
    <w:qFormat/>
    <w:uiPriority w:val="0"/>
    <w:pPr>
      <w:framePr w:y="4469"/>
    </w:pPr>
  </w:style>
  <w:style w:type="paragraph" w:customStyle="1" w:styleId="134">
    <w:name w:val="封面一致性程度标识2"/>
    <w:basedOn w:val="80"/>
    <w:qFormat/>
    <w:uiPriority w:val="0"/>
    <w:pPr>
      <w:framePr w:y="4469"/>
    </w:pPr>
  </w:style>
  <w:style w:type="paragraph" w:customStyle="1" w:styleId="135">
    <w:name w:val="封面标准文稿类别2"/>
    <w:basedOn w:val="81"/>
    <w:qFormat/>
    <w:uiPriority w:val="0"/>
    <w:pPr>
      <w:framePr w:y="4469"/>
    </w:pPr>
  </w:style>
  <w:style w:type="paragraph" w:customStyle="1" w:styleId="136">
    <w:name w:val="封面标准文稿编辑信息2"/>
    <w:basedOn w:val="82"/>
    <w:qFormat/>
    <w:uiPriority w:val="0"/>
    <w:pPr>
      <w:framePr w:y="4469"/>
    </w:pPr>
  </w:style>
  <w:style w:type="paragraph" w:customStyle="1" w:styleId="137">
    <w:name w:val="标准名称"/>
    <w:basedOn w:val="50"/>
    <w:link w:val="140"/>
    <w:qFormat/>
    <w:uiPriority w:val="0"/>
  </w:style>
  <w:style w:type="character" w:customStyle="1" w:styleId="138">
    <w:name w:val="占位符文本1"/>
    <w:basedOn w:val="34"/>
    <w:semiHidden/>
    <w:qFormat/>
    <w:uiPriority w:val="99"/>
    <w:rPr>
      <w:color w:val="808080"/>
    </w:rPr>
  </w:style>
  <w:style w:type="character" w:customStyle="1" w:styleId="139">
    <w:name w:val="目次、标准名称标题 Char"/>
    <w:basedOn w:val="34"/>
    <w:link w:val="50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0">
    <w:name w:val="标准名称 Char"/>
    <w:basedOn w:val="139"/>
    <w:link w:val="137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1">
    <w:name w:val="批注框文本 字符"/>
    <w:basedOn w:val="34"/>
    <w:link w:val="16"/>
    <w:qFormat/>
    <w:uiPriority w:val="0"/>
    <w:rPr>
      <w:kern w:val="2"/>
      <w:sz w:val="18"/>
      <w:szCs w:val="18"/>
    </w:rPr>
  </w:style>
  <w:style w:type="paragraph" w:customStyle="1" w:styleId="14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5">
    <w:name w:val="批注文字 字符"/>
    <w:basedOn w:val="34"/>
    <w:link w:val="8"/>
    <w:semiHidden/>
    <w:qFormat/>
    <w:uiPriority w:val="0"/>
    <w:rPr>
      <w:kern w:val="2"/>
      <w:sz w:val="21"/>
      <w:szCs w:val="24"/>
    </w:rPr>
  </w:style>
  <w:style w:type="character" w:customStyle="1" w:styleId="146">
    <w:name w:val="批注主题 字符"/>
    <w:basedOn w:val="145"/>
    <w:link w:val="31"/>
    <w:semiHidden/>
    <w:qFormat/>
    <w:uiPriority w:val="0"/>
    <w:rPr>
      <w:b/>
      <w:bCs/>
      <w:kern w:val="2"/>
      <w:sz w:val="21"/>
      <w:szCs w:val="24"/>
    </w:rPr>
  </w:style>
  <w:style w:type="character" w:customStyle="1" w:styleId="147">
    <w:name w:val="标题 1 字符"/>
    <w:basedOn w:val="3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49">
    <w:name w:val="Unresolved Mention"/>
    <w:basedOn w:val="34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3A"/>
    <w:rsid w:val="0002647A"/>
    <w:rsid w:val="0002653F"/>
    <w:rsid w:val="00080DE3"/>
    <w:rsid w:val="00087E40"/>
    <w:rsid w:val="000B56BB"/>
    <w:rsid w:val="000C73CF"/>
    <w:rsid w:val="00101FD0"/>
    <w:rsid w:val="001132F9"/>
    <w:rsid w:val="00114ABC"/>
    <w:rsid w:val="0016201C"/>
    <w:rsid w:val="00180BD7"/>
    <w:rsid w:val="001841A2"/>
    <w:rsid w:val="001A2CE7"/>
    <w:rsid w:val="001A5F99"/>
    <w:rsid w:val="001A65BC"/>
    <w:rsid w:val="001C16E0"/>
    <w:rsid w:val="002068C7"/>
    <w:rsid w:val="00251126"/>
    <w:rsid w:val="00287713"/>
    <w:rsid w:val="002F122A"/>
    <w:rsid w:val="00323E80"/>
    <w:rsid w:val="003344F3"/>
    <w:rsid w:val="003372E5"/>
    <w:rsid w:val="003750AF"/>
    <w:rsid w:val="003B00BC"/>
    <w:rsid w:val="00412414"/>
    <w:rsid w:val="00430F92"/>
    <w:rsid w:val="004F113A"/>
    <w:rsid w:val="004F19F0"/>
    <w:rsid w:val="004F1EC5"/>
    <w:rsid w:val="004F6A5B"/>
    <w:rsid w:val="00515A81"/>
    <w:rsid w:val="005335DD"/>
    <w:rsid w:val="00540A4A"/>
    <w:rsid w:val="00550D12"/>
    <w:rsid w:val="005849E8"/>
    <w:rsid w:val="00595E09"/>
    <w:rsid w:val="005A4FAA"/>
    <w:rsid w:val="00667016"/>
    <w:rsid w:val="00674FBA"/>
    <w:rsid w:val="006D02E4"/>
    <w:rsid w:val="006E33A7"/>
    <w:rsid w:val="006F7CF2"/>
    <w:rsid w:val="007216E9"/>
    <w:rsid w:val="00726234"/>
    <w:rsid w:val="007C6ACB"/>
    <w:rsid w:val="007E2797"/>
    <w:rsid w:val="00800293"/>
    <w:rsid w:val="00820E7E"/>
    <w:rsid w:val="00836154"/>
    <w:rsid w:val="00874996"/>
    <w:rsid w:val="008D1688"/>
    <w:rsid w:val="008E024D"/>
    <w:rsid w:val="008F0268"/>
    <w:rsid w:val="00902EF8"/>
    <w:rsid w:val="009126B7"/>
    <w:rsid w:val="00982DAC"/>
    <w:rsid w:val="009B16B1"/>
    <w:rsid w:val="009B4A42"/>
    <w:rsid w:val="009C69C5"/>
    <w:rsid w:val="00A07762"/>
    <w:rsid w:val="00A16A43"/>
    <w:rsid w:val="00A423E1"/>
    <w:rsid w:val="00A94E45"/>
    <w:rsid w:val="00AC1DAD"/>
    <w:rsid w:val="00AC3109"/>
    <w:rsid w:val="00AC3BE6"/>
    <w:rsid w:val="00AD6808"/>
    <w:rsid w:val="00B00C16"/>
    <w:rsid w:val="00B36FE8"/>
    <w:rsid w:val="00B717AC"/>
    <w:rsid w:val="00B85177"/>
    <w:rsid w:val="00BC67AA"/>
    <w:rsid w:val="00C5482B"/>
    <w:rsid w:val="00C57111"/>
    <w:rsid w:val="00C875D2"/>
    <w:rsid w:val="00CB0B2B"/>
    <w:rsid w:val="00CF7F86"/>
    <w:rsid w:val="00D444D1"/>
    <w:rsid w:val="00D4454B"/>
    <w:rsid w:val="00D65DD7"/>
    <w:rsid w:val="00D90C9E"/>
    <w:rsid w:val="00DA4409"/>
    <w:rsid w:val="00DB5033"/>
    <w:rsid w:val="00E233FC"/>
    <w:rsid w:val="00E95A08"/>
    <w:rsid w:val="00EA15BD"/>
    <w:rsid w:val="00EA32AC"/>
    <w:rsid w:val="00EC7423"/>
    <w:rsid w:val="00F20E7F"/>
    <w:rsid w:val="00F24036"/>
    <w:rsid w:val="00F93653"/>
    <w:rsid w:val="00FF0B73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10</Pages>
  <Words>613</Words>
  <Characters>3499</Characters>
  <Lines>29</Lines>
  <Paragraphs>8</Paragraphs>
  <TotalTime>190</TotalTime>
  <ScaleCrop>false</ScaleCrop>
  <LinksUpToDate>false</LinksUpToDate>
  <CharactersWithSpaces>4104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2023-08-22T15:51:00Z</dcterms:created>
  <dc:creator>CNIS</dc:creator>
  <cp:lastModifiedBy>nyncj</cp:lastModifiedBy>
  <dcterms:modified xsi:type="dcterms:W3CDTF">2024-07-02T14:38:46Z</dcterms:modified>
  <dc:title>标准名称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284E48BD2BFE44648A29B4E5FDE8303C</vt:lpwstr>
  </property>
</Properties>
</file>