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ind w:left="0" w:leftChars="0" w:firstLine="0" w:firstLineChars="0"/>
        <w:jc w:val="left"/>
        <w:rPr>
          <w:rFonts w:hint="eastAsia" w:ascii="CESI黑体-GB2312" w:hAnsi="CESI黑体-GB2312" w:eastAsia="CESI黑体-GB2312" w:cs="CESI黑体-GB2312"/>
          <w:lang w:val="en-US" w:eastAsia="zh-CN"/>
        </w:rPr>
      </w:pPr>
      <w:r>
        <w:rPr>
          <w:rFonts w:hint="eastAsia" w:ascii="CESI黑体-GB2312" w:hAnsi="CESI黑体-GB2312" w:eastAsia="CESI黑体-GB2312" w:cs="CESI黑体-GB2312"/>
          <w:lang w:eastAsia="zh-CN"/>
        </w:rPr>
        <w:t>附件</w:t>
      </w:r>
      <w:r>
        <w:rPr>
          <w:rFonts w:hint="eastAsia" w:ascii="CESI黑体-GB2312" w:hAnsi="CESI黑体-GB2312" w:eastAsia="CESI黑体-GB2312" w:cs="CESI黑体-GB2312"/>
          <w:lang w:val="en-US" w:eastAsia="zh-CN"/>
        </w:rPr>
        <w:t>1</w:t>
      </w:r>
    </w:p>
    <w:p>
      <w:pPr>
        <w:pStyle w:val="13"/>
        <w:ind w:firstLine="0" w:firstLineChars="0"/>
        <w:jc w:val="center"/>
        <w:outlineLvl w:val="0"/>
        <w:rPr>
          <w:rFonts w:hint="eastAsia" w:ascii="方正小标宋简体" w:hAnsi="方正小标宋简体" w:eastAsia="方正小标宋简体" w:cs="方正小标宋简体"/>
          <w:b w:val="0"/>
          <w:bCs w:val="0"/>
          <w:sz w:val="44"/>
          <w:szCs w:val="44"/>
        </w:rPr>
      </w:pPr>
    </w:p>
    <w:p>
      <w:pPr>
        <w:pStyle w:val="13"/>
        <w:ind w:firstLine="0" w:firstLineChars="0"/>
        <w:jc w:val="center"/>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北京市农业行政处罚裁量权适用规定</w:t>
      </w:r>
    </w:p>
    <w:p>
      <w:pPr>
        <w:pStyle w:val="13"/>
        <w:ind w:firstLine="0" w:firstLineChars="0"/>
        <w:jc w:val="center"/>
        <w:outlineLvl w:val="0"/>
        <w:rPr>
          <w:rFonts w:ascii="宋体" w:hAnsi="宋体" w:cs="宋体"/>
          <w:b/>
          <w:bCs/>
          <w:sz w:val="44"/>
          <w:szCs w:val="44"/>
        </w:rPr>
      </w:pPr>
      <w:r>
        <w:rPr>
          <w:rFonts w:hint="eastAsia" w:ascii="宋体" w:hAnsi="宋体" w:cs="宋体"/>
          <w:b w:val="0"/>
          <w:bCs w:val="0"/>
          <w:sz w:val="32"/>
          <w:szCs w:val="32"/>
        </w:rPr>
        <w:t>（</w:t>
      </w:r>
      <w:r>
        <w:rPr>
          <w:rFonts w:hint="eastAsia" w:ascii="宋体" w:hAnsi="宋体" w:cs="宋体"/>
          <w:b w:val="0"/>
          <w:bCs w:val="0"/>
          <w:sz w:val="32"/>
          <w:szCs w:val="32"/>
          <w:lang w:eastAsia="zh-CN"/>
        </w:rPr>
        <w:t>征求意见稿</w:t>
      </w:r>
      <w:r>
        <w:rPr>
          <w:rFonts w:hint="eastAsia" w:ascii="宋体" w:hAnsi="宋体" w:cs="宋体"/>
          <w:b w:val="0"/>
          <w:bCs w:val="0"/>
          <w:sz w:val="32"/>
          <w:szCs w:val="32"/>
        </w:rPr>
        <w:t>）</w:t>
      </w:r>
    </w:p>
    <w:p>
      <w:pPr>
        <w:pStyle w:val="13"/>
        <w:ind w:firstLine="640"/>
        <w:rPr>
          <w:rFonts w:ascii="仿宋" w:hAnsi="仿宋" w:eastAsia="仿宋" w:cs="仿宋"/>
          <w:szCs w:val="32"/>
        </w:rPr>
      </w:pP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为规范农业违法行为的行政处罚裁量权，根据国家和本市相关法律、法规和规章，结合本市实际，制定本规定。</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本市各级农业农村主管部门依据法律、法规、规章规定，实施行政处罚，适用本规定。</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法律、法规、规章对行政处罚裁量权的行使另有规定的，从其规定。</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市农业农村局制定本市农业农村系统行政处罚裁量基准，规范裁量范围、种类、幅度，作为全市各级农业农村主管部门行使行政处罚裁量权的依据。</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各级农业农村主管部门行使行政处罚裁量权，有明确裁量基准的，适用裁量基准；没有裁量基准或裁量基准不明确的，按照本规定的一般要求，结合案件实际，综合考量作出行政处罚决定。行政裁量权基准的适用情况要在行政处罚决定书中予以明确。</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适用本规定可能出现明显不当、显失公平，或者行政裁量权基准适用的客观情况发生变化的，</w:t>
      </w:r>
      <w:r>
        <w:rPr>
          <w:rFonts w:hint="eastAsia" w:ascii="仿宋_GB2312" w:hAnsi="仿宋_GB2312" w:cs="仿宋"/>
          <w:szCs w:val="32"/>
          <w:lang w:eastAsia="zh-CN"/>
        </w:rPr>
        <w:t>经</w:t>
      </w:r>
      <w:r>
        <w:rPr>
          <w:rFonts w:hint="eastAsia" w:ascii="仿宋_GB2312" w:hAnsi="仿宋_GB2312" w:cs="仿宋"/>
          <w:szCs w:val="32"/>
        </w:rPr>
        <w:t>市农业农村局批准后，可以调整适用，批准材料应作为执法案卷的一部分归档保存。对需要调整适用的行政裁量权基准，市农业农村局应当及时修改。</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各级农业农村主管部门行使行政处罚裁量权应当遵循处罚法定、过罚相当、公平公正、教育与处罚相结合的原则。</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同一农业农村主管部门对于违法行为性质、情节基本相同或者相近的案件在行使行政处罚裁量权时，适用的法律依据、处罚种类及处罚幅度应当相同或者相近，避免畸轻畸重。</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行使行政处罚裁量权，应当综合</w:t>
      </w:r>
      <w:r>
        <w:rPr>
          <w:rFonts w:hint="eastAsia" w:ascii="仿宋_GB2312" w:hAnsi="仿宋_GB2312" w:cs="仿宋"/>
          <w:szCs w:val="32"/>
          <w:lang w:eastAsia="zh-CN"/>
        </w:rPr>
        <w:t>考虑</w:t>
      </w:r>
      <w:r>
        <w:rPr>
          <w:rFonts w:hint="eastAsia" w:ascii="仿宋_GB2312" w:hAnsi="仿宋_GB2312" w:cs="仿宋"/>
          <w:szCs w:val="32"/>
        </w:rPr>
        <w:t>违法</w:t>
      </w:r>
      <w:r>
        <w:rPr>
          <w:rFonts w:hint="eastAsia" w:ascii="仿宋_GB2312" w:hAnsi="仿宋_GB2312" w:cs="仿宋"/>
          <w:szCs w:val="32"/>
          <w:lang w:eastAsia="zh-CN"/>
        </w:rPr>
        <w:t>行为的</w:t>
      </w:r>
      <w:r>
        <w:rPr>
          <w:rFonts w:hint="eastAsia" w:ascii="仿宋_GB2312" w:hAnsi="仿宋_GB2312" w:cs="仿宋"/>
          <w:szCs w:val="32"/>
        </w:rPr>
        <w:t>事实、性质、情节、社会危害程度等因素，</w:t>
      </w:r>
      <w:r>
        <w:rPr>
          <w:rFonts w:hint="eastAsia" w:ascii="仿宋_GB2312" w:hAnsi="仿宋_GB2312" w:cs="仿宋"/>
          <w:szCs w:val="32"/>
          <w:lang w:eastAsia="zh-CN"/>
        </w:rPr>
        <w:t>包括但不限于</w:t>
      </w:r>
      <w:r>
        <w:rPr>
          <w:rFonts w:hint="eastAsia" w:ascii="仿宋_GB2312" w:hAnsi="仿宋_GB2312" w:cs="仿宋"/>
          <w:szCs w:val="32"/>
        </w:rPr>
        <w:t>以下因素：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pPr>
      <w:r>
        <w:rPr>
          <w:rFonts w:hint="eastAsia"/>
        </w:rPr>
        <w:t>（</w:t>
      </w:r>
      <w:r>
        <w:rPr>
          <w:rFonts w:hint="eastAsia"/>
          <w:lang w:eastAsia="zh-CN"/>
        </w:rPr>
        <w:t>一</w:t>
      </w:r>
      <w:r>
        <w:rPr>
          <w:rFonts w:hint="eastAsia"/>
        </w:rPr>
        <w:t>）涉案财物或违法所得</w:t>
      </w:r>
      <w:r>
        <w:rPr>
          <w:rFonts w:hint="eastAsia"/>
          <w:lang w:eastAsia="zh-CN"/>
        </w:rPr>
        <w:t>数量</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pPr>
      <w:r>
        <w:rPr>
          <w:rFonts w:hint="eastAsia"/>
        </w:rPr>
        <w:t>（</w:t>
      </w:r>
      <w:r>
        <w:rPr>
          <w:rFonts w:hint="eastAsia"/>
          <w:lang w:eastAsia="zh-CN"/>
        </w:rPr>
        <w:t>二</w:t>
      </w:r>
      <w:r>
        <w:rPr>
          <w:rFonts w:hint="eastAsia"/>
        </w:rPr>
        <w:t>）违法行为持续时间长短；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pPr>
      <w:r>
        <w:rPr>
          <w:rFonts w:hint="eastAsia"/>
        </w:rPr>
        <w:t>（</w:t>
      </w:r>
      <w:r>
        <w:rPr>
          <w:rFonts w:hint="eastAsia"/>
          <w:lang w:eastAsia="zh-CN"/>
        </w:rPr>
        <w:t>三</w:t>
      </w:r>
      <w:r>
        <w:rPr>
          <w:rFonts w:hint="eastAsia"/>
        </w:rPr>
        <w:t>）违法行为的规模或涉及区域、范围的大小；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pPr>
      <w:r>
        <w:rPr>
          <w:rFonts w:hint="eastAsia"/>
        </w:rPr>
        <w:t>（</w:t>
      </w:r>
      <w:r>
        <w:rPr>
          <w:rFonts w:hint="eastAsia"/>
          <w:lang w:eastAsia="zh-CN"/>
        </w:rPr>
        <w:t>四</w:t>
      </w:r>
      <w:r>
        <w:rPr>
          <w:rFonts w:hint="eastAsia"/>
        </w:rPr>
        <w:t>）违法</w:t>
      </w:r>
      <w:r>
        <w:rPr>
          <w:rFonts w:hint="eastAsia"/>
          <w:lang w:eastAsia="zh-CN"/>
        </w:rPr>
        <w:t>次数</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pPr>
      <w:r>
        <w:rPr>
          <w:rFonts w:hint="eastAsia"/>
        </w:rPr>
        <w:t>（</w:t>
      </w:r>
      <w:r>
        <w:rPr>
          <w:rFonts w:hint="eastAsia"/>
          <w:lang w:eastAsia="zh-CN"/>
        </w:rPr>
        <w:t>五</w:t>
      </w:r>
      <w:r>
        <w:rPr>
          <w:rFonts w:hint="eastAsia"/>
        </w:rPr>
        <w:t>）违法手段恶劣</w:t>
      </w:r>
      <w:r>
        <w:rPr>
          <w:rFonts w:hint="eastAsia"/>
          <w:lang w:eastAsia="zh-CN"/>
        </w:rPr>
        <w:t>程度</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pPr>
      <w:r>
        <w:rPr>
          <w:rFonts w:hint="eastAsia"/>
        </w:rPr>
        <w:t>（</w:t>
      </w:r>
      <w:r>
        <w:rPr>
          <w:rFonts w:hint="eastAsia"/>
          <w:lang w:eastAsia="zh-CN"/>
        </w:rPr>
        <w:t>六</w:t>
      </w:r>
      <w:r>
        <w:rPr>
          <w:rFonts w:hint="eastAsia"/>
        </w:rPr>
        <w:t>）危害后果、社会影响程度；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pPr>
      <w:r>
        <w:rPr>
          <w:rFonts w:hint="eastAsia"/>
        </w:rPr>
        <w:t>（</w:t>
      </w:r>
      <w:r>
        <w:rPr>
          <w:rFonts w:hint="eastAsia"/>
          <w:lang w:eastAsia="zh-CN"/>
        </w:rPr>
        <w:t>七</w:t>
      </w:r>
      <w:r>
        <w:rPr>
          <w:rFonts w:hint="eastAsia"/>
        </w:rPr>
        <w:t>）其他依法应予考虑的因素。</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行政处罚裁量分为不予行政处罚、减轻行政处罚、从轻行政处罚、一般行政处罚、从重行政处罚五个</w:t>
      </w:r>
      <w:r>
        <w:rPr>
          <w:rFonts w:hint="eastAsia" w:ascii="仿宋_GB2312" w:hAnsi="仿宋_GB2312" w:cs="仿宋"/>
          <w:szCs w:val="32"/>
          <w:lang w:eastAsia="zh-CN"/>
        </w:rPr>
        <w:t>裁量阶</w:t>
      </w:r>
      <w:bookmarkStart w:id="0" w:name="_GoBack"/>
      <w:bookmarkEnd w:id="0"/>
      <w:r>
        <w:rPr>
          <w:rFonts w:hint="eastAsia" w:ascii="仿宋_GB2312" w:hAnsi="仿宋_GB2312" w:cs="仿宋"/>
          <w:szCs w:val="32"/>
        </w:rPr>
        <w:t>。</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pPr>
      <w:r>
        <w:rPr>
          <w:rFonts w:hint="eastAsia"/>
        </w:rPr>
        <w:t>不予行政处罚是指因法定原因对特定违法行为不给予行政处罚。</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highlight w:val="yellow"/>
        </w:rPr>
      </w:pPr>
      <w:r>
        <w:rPr>
          <w:rFonts w:hint="eastAsia"/>
        </w:rPr>
        <w:t>减轻行政处罚是指适用法定行政处罚最低限度以下的处罚种类或处罚幅度。</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pPr>
      <w:r>
        <w:rPr>
          <w:rFonts w:hint="eastAsia"/>
        </w:rPr>
        <w:t>从轻行政处罚是指在依法可选择的处罚种类和处罚幅度内，适用较轻、较少的处罚种类或者较低的处罚幅度。</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pPr>
      <w:r>
        <w:rPr>
          <w:rFonts w:hint="eastAsia"/>
        </w:rPr>
        <w:t>一般行政处罚是指在依法可选择的处罚种类和处罚幅度内，适用适中的处罚种类或者处罚幅度。</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pPr>
      <w:r>
        <w:rPr>
          <w:rFonts w:hint="eastAsia"/>
        </w:rPr>
        <w:t>从重行政处罚是指在依法可选择的处罚种类和处罚幅度内，适用较重、较多的处罚种类或者较高的处罚幅度。</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当事人有下列情形之一的，不予</w:t>
      </w:r>
      <w:r>
        <w:rPr>
          <w:rFonts w:hint="eastAsia"/>
        </w:rPr>
        <w:t>行政</w:t>
      </w:r>
      <w:r>
        <w:rPr>
          <w:rFonts w:hint="eastAsia" w:ascii="仿宋_GB2312" w:hAnsi="仿宋_GB2312" w:cs="仿宋"/>
          <w:szCs w:val="32"/>
        </w:rPr>
        <w:t>处罚：</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（一）不满14周岁的未成年人实施违法行为的；</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（二）</w:t>
      </w:r>
      <w:r>
        <w:rPr>
          <w:rFonts w:hint="eastAsia" w:ascii="仿宋_GB2312" w:hAnsi="仿宋_GB2312" w:eastAsia="仿宋_GB2312" w:cs="仿宋"/>
          <w:szCs w:val="32"/>
        </w:rPr>
        <w:t>精神病人、智力残疾人在不能辨认或者不能控制自己行为时</w:t>
      </w:r>
      <w:r>
        <w:rPr>
          <w:rFonts w:hint="eastAsia" w:ascii="仿宋_GB2312" w:hAnsi="仿宋_GB2312" w:cs="仿宋"/>
          <w:szCs w:val="32"/>
        </w:rPr>
        <w:t>实施</w:t>
      </w:r>
      <w:r>
        <w:rPr>
          <w:rFonts w:hint="eastAsia" w:ascii="仿宋_GB2312" w:hAnsi="仿宋_GB2312" w:eastAsia="仿宋_GB2312" w:cs="仿宋"/>
          <w:szCs w:val="32"/>
        </w:rPr>
        <w:t>违法行为的</w:t>
      </w:r>
      <w:r>
        <w:rPr>
          <w:rFonts w:hint="eastAsia" w:ascii="仿宋_GB2312" w:hAnsi="仿宋_GB2312" w:cs="仿宋"/>
          <w:szCs w:val="32"/>
        </w:rPr>
        <w:t>；</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（三）违法行为轻微并及时</w:t>
      </w:r>
      <w:r>
        <w:rPr>
          <w:rFonts w:hint="eastAsia" w:ascii="仿宋" w:hAnsi="仿宋" w:eastAsia="仿宋" w:cs="仿宋"/>
          <w:szCs w:val="32"/>
        </w:rPr>
        <w:t>改正</w:t>
      </w:r>
      <w:r>
        <w:rPr>
          <w:rFonts w:hint="eastAsia" w:ascii="仿宋_GB2312" w:hAnsi="仿宋_GB2312" w:cs="仿宋"/>
          <w:szCs w:val="32"/>
        </w:rPr>
        <w:t>，</w:t>
      </w:r>
      <w:r>
        <w:rPr>
          <w:rFonts w:hint="eastAsia" w:ascii="仿宋_GB2312" w:hAnsi="仿宋_GB2312" w:cs="仿宋"/>
          <w:szCs w:val="32"/>
          <w:lang w:eastAsia="zh-CN"/>
        </w:rPr>
        <w:t>未</w:t>
      </w:r>
      <w:r>
        <w:rPr>
          <w:rFonts w:hint="eastAsia" w:ascii="仿宋_GB2312" w:hAnsi="仿宋_GB2312" w:cs="仿宋"/>
          <w:szCs w:val="32"/>
        </w:rPr>
        <w:t>造成危害后果的；</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w:t>
      </w:r>
      <w:r>
        <w:rPr>
          <w:rFonts w:hint="eastAsia" w:ascii="仿宋_GB2312" w:hAnsi="仿宋_GB2312" w:cs="仿宋"/>
          <w:szCs w:val="32"/>
          <w:lang w:val="en-US" w:eastAsia="zh-CN"/>
        </w:rPr>
        <w:t>四</w:t>
      </w:r>
      <w:r>
        <w:rPr>
          <w:rFonts w:hint="eastAsia" w:ascii="仿宋_GB2312" w:hAnsi="仿宋_GB2312" w:cs="仿宋"/>
          <w:szCs w:val="32"/>
        </w:rPr>
        <w:t>）违法行为在两年内未被发现的；涉及公民生命健康安全、金融安全且有危害后果的，违法行为在五年内未被发</w:t>
      </w:r>
      <w:r>
        <w:rPr>
          <w:rFonts w:hint="eastAsia" w:ascii="仿宋_GB2312" w:hAnsi="仿宋_GB2312" w:cs="仿宋"/>
          <w:szCs w:val="32"/>
          <w:lang w:eastAsia="zh-CN"/>
        </w:rPr>
        <w:t>现</w:t>
      </w:r>
      <w:r>
        <w:rPr>
          <w:rFonts w:hint="eastAsia" w:ascii="仿宋_GB2312" w:hAnsi="仿宋_GB2312" w:cs="仿宋"/>
          <w:szCs w:val="32"/>
        </w:rPr>
        <w:t>的。法律另有规定的除外；</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w:t>
      </w:r>
      <w:r>
        <w:rPr>
          <w:rFonts w:hint="eastAsia" w:ascii="仿宋_GB2312" w:hAnsi="仿宋_GB2312" w:cs="仿宋"/>
          <w:szCs w:val="32"/>
          <w:lang w:eastAsia="zh-CN"/>
        </w:rPr>
        <w:t>五</w:t>
      </w:r>
      <w:r>
        <w:rPr>
          <w:rFonts w:hint="eastAsia" w:ascii="仿宋_GB2312" w:hAnsi="仿宋_GB2312" w:cs="仿宋"/>
          <w:szCs w:val="32"/>
        </w:rPr>
        <w:t>）其他依法不予处罚的</w:t>
      </w:r>
      <w:r>
        <w:rPr>
          <w:rFonts w:hint="eastAsia" w:ascii="仿宋_GB2312" w:hAnsi="仿宋_GB2312" w:cs="仿宋"/>
          <w:szCs w:val="32"/>
          <w:lang w:eastAsia="zh-CN"/>
        </w:rPr>
        <w:t>情形</w:t>
      </w:r>
      <w:r>
        <w:rPr>
          <w:rFonts w:hint="eastAsia" w:ascii="仿宋_GB2312" w:hAnsi="仿宋_GB2312" w:cs="仿宋"/>
          <w:szCs w:val="32"/>
        </w:rPr>
        <w:t>。</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以下情形同时存在的，属于前款第（</w:t>
      </w:r>
      <w:r>
        <w:rPr>
          <w:rFonts w:hint="eastAsia" w:ascii="仿宋_GB2312" w:hAnsi="仿宋_GB2312" w:cs="仿宋"/>
          <w:szCs w:val="32"/>
          <w:lang w:eastAsia="zh-CN"/>
        </w:rPr>
        <w:t>三</w:t>
      </w:r>
      <w:r>
        <w:rPr>
          <w:rFonts w:hint="eastAsia" w:ascii="仿宋_GB2312" w:hAnsi="仿宋_GB2312" w:cs="仿宋"/>
          <w:szCs w:val="32"/>
        </w:rPr>
        <w:t>）项所述“违法行为轻微并及时</w:t>
      </w:r>
      <w:r>
        <w:rPr>
          <w:rFonts w:hint="eastAsia" w:ascii="仿宋" w:hAnsi="仿宋" w:eastAsia="仿宋" w:cs="仿宋"/>
          <w:szCs w:val="32"/>
        </w:rPr>
        <w:t>改正</w:t>
      </w:r>
      <w:r>
        <w:rPr>
          <w:rFonts w:hint="eastAsia" w:ascii="仿宋_GB2312" w:hAnsi="仿宋_GB2312" w:cs="仿宋"/>
          <w:szCs w:val="32"/>
        </w:rPr>
        <w:t>，未造成危害后果”：</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w:t>
      </w:r>
      <w:r>
        <w:rPr>
          <w:rFonts w:hint="eastAsia" w:ascii="仿宋_GB2312" w:hAnsi="仿宋_GB2312" w:cs="仿宋"/>
          <w:szCs w:val="32"/>
          <w:lang w:eastAsia="zh-CN"/>
        </w:rPr>
        <w:t>一</w:t>
      </w:r>
      <w:r>
        <w:rPr>
          <w:rFonts w:hint="eastAsia" w:ascii="仿宋_GB2312" w:hAnsi="仿宋_GB2312" w:cs="仿宋"/>
          <w:szCs w:val="32"/>
        </w:rPr>
        <w:t>）</w:t>
      </w:r>
      <w:r>
        <w:rPr>
          <w:rFonts w:hint="eastAsia" w:ascii="仿宋_GB2312" w:hAnsi="仿宋_GB2312" w:cs="仿宋"/>
          <w:szCs w:val="32"/>
          <w:lang w:val="en-US" w:eastAsia="zh-CN"/>
        </w:rPr>
        <w:t>社会危害性小</w:t>
      </w:r>
      <w:r>
        <w:rPr>
          <w:rFonts w:hint="eastAsia"/>
          <w:lang w:eastAsia="zh-CN"/>
        </w:rPr>
        <w:t>，</w:t>
      </w:r>
      <w:r>
        <w:rPr>
          <w:rFonts w:hint="eastAsia"/>
          <w:lang w:val="en-US" w:eastAsia="zh-CN"/>
        </w:rPr>
        <w:t>处罚规定中处罚种类只有</w:t>
      </w:r>
      <w:r>
        <w:rPr>
          <w:rFonts w:hint="eastAsia"/>
        </w:rPr>
        <w:t>警告和</w:t>
      </w:r>
      <w:r>
        <w:rPr>
          <w:rFonts w:hint="eastAsia"/>
          <w:lang w:eastAsia="zh-CN"/>
        </w:rPr>
        <w:t>较低数额</w:t>
      </w:r>
      <w:r>
        <w:rPr>
          <w:rFonts w:hint="eastAsia"/>
        </w:rPr>
        <w:t>罚款</w:t>
      </w:r>
      <w:r>
        <w:rPr>
          <w:rFonts w:hint="eastAsia" w:ascii="仿宋_GB2312" w:hAnsi="仿宋_GB2312" w:cs="仿宋"/>
          <w:szCs w:val="32"/>
        </w:rPr>
        <w:t>；</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w:t>
      </w:r>
      <w:r>
        <w:rPr>
          <w:rFonts w:hint="eastAsia" w:ascii="仿宋_GB2312" w:hAnsi="仿宋_GB2312" w:cs="仿宋"/>
          <w:szCs w:val="32"/>
          <w:lang w:eastAsia="zh-CN"/>
        </w:rPr>
        <w:t>二</w:t>
      </w:r>
      <w:r>
        <w:rPr>
          <w:rFonts w:hint="eastAsia" w:ascii="仿宋_GB2312" w:hAnsi="仿宋_GB2312" w:cs="仿宋"/>
          <w:szCs w:val="32"/>
        </w:rPr>
        <w:t>）</w:t>
      </w:r>
      <w:r>
        <w:rPr>
          <w:rFonts w:hint="eastAsia" w:ascii="仿宋_GB2312" w:hAnsi="仿宋_GB2312" w:cs="仿宋"/>
          <w:szCs w:val="32"/>
          <w:lang w:eastAsia="zh-CN"/>
        </w:rPr>
        <w:t>及时改正</w:t>
      </w:r>
      <w:r>
        <w:rPr>
          <w:rFonts w:hint="eastAsia" w:ascii="仿宋_GB2312" w:hAnsi="仿宋_GB2312" w:cs="仿宋"/>
          <w:szCs w:val="32"/>
        </w:rPr>
        <w:t>违法行为；</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cs="仿宋"/>
          <w:szCs w:val="32"/>
        </w:rPr>
      </w:pPr>
      <w:r>
        <w:rPr>
          <w:rFonts w:hint="eastAsia" w:ascii="仿宋_GB2312" w:hAnsi="仿宋_GB2312" w:cs="仿宋"/>
          <w:szCs w:val="32"/>
        </w:rPr>
        <w:t>（</w:t>
      </w:r>
      <w:r>
        <w:rPr>
          <w:rFonts w:hint="eastAsia" w:ascii="仿宋_GB2312" w:hAnsi="仿宋_GB2312" w:cs="仿宋"/>
          <w:szCs w:val="32"/>
          <w:lang w:eastAsia="zh-CN"/>
        </w:rPr>
        <w:t>三</w:t>
      </w:r>
      <w:r>
        <w:rPr>
          <w:rFonts w:hint="eastAsia" w:ascii="仿宋_GB2312" w:hAnsi="仿宋_GB2312" w:cs="仿宋"/>
          <w:szCs w:val="32"/>
        </w:rPr>
        <w:t>）未造成危害后果。</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cs="仿宋"/>
          <w:szCs w:val="32"/>
        </w:rPr>
      </w:pPr>
      <w:r>
        <w:rPr>
          <w:rFonts w:hint="eastAsia" w:ascii="仿宋_GB2312" w:hAnsi="仿宋_GB2312" w:cs="仿宋"/>
          <w:szCs w:val="32"/>
        </w:rPr>
        <w:t>当事人有证据足以证明没有主观过错的，不予行政处罚。法律、行政法规另有规定的，从其规定。</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cs="仿宋"/>
          <w:szCs w:val="32"/>
        </w:rPr>
      </w:pPr>
      <w:r>
        <w:rPr>
          <w:rFonts w:hint="eastAsia" w:ascii="仿宋_GB2312" w:hAnsi="仿宋_GB2312" w:cs="仿宋"/>
          <w:szCs w:val="32"/>
        </w:rPr>
        <w:t>前款所述“主观过错”包括故意和过失。当事人</w:t>
      </w:r>
      <w:r>
        <w:rPr>
          <w:rFonts w:hint="eastAsia" w:ascii="仿宋_GB2312" w:hAnsi="仿宋_GB2312" w:cs="仿宋"/>
          <w:szCs w:val="32"/>
          <w:lang w:eastAsia="zh-CN"/>
        </w:rPr>
        <w:t>提供</w:t>
      </w:r>
      <w:r>
        <w:rPr>
          <w:rFonts w:hint="eastAsia" w:ascii="仿宋_GB2312" w:hAnsi="仿宋_GB2312" w:cs="仿宋"/>
          <w:szCs w:val="32"/>
        </w:rPr>
        <w:t>的证据足以证明其</w:t>
      </w:r>
      <w:r>
        <w:rPr>
          <w:rFonts w:hint="eastAsia" w:ascii="仿宋_GB2312" w:hAnsi="仿宋_GB2312" w:cs="仿宋"/>
          <w:szCs w:val="32"/>
          <w:lang w:eastAsia="zh-CN"/>
        </w:rPr>
        <w:t>尽到了</w:t>
      </w:r>
      <w:r>
        <w:rPr>
          <w:rFonts w:hint="eastAsia" w:ascii="仿宋_GB2312" w:hAnsi="仿宋_GB2312" w:cs="仿宋"/>
          <w:szCs w:val="32"/>
        </w:rPr>
        <w:t>相关</w:t>
      </w:r>
      <w:r>
        <w:rPr>
          <w:rFonts w:hint="eastAsia" w:ascii="仿宋_GB2312" w:hAnsi="仿宋_GB2312" w:cs="仿宋"/>
          <w:szCs w:val="32"/>
          <w:lang w:eastAsia="zh-CN"/>
        </w:rPr>
        <w:t>审慎</w:t>
      </w:r>
      <w:r>
        <w:rPr>
          <w:rFonts w:hint="eastAsia" w:ascii="仿宋_GB2312" w:hAnsi="仿宋_GB2312" w:cs="仿宋"/>
          <w:szCs w:val="32"/>
        </w:rPr>
        <w:t>义务</w:t>
      </w:r>
      <w:r>
        <w:rPr>
          <w:rFonts w:hint="eastAsia" w:ascii="仿宋_GB2312" w:hAnsi="仿宋_GB2312" w:cs="仿宋"/>
          <w:szCs w:val="32"/>
          <w:lang w:val="en-US" w:eastAsia="zh-CN"/>
        </w:rPr>
        <w:t>的</w:t>
      </w:r>
      <w:r>
        <w:rPr>
          <w:rFonts w:hint="eastAsia" w:ascii="仿宋_GB2312" w:hAnsi="仿宋_GB2312" w:cs="仿宋"/>
          <w:szCs w:val="32"/>
        </w:rPr>
        <w:t>，可以排除</w:t>
      </w:r>
      <w:r>
        <w:rPr>
          <w:rFonts w:hint="eastAsia" w:ascii="仿宋_GB2312" w:hAnsi="仿宋_GB2312" w:cs="仿宋"/>
          <w:szCs w:val="32"/>
          <w:lang w:eastAsia="zh-CN"/>
        </w:rPr>
        <w:t>主观</w:t>
      </w:r>
      <w:r>
        <w:rPr>
          <w:rFonts w:hint="eastAsia" w:ascii="仿宋_GB2312" w:hAnsi="仿宋_GB2312" w:cs="仿宋"/>
          <w:szCs w:val="32"/>
        </w:rPr>
        <w:t>故意；当事人</w:t>
      </w:r>
      <w:r>
        <w:rPr>
          <w:rFonts w:hint="eastAsia" w:ascii="仿宋_GB2312" w:hAnsi="仿宋_GB2312" w:cs="仿宋"/>
          <w:szCs w:val="32"/>
          <w:lang w:eastAsia="zh-CN"/>
        </w:rPr>
        <w:t>提供</w:t>
      </w:r>
      <w:r>
        <w:rPr>
          <w:rFonts w:hint="eastAsia" w:ascii="仿宋_GB2312" w:hAnsi="仿宋_GB2312" w:cs="仿宋"/>
          <w:szCs w:val="32"/>
        </w:rPr>
        <w:t>的证据足以证明</w:t>
      </w:r>
      <w:r>
        <w:rPr>
          <w:rFonts w:hint="eastAsia" w:ascii="仿宋_GB2312" w:hAnsi="仿宋_GB2312" w:cs="仿宋"/>
          <w:szCs w:val="32"/>
          <w:lang w:val="en-US" w:eastAsia="zh-CN"/>
        </w:rPr>
        <w:t>其行为系</w:t>
      </w:r>
      <w:r>
        <w:rPr>
          <w:rFonts w:hint="eastAsia" w:ascii="仿宋_GB2312" w:hAnsi="仿宋_GB2312" w:cs="仿宋"/>
          <w:szCs w:val="32"/>
        </w:rPr>
        <w:t>正当防卫、紧急避险、意外事件、不可抗力或者第三方过错的，可以排除</w:t>
      </w:r>
      <w:r>
        <w:rPr>
          <w:rFonts w:hint="eastAsia" w:ascii="仿宋_GB2312" w:hAnsi="仿宋_GB2312" w:cs="仿宋"/>
          <w:szCs w:val="32"/>
          <w:lang w:eastAsia="zh-CN"/>
        </w:rPr>
        <w:t>主观</w:t>
      </w:r>
      <w:r>
        <w:rPr>
          <w:rFonts w:hint="eastAsia" w:ascii="仿宋_GB2312" w:hAnsi="仿宋_GB2312" w:cs="仿宋"/>
          <w:szCs w:val="32"/>
        </w:rPr>
        <w:t>过失。</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初次违法且危害后果轻微并及时改正的，可以不予行政处罚。</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
          <w:szCs w:val="32"/>
        </w:rPr>
      </w:pPr>
      <w:r>
        <w:rPr>
          <w:rFonts w:hint="eastAsia" w:ascii="仿宋_GB2312" w:hAnsi="仿宋_GB2312" w:eastAsia="仿宋_GB2312" w:cs="仿宋"/>
          <w:szCs w:val="32"/>
          <w:lang w:eastAsia="zh-CN"/>
        </w:rPr>
        <w:t>同时符合以下情形</w:t>
      </w:r>
      <w:r>
        <w:rPr>
          <w:rFonts w:hint="eastAsia" w:ascii="仿宋_GB2312" w:hAnsi="仿宋_GB2312" w:eastAsia="仿宋_GB2312" w:cs="仿宋"/>
          <w:szCs w:val="32"/>
        </w:rPr>
        <w:t>的，属于前款所述“危害后果轻微”：</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rPr>
      </w:pPr>
      <w:r>
        <w:rPr>
          <w:rFonts w:hint="eastAsia" w:ascii="CESI仿宋-GB2312" w:hAnsi="CESI仿宋-GB2312" w:eastAsia="CESI仿宋-GB2312" w:cs="CESI仿宋-GB2312"/>
          <w:lang w:eastAsia="zh-CN"/>
        </w:rPr>
        <w:t>违法所得小于2000元，货值金额小于</w:t>
      </w:r>
      <w:r>
        <w:rPr>
          <w:rFonts w:hint="eastAsia" w:ascii="CESI仿宋-GB2312" w:hAnsi="CESI仿宋-GB2312" w:eastAsia="CESI仿宋-GB2312" w:cs="CESI仿宋-GB2312"/>
          <w:lang w:val="en-US" w:eastAsia="zh-CN"/>
        </w:rPr>
        <w:t>5</w:t>
      </w:r>
      <w:r>
        <w:rPr>
          <w:rFonts w:hint="eastAsia" w:ascii="CESI仿宋-GB2312" w:hAnsi="CESI仿宋-GB2312" w:eastAsia="CESI仿宋-GB2312" w:cs="CESI仿宋-GB2312"/>
          <w:lang w:eastAsia="zh-CN"/>
        </w:rPr>
        <w:t>000元，</w:t>
      </w:r>
      <w:r>
        <w:rPr>
          <w:rFonts w:hint="eastAsia" w:ascii="CESI仿宋-GB2312" w:hAnsi="CESI仿宋-GB2312" w:eastAsia="CESI仿宋-GB2312" w:cs="CESI仿宋-GB2312"/>
        </w:rPr>
        <w:t>对他人或者社会</w:t>
      </w:r>
      <w:r>
        <w:rPr>
          <w:rFonts w:hint="eastAsia" w:ascii="CESI仿宋-GB2312" w:hAnsi="CESI仿宋-GB2312" w:eastAsia="CESI仿宋-GB2312" w:cs="CESI仿宋-GB2312"/>
          <w:lang w:eastAsia="zh-CN"/>
        </w:rPr>
        <w:t>造成直接经济</w:t>
      </w:r>
      <w:r>
        <w:rPr>
          <w:rFonts w:hint="eastAsia" w:ascii="CESI仿宋-GB2312" w:hAnsi="CESI仿宋-GB2312" w:eastAsia="CESI仿宋-GB2312" w:cs="CESI仿宋-GB2312"/>
        </w:rPr>
        <w:t>损</w:t>
      </w:r>
      <w:r>
        <w:rPr>
          <w:rFonts w:hint="eastAsia" w:ascii="CESI仿宋-GB2312" w:hAnsi="CESI仿宋-GB2312" w:eastAsia="CESI仿宋-GB2312" w:cs="CESI仿宋-GB2312"/>
          <w:lang w:eastAsia="zh-CN"/>
        </w:rPr>
        <w:t>失小于</w:t>
      </w:r>
      <w:r>
        <w:rPr>
          <w:rFonts w:hint="eastAsia" w:ascii="CESI仿宋-GB2312" w:hAnsi="CESI仿宋-GB2312" w:eastAsia="CESI仿宋-GB2312" w:cs="CESI仿宋-GB2312"/>
          <w:lang w:val="en-US" w:eastAsia="zh-CN"/>
        </w:rPr>
        <w:t>2000元；</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pPr>
      <w:r>
        <w:rPr>
          <w:rFonts w:hint="eastAsia" w:ascii="CESI仿宋-GB2312" w:hAnsi="CESI仿宋-GB2312" w:eastAsia="CESI仿宋-GB2312" w:cs="CESI仿宋-GB2312"/>
          <w:lang w:val="en-US" w:eastAsia="zh-CN"/>
        </w:rPr>
        <w:t>违法物品</w:t>
      </w:r>
      <w:r>
        <w:rPr>
          <w:rFonts w:hint="eastAsia" w:ascii="CESI仿宋-GB2312" w:hAnsi="CESI仿宋-GB2312" w:eastAsia="CESI仿宋-GB2312" w:cs="CESI仿宋-GB2312"/>
        </w:rPr>
        <w:t>已经全部召回，或者得到妥善处置，</w:t>
      </w:r>
      <w:r>
        <w:rPr>
          <w:rFonts w:hint="eastAsia"/>
        </w:rPr>
        <w:t>不会进一步产生危害；</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pPr>
      <w:r>
        <w:rPr>
          <w:rFonts w:hint="eastAsia"/>
        </w:rPr>
        <w:t>投诉、举报得到妥善解决，投诉举报人匿名或者拒绝调解的除外</w:t>
      </w:r>
      <w:r>
        <w:rPr>
          <w:rFonts w:hint="eastAsia"/>
          <w:lang w:eastAsia="zh-CN"/>
        </w:rPr>
        <w:t>。</w:t>
      </w:r>
    </w:p>
    <w:p>
      <w:pPr>
        <w:pStyle w:val="13"/>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Style w:val="12"/>
        </w:rPr>
      </w:pPr>
      <w:r>
        <w:rPr>
          <w:rFonts w:hint="eastAsia"/>
        </w:rPr>
        <w:t>通过查询国家企业信用信息公示系统</w:t>
      </w:r>
      <w:r>
        <w:rPr>
          <w:rFonts w:hint="eastAsia"/>
          <w:lang w:eastAsia="zh-CN"/>
        </w:rPr>
        <w:t>、</w:t>
      </w:r>
      <w:r>
        <w:rPr>
          <w:rFonts w:hint="eastAsia"/>
        </w:rPr>
        <w:t>综合执法办案平台以及</w:t>
      </w:r>
      <w:r>
        <w:rPr>
          <w:rFonts w:hint="eastAsia"/>
          <w:lang w:val="en-US" w:eastAsia="zh-CN"/>
        </w:rPr>
        <w:t>市、区</w:t>
      </w:r>
      <w:r>
        <w:rPr>
          <w:rFonts w:hint="eastAsia"/>
          <w:lang w:eastAsia="zh-CN"/>
        </w:rPr>
        <w:t>农业执法记录</w:t>
      </w:r>
      <w:r>
        <w:rPr>
          <w:rFonts w:hint="eastAsia"/>
        </w:rPr>
        <w:t>等途径，</w:t>
      </w:r>
      <w:r>
        <w:rPr>
          <w:rFonts w:hint="eastAsia"/>
          <w:lang w:eastAsia="zh-CN"/>
        </w:rPr>
        <w:t>未</w:t>
      </w:r>
      <w:r>
        <w:rPr>
          <w:rFonts w:hint="eastAsia"/>
        </w:rPr>
        <w:t>发现当事人两年内有同一性质违法行为</w:t>
      </w:r>
      <w:r>
        <w:rPr>
          <w:rFonts w:hint="eastAsia"/>
          <w:lang w:eastAsia="zh-CN"/>
        </w:rPr>
        <w:t>的，可以认定为初次违法</w:t>
      </w:r>
      <w:r>
        <w:rPr>
          <w:rFonts w:hint="eastAsia"/>
        </w:rPr>
        <w:t>。</w:t>
      </w:r>
    </w:p>
    <w:p>
      <w:pPr>
        <w:pStyle w:val="13"/>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Times New Roman" w:hAnsi="Times New Roman" w:cs="Times New Roman"/>
          <w:lang w:eastAsia="zh-CN"/>
        </w:rPr>
      </w:pPr>
      <w:r>
        <w:rPr>
          <w:rFonts w:hint="eastAsia" w:ascii="仿宋_GB2312" w:hAnsi="仿宋_GB2312" w:eastAsia="仿宋_GB2312" w:cs="仿宋"/>
          <w:szCs w:val="32"/>
        </w:rPr>
        <w:t>及时改正</w:t>
      </w:r>
      <w:r>
        <w:rPr>
          <w:rFonts w:hint="eastAsia" w:ascii="Times New Roman" w:hAnsi="Times New Roman" w:cs="Times New Roman"/>
        </w:rPr>
        <w:t>包括</w:t>
      </w:r>
      <w:r>
        <w:rPr>
          <w:rFonts w:hint="eastAsia" w:ascii="Times New Roman" w:hAnsi="Times New Roman" w:cs="Times New Roman"/>
          <w:lang w:eastAsia="zh-CN"/>
        </w:rPr>
        <w:t>恢复</w:t>
      </w:r>
      <w:r>
        <w:rPr>
          <w:rFonts w:hint="eastAsia" w:cs="Times New Roman"/>
          <w:lang w:eastAsia="zh-CN"/>
        </w:rPr>
        <w:t>原状</w:t>
      </w:r>
      <w:r>
        <w:rPr>
          <w:rFonts w:hint="eastAsia" w:ascii="Times New Roman" w:hAnsi="Times New Roman" w:cs="Times New Roman"/>
          <w:lang w:eastAsia="zh-CN"/>
        </w:rPr>
        <w:t>、消除</w:t>
      </w:r>
      <w:r>
        <w:rPr>
          <w:rFonts w:hint="eastAsia" w:cs="Times New Roman"/>
          <w:lang w:eastAsia="zh-CN"/>
        </w:rPr>
        <w:t>危害</w:t>
      </w:r>
      <w:r>
        <w:rPr>
          <w:rFonts w:hint="eastAsia" w:ascii="Times New Roman" w:hAnsi="Times New Roman" w:cs="Times New Roman"/>
          <w:lang w:eastAsia="zh-CN"/>
        </w:rPr>
        <w:t>、弥补</w:t>
      </w:r>
      <w:r>
        <w:rPr>
          <w:rFonts w:hint="eastAsia" w:cs="Times New Roman"/>
          <w:lang w:eastAsia="zh-CN"/>
        </w:rPr>
        <w:t>损失</w:t>
      </w:r>
      <w:r>
        <w:rPr>
          <w:rFonts w:hint="eastAsia" w:ascii="Times New Roman" w:hAnsi="Times New Roman" w:cs="Times New Roman"/>
          <w:lang w:eastAsia="zh-CN"/>
        </w:rPr>
        <w:t>等。</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当事人有下列情形之一的，减轻</w:t>
      </w:r>
      <w:r>
        <w:rPr>
          <w:rFonts w:hint="eastAsia"/>
        </w:rPr>
        <w:t>行政</w:t>
      </w:r>
      <w:r>
        <w:rPr>
          <w:rFonts w:hint="eastAsia" w:ascii="仿宋_GB2312" w:hAnsi="仿宋_GB2312" w:cs="仿宋"/>
          <w:szCs w:val="32"/>
        </w:rPr>
        <w:t>处罚：</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（一）违法行为人年满14周岁不满16周岁的；</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（二）尚未完全丧失辨认自己行为能力的精神病人、智力残疾人有违法行为的；</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（三）受他人胁迫实施违法行为的；</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（四）主动消除违法行为危害后果的；</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（五）配合行政执法机关查处违法行为有立功表现的；</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（六）其他依法应当减轻行政处罚的。</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当事人有下列情形之一的，从轻</w:t>
      </w:r>
      <w:r>
        <w:rPr>
          <w:rFonts w:hint="eastAsia"/>
        </w:rPr>
        <w:t>行政</w:t>
      </w:r>
      <w:r>
        <w:rPr>
          <w:rFonts w:hint="eastAsia" w:ascii="仿宋_GB2312" w:hAnsi="仿宋_GB2312" w:cs="仿宋"/>
          <w:szCs w:val="32"/>
        </w:rPr>
        <w:t>处罚：</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ascii="仿宋_GB2312" w:hAnsi="仿宋_GB2312" w:cs="仿宋"/>
          <w:szCs w:val="32"/>
        </w:rPr>
      </w:pPr>
      <w:r>
        <w:rPr>
          <w:rFonts w:hint="eastAsia" w:ascii="仿宋_GB2312" w:hAnsi="仿宋_GB2312" w:cs="仿宋"/>
          <w:szCs w:val="32"/>
        </w:rPr>
        <w:t>（一）违法行为人年满16周岁不满18周岁的；</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
          <w:szCs w:val="32"/>
          <w:lang w:eastAsia="zh-CN"/>
        </w:rPr>
      </w:pPr>
      <w:r>
        <w:rPr>
          <w:rFonts w:hint="eastAsia" w:ascii="仿宋_GB2312" w:hAnsi="仿宋_GB2312" w:cs="仿宋"/>
          <w:szCs w:val="32"/>
        </w:rPr>
        <w:t>（二）尚未完全丧失控制自己行为能力的精神病人、智力残疾人有违法行为的</w:t>
      </w:r>
      <w:r>
        <w:rPr>
          <w:rFonts w:hint="eastAsia" w:ascii="仿宋_GB2312" w:hAnsi="仿宋_GB2312" w:cs="仿宋"/>
          <w:szCs w:val="32"/>
          <w:lang w:eastAsia="zh-CN"/>
        </w:rPr>
        <w:t>；</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ascii="仿宋_GB2312" w:hAnsi="仿宋_GB2312" w:cs="仿宋"/>
          <w:szCs w:val="32"/>
        </w:rPr>
      </w:pPr>
      <w:r>
        <w:rPr>
          <w:rFonts w:hint="eastAsia" w:ascii="仿宋_GB2312" w:hAnsi="仿宋_GB2312" w:cs="仿宋"/>
          <w:szCs w:val="32"/>
        </w:rPr>
        <w:t>（三）受他人诱骗实施违法行为的；</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ascii="仿宋_GB2312" w:hAnsi="仿宋_GB2312" w:cs="仿宋"/>
          <w:szCs w:val="32"/>
        </w:rPr>
      </w:pPr>
      <w:r>
        <w:rPr>
          <w:rFonts w:hint="eastAsia" w:ascii="仿宋_GB2312" w:hAnsi="仿宋_GB2312" w:cs="仿宋"/>
          <w:szCs w:val="32"/>
        </w:rPr>
        <w:t>（四）主动减轻违法行为危害后果的；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ascii="仿宋_GB2312" w:hAnsi="仿宋_GB2312" w:eastAsia="仿宋_GB2312" w:cs="仿宋"/>
          <w:szCs w:val="32"/>
        </w:rPr>
      </w:pPr>
      <w:r>
        <w:rPr>
          <w:rFonts w:hint="eastAsia" w:ascii="仿宋_GB2312" w:hAnsi="仿宋_GB2312" w:cs="仿宋"/>
          <w:szCs w:val="32"/>
        </w:rPr>
        <w:t>（五）</w:t>
      </w:r>
      <w:r>
        <w:rPr>
          <w:rFonts w:hint="eastAsia" w:ascii="仿宋_GB2312" w:hAnsi="仿宋_GB2312" w:eastAsia="仿宋_GB2312" w:cs="仿宋"/>
          <w:szCs w:val="32"/>
        </w:rPr>
        <w:t>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ascii="仿宋_GB2312" w:hAnsi="仿宋_GB2312" w:cs="仿宋"/>
          <w:szCs w:val="32"/>
        </w:rPr>
      </w:pPr>
      <w:r>
        <w:rPr>
          <w:rFonts w:hint="eastAsia" w:ascii="仿宋" w:hAnsi="仿宋" w:eastAsia="仿宋" w:cs="仿宋"/>
          <w:szCs w:val="32"/>
        </w:rPr>
        <w:t>（六）</w:t>
      </w:r>
      <w:r>
        <w:rPr>
          <w:rFonts w:hint="eastAsia" w:ascii="仿宋_GB2312" w:hAnsi="仿宋_GB2312" w:cs="仿宋"/>
          <w:szCs w:val="32"/>
        </w:rPr>
        <w:t>其他依法应当从轻行政处罚的。</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当事人有下列情形之一的，从重</w:t>
      </w:r>
      <w:r>
        <w:rPr>
          <w:rFonts w:hint="eastAsia"/>
        </w:rPr>
        <w:t>行政</w:t>
      </w:r>
      <w:r>
        <w:rPr>
          <w:rFonts w:hint="eastAsia" w:ascii="仿宋_GB2312" w:hAnsi="仿宋_GB2312" w:cs="仿宋"/>
          <w:szCs w:val="32"/>
        </w:rPr>
        <w:t>处罚：</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（一）违法情节恶劣，造成严重危害后果的；</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（二）责令改正拒不改正，或者一年内实施两次以上同种违法行为的；</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（三）妨碍、阻挠或者抗拒执法人员依法调查、处理其违法行为的；</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（四）故意转移、隐匿、毁坏或伪造证据，或者对举报投诉人、证人打击报复的；</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（五）在共同违法行为中起主要作用的；</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（六）胁迫、诱骗或教唆未成年人实施违法行为的；</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（七）其他依法应当从重处罚的。</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具有以下情形之一的，属于前款第（一）项所述“违法情节恶劣，造成严重危害后果的”；</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pPr>
      <w:r>
        <w:rPr>
          <w:rFonts w:hint="eastAsia"/>
        </w:rPr>
        <w:t>违法行为在其性质、方法、手段、动机、目的以及对社会危害程度等方面具有恶劣性质</w:t>
      </w:r>
      <w:r>
        <w:rPr>
          <w:rFonts w:hint="eastAsia" w:ascii="仿宋_GB2312" w:hAnsi="仿宋_GB2312" w:cs="仿宋"/>
          <w:szCs w:val="32"/>
        </w:rPr>
        <w:t>；</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pPr>
      <w:r>
        <w:rPr>
          <w:rFonts w:hint="eastAsia"/>
        </w:rPr>
        <w:t>事关人民群众身体健康、生命安全</w:t>
      </w:r>
      <w:r>
        <w:rPr>
          <w:rFonts w:hint="eastAsia" w:ascii="仿宋_GB2312" w:hAnsi="仿宋_GB2312" w:cs="仿宋"/>
          <w:szCs w:val="32"/>
        </w:rPr>
        <w:t>；</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pPr>
      <w:r>
        <w:rPr>
          <w:rFonts w:hint="eastAsia"/>
          <w:lang w:eastAsia="zh-CN"/>
        </w:rPr>
        <w:t>造成</w:t>
      </w:r>
      <w:r>
        <w:rPr>
          <w:rFonts w:hint="eastAsia"/>
        </w:rPr>
        <w:t>直接经济损失</w:t>
      </w:r>
      <w:r>
        <w:rPr>
          <w:rFonts w:hint="eastAsia"/>
          <w:lang w:eastAsia="zh-CN"/>
        </w:rPr>
        <w:t>超过</w:t>
      </w:r>
      <w:r>
        <w:rPr>
          <w:rFonts w:hint="eastAsia"/>
        </w:rPr>
        <w:t>5万元。</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违法行为人不具备不予</w:t>
      </w:r>
      <w:r>
        <w:rPr>
          <w:rFonts w:hint="eastAsia" w:ascii="仿宋_GB2312" w:hAnsi="仿宋_GB2312" w:cs="仿宋"/>
          <w:szCs w:val="32"/>
          <w:lang w:eastAsia="zh-CN"/>
        </w:rPr>
        <w:t>行政</w:t>
      </w:r>
      <w:r>
        <w:rPr>
          <w:rFonts w:hint="eastAsia" w:ascii="仿宋_GB2312" w:hAnsi="仿宋_GB2312" w:cs="仿宋"/>
          <w:szCs w:val="32"/>
        </w:rPr>
        <w:t>处罚、减轻</w:t>
      </w:r>
      <w:r>
        <w:rPr>
          <w:rFonts w:hint="eastAsia" w:ascii="仿宋_GB2312" w:hAnsi="仿宋_GB2312" w:cs="仿宋"/>
          <w:szCs w:val="32"/>
          <w:lang w:eastAsia="zh-CN"/>
        </w:rPr>
        <w:t>行政处罚</w:t>
      </w:r>
      <w:r>
        <w:rPr>
          <w:rFonts w:hint="eastAsia" w:ascii="仿宋_GB2312" w:hAnsi="仿宋_GB2312" w:cs="仿宋"/>
          <w:szCs w:val="32"/>
        </w:rPr>
        <w:t>、从轻或者从重</w:t>
      </w:r>
      <w:r>
        <w:rPr>
          <w:rFonts w:hint="eastAsia" w:ascii="仿宋_GB2312" w:hAnsi="仿宋_GB2312" w:cs="仿宋"/>
          <w:szCs w:val="32"/>
          <w:lang w:eastAsia="zh-CN"/>
        </w:rPr>
        <w:t>行政</w:t>
      </w:r>
      <w:r>
        <w:rPr>
          <w:rFonts w:hint="eastAsia" w:ascii="仿宋_GB2312" w:hAnsi="仿宋_GB2312" w:cs="仿宋"/>
          <w:szCs w:val="32"/>
        </w:rPr>
        <w:t>处罚情形的，原则上给予一般行政处罚。</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同时具有两个以上从重情节、且不具有从轻情节的，在违法行为对应的处罚幅度内按最高档次实施处罚。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方正仿宋_GBK"/>
        </w:rPr>
      </w:pPr>
      <w:r>
        <w:rPr>
          <w:rFonts w:hint="eastAsia"/>
        </w:rPr>
        <w:t>同时具有两个以上从轻情节、且不具有从重情节的，在违法行为对应的处罚幅度内按最低档次实施处罚。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pPr>
      <w:r>
        <w:rPr>
          <w:rFonts w:hint="eastAsia"/>
        </w:rPr>
        <w:t>同时具有从重和从轻情节的，根据违法行为的性质和主要情节确定对应的处罚幅度，综合考虑后实施处罚。</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法律、法规、规章明确规定先责令改正，逾期不改再进行行政处罚的违法行为，必须先责令当事人限期改正。经复查逾期不改的，再予处罚；经复查已经改正的，不予行政处罚。</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除法律、法规、规章另有规定外，责令限期改正的期限最长不得超过60日，确需延长的，经</w:t>
      </w:r>
      <w:r>
        <w:rPr>
          <w:rFonts w:hint="eastAsia" w:ascii="仿宋_GB2312" w:hAnsi="仿宋_GB2312" w:cs="仿宋"/>
          <w:szCs w:val="32"/>
          <w:highlight w:val="none"/>
          <w:lang w:eastAsia="zh-CN"/>
        </w:rPr>
        <w:t>本级</w:t>
      </w:r>
      <w:r>
        <w:rPr>
          <w:rFonts w:hint="eastAsia" w:ascii="仿宋_GB2312" w:hAnsi="仿宋_GB2312" w:cs="仿宋"/>
          <w:szCs w:val="32"/>
        </w:rPr>
        <w:t>行政处罚机关负责人批准，可</w:t>
      </w:r>
      <w:r>
        <w:rPr>
          <w:rFonts w:hint="eastAsia" w:ascii="仿宋_GB2312" w:hAnsi="仿宋_GB2312" w:cs="仿宋"/>
          <w:szCs w:val="32"/>
          <w:lang w:eastAsia="zh-CN"/>
        </w:rPr>
        <w:t>以</w:t>
      </w:r>
      <w:r>
        <w:rPr>
          <w:rFonts w:hint="eastAsia" w:ascii="仿宋_GB2312" w:hAnsi="仿宋_GB2312" w:cs="仿宋"/>
          <w:szCs w:val="32"/>
        </w:rPr>
        <w:t>适当延长。</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责令限期改正的，应</w:t>
      </w:r>
      <w:r>
        <w:rPr>
          <w:rFonts w:hint="eastAsia" w:ascii="仿宋_GB2312" w:hAnsi="仿宋_GB2312" w:cs="仿宋"/>
          <w:szCs w:val="32"/>
          <w:lang w:eastAsia="zh-CN"/>
        </w:rPr>
        <w:t>当</w:t>
      </w:r>
      <w:r>
        <w:rPr>
          <w:rFonts w:hint="eastAsia" w:ascii="仿宋_GB2312" w:hAnsi="仿宋_GB2312" w:cs="仿宋"/>
          <w:szCs w:val="32"/>
        </w:rPr>
        <w:t>制作《责令改正通知书》送达当事人，告知其违法事实、违反的法律法规和改正期限，并督促和指导当事人及时改正。</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办案人员调查取证时应当收集当事人是否具有不予行政处罚、减轻行政处罚、从轻行政处罚、从重行政处罚情节的证据；在行政处罚决定审批文书中，建议不予行政处罚、减轻行政处罚、从轻行政处罚、从重行政处罚的，应当说明理由并附</w:t>
      </w:r>
      <w:r>
        <w:rPr>
          <w:rFonts w:hint="eastAsia" w:ascii="仿宋_GB2312" w:hAnsi="仿宋_GB2312" w:cs="仿宋"/>
          <w:szCs w:val="32"/>
          <w:lang w:eastAsia="zh-CN"/>
        </w:rPr>
        <w:t>具</w:t>
      </w:r>
      <w:r>
        <w:rPr>
          <w:rFonts w:hint="eastAsia" w:ascii="仿宋_GB2312" w:hAnsi="仿宋_GB2312" w:cs="仿宋"/>
          <w:szCs w:val="32"/>
        </w:rPr>
        <w:t>相应的证据材料。</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办案人员建议不予行政处罚、减轻行政处罚、从轻行政处罚、从重行政处罚的，审核机构应当审查是否说明理由并附</w:t>
      </w:r>
      <w:r>
        <w:rPr>
          <w:rFonts w:hint="eastAsia" w:ascii="仿宋_GB2312" w:hAnsi="仿宋_GB2312" w:cs="仿宋"/>
          <w:szCs w:val="32"/>
          <w:lang w:eastAsia="zh-CN"/>
        </w:rPr>
        <w:t>具</w:t>
      </w:r>
      <w:r>
        <w:rPr>
          <w:rFonts w:hint="eastAsia" w:ascii="仿宋_GB2312" w:hAnsi="仿宋_GB2312" w:cs="仿宋"/>
          <w:szCs w:val="32"/>
        </w:rPr>
        <w:t>相关的证据材料；如未说明理由</w:t>
      </w:r>
      <w:r>
        <w:rPr>
          <w:rFonts w:hint="eastAsia" w:ascii="仿宋_GB2312" w:hAnsi="仿宋_GB2312" w:cs="仿宋"/>
          <w:szCs w:val="32"/>
          <w:lang w:eastAsia="zh-CN"/>
        </w:rPr>
        <w:t>、</w:t>
      </w:r>
      <w:r>
        <w:rPr>
          <w:rFonts w:hint="eastAsia" w:ascii="仿宋_GB2312" w:hAnsi="仿宋_GB2312" w:cs="仿宋"/>
          <w:szCs w:val="32"/>
        </w:rPr>
        <w:t>未附</w:t>
      </w:r>
      <w:r>
        <w:rPr>
          <w:rFonts w:hint="eastAsia" w:ascii="仿宋_GB2312" w:hAnsi="仿宋_GB2312" w:cs="仿宋"/>
          <w:szCs w:val="32"/>
          <w:lang w:eastAsia="zh-CN"/>
        </w:rPr>
        <w:t>具</w:t>
      </w:r>
      <w:r>
        <w:rPr>
          <w:rFonts w:hint="eastAsia" w:ascii="仿宋_GB2312" w:hAnsi="仿宋_GB2312" w:cs="仿宋"/>
          <w:szCs w:val="32"/>
        </w:rPr>
        <w:t>相应证据材料，或者</w:t>
      </w:r>
      <w:r>
        <w:rPr>
          <w:rFonts w:hint="eastAsia" w:ascii="仿宋_GB2312" w:hAnsi="仿宋_GB2312" w:cs="仿宋"/>
          <w:szCs w:val="32"/>
          <w:lang w:eastAsia="zh-CN"/>
        </w:rPr>
        <w:t>所附</w:t>
      </w:r>
      <w:r>
        <w:rPr>
          <w:rFonts w:hint="eastAsia" w:ascii="仿宋_GB2312" w:hAnsi="仿宋_GB2312" w:cs="仿宋"/>
          <w:szCs w:val="32"/>
        </w:rPr>
        <w:t>证据材料不足，应当退回补正，或者建议办案人员</w:t>
      </w:r>
      <w:r>
        <w:rPr>
          <w:rFonts w:hint="eastAsia" w:ascii="仿宋_GB2312" w:hAnsi="仿宋_GB2312" w:cs="仿宋"/>
          <w:szCs w:val="32"/>
          <w:lang w:eastAsia="zh-CN"/>
        </w:rPr>
        <w:t>变更</w:t>
      </w:r>
      <w:r>
        <w:rPr>
          <w:rFonts w:hint="eastAsia" w:ascii="仿宋_GB2312" w:hAnsi="仿宋_GB2312" w:cs="仿宋"/>
          <w:szCs w:val="32"/>
        </w:rPr>
        <w:t>处罚建议；办案人员不予补正或者不</w:t>
      </w:r>
      <w:r>
        <w:rPr>
          <w:rFonts w:hint="eastAsia" w:ascii="仿宋_GB2312" w:hAnsi="仿宋_GB2312" w:cs="仿宋"/>
          <w:szCs w:val="32"/>
          <w:lang w:eastAsia="zh-CN"/>
        </w:rPr>
        <w:t>变更</w:t>
      </w:r>
      <w:r>
        <w:rPr>
          <w:rFonts w:hint="eastAsia" w:ascii="仿宋_GB2312" w:hAnsi="仿宋_GB2312" w:cs="仿宋"/>
          <w:szCs w:val="32"/>
        </w:rPr>
        <w:t>处罚建议的，</w:t>
      </w:r>
      <w:r>
        <w:rPr>
          <w:rFonts w:hint="eastAsia" w:ascii="仿宋_GB2312" w:hAnsi="仿宋_GB2312" w:cs="仿宋"/>
          <w:szCs w:val="32"/>
          <w:lang w:eastAsia="zh-CN"/>
        </w:rPr>
        <w:t>由执法部门（</w:t>
      </w:r>
      <w:r>
        <w:rPr>
          <w:rFonts w:hint="eastAsia" w:ascii="仿宋_GB2312" w:hAnsi="仿宋_GB2312" w:cs="仿宋"/>
          <w:szCs w:val="32"/>
        </w:rPr>
        <w:t>机构</w:t>
      </w:r>
      <w:r>
        <w:rPr>
          <w:rFonts w:hint="eastAsia" w:ascii="仿宋_GB2312" w:hAnsi="仿宋_GB2312" w:cs="仿宋"/>
          <w:szCs w:val="32"/>
          <w:lang w:eastAsia="zh-CN"/>
        </w:rPr>
        <w:t>）根据权限提</w:t>
      </w:r>
      <w:r>
        <w:rPr>
          <w:rFonts w:hint="eastAsia" w:ascii="仿宋_GB2312" w:hAnsi="仿宋_GB2312" w:cs="仿宋"/>
          <w:szCs w:val="32"/>
        </w:rPr>
        <w:t>交</w:t>
      </w:r>
      <w:r>
        <w:rPr>
          <w:rFonts w:hint="eastAsia" w:ascii="仿宋_GB2312" w:hAnsi="仿宋_GB2312" w:cs="仿宋"/>
          <w:szCs w:val="32"/>
          <w:lang w:eastAsia="zh-CN"/>
        </w:rPr>
        <w:t>相应</w:t>
      </w:r>
      <w:r>
        <w:rPr>
          <w:rFonts w:hint="eastAsia" w:ascii="仿宋_GB2312" w:hAnsi="仿宋_GB2312" w:cs="仿宋"/>
          <w:szCs w:val="32"/>
        </w:rPr>
        <w:t>办公会议讨论决定。</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本市各级农业</w:t>
      </w:r>
      <w:r>
        <w:rPr>
          <w:rFonts w:hint="eastAsia" w:ascii="仿宋_GB2312" w:hAnsi="仿宋_GB2312" w:cs="仿宋"/>
          <w:szCs w:val="32"/>
          <w:lang w:eastAsia="zh-CN"/>
        </w:rPr>
        <w:t>农村</w:t>
      </w:r>
      <w:r>
        <w:rPr>
          <w:rFonts w:hint="eastAsia" w:ascii="仿宋_GB2312" w:hAnsi="仿宋_GB2312" w:cs="仿宋"/>
          <w:szCs w:val="32"/>
        </w:rPr>
        <w:t>主管部门应当定期对本</w:t>
      </w:r>
      <w:r>
        <w:rPr>
          <w:rFonts w:hint="eastAsia" w:ascii="仿宋_GB2312" w:hAnsi="仿宋_GB2312" w:cs="仿宋"/>
          <w:szCs w:val="32"/>
          <w:lang w:eastAsia="zh-CN"/>
        </w:rPr>
        <w:t>部门</w:t>
      </w:r>
      <w:r>
        <w:rPr>
          <w:rFonts w:hint="eastAsia" w:ascii="仿宋_GB2312" w:hAnsi="仿宋_GB2312" w:cs="仿宋"/>
          <w:szCs w:val="32"/>
        </w:rPr>
        <w:t>作出的行政处罚案件进行复查，如发现</w:t>
      </w:r>
      <w:r>
        <w:rPr>
          <w:rFonts w:hint="eastAsia" w:ascii="仿宋_GB2312" w:hAnsi="仿宋_GB2312" w:cs="仿宋"/>
          <w:szCs w:val="32"/>
          <w:lang w:eastAsia="zh-CN"/>
        </w:rPr>
        <w:t>行政</w:t>
      </w:r>
      <w:r>
        <w:rPr>
          <w:rFonts w:hint="eastAsia" w:ascii="仿宋_GB2312" w:hAnsi="仿宋_GB2312" w:cs="仿宋"/>
          <w:szCs w:val="32"/>
        </w:rPr>
        <w:t>裁量权行使不当</w:t>
      </w:r>
      <w:r>
        <w:rPr>
          <w:rFonts w:hint="eastAsia" w:ascii="仿宋_GB2312" w:hAnsi="仿宋_GB2312" w:cs="仿宋"/>
          <w:szCs w:val="32"/>
          <w:lang w:eastAsia="zh-CN"/>
        </w:rPr>
        <w:t>的</w:t>
      </w:r>
      <w:r>
        <w:rPr>
          <w:rFonts w:hint="eastAsia" w:ascii="仿宋_GB2312" w:hAnsi="仿宋_GB2312" w:cs="仿宋"/>
          <w:szCs w:val="32"/>
        </w:rPr>
        <w:t>，应当主动纠正。</w:t>
      </w:r>
    </w:p>
    <w:p>
      <w:pPr>
        <w:pStyle w:val="1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color w:val="000000"/>
        </w:rPr>
      </w:pPr>
      <w:r>
        <w:rPr>
          <w:rFonts w:hint="eastAsia"/>
          <w:color w:val="000000"/>
        </w:rPr>
        <w:t>本市各级农业农村主管部门行使行政处罚裁量权，不得有下列情形：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方正仿宋_GBK"/>
        </w:rPr>
      </w:pPr>
      <w:r>
        <w:rPr>
          <w:rFonts w:hint="eastAsia"/>
        </w:rPr>
        <w:t>（一）</w:t>
      </w:r>
      <w:r>
        <w:rPr>
          <w:rFonts w:hint="eastAsia"/>
          <w:lang w:eastAsia="zh-CN"/>
        </w:rPr>
        <w:t>作出的行政处罚</w:t>
      </w:r>
      <w:r>
        <w:rPr>
          <w:rFonts w:hint="eastAsia"/>
        </w:rPr>
        <w:t>畸轻或者畸重</w:t>
      </w:r>
      <w:r>
        <w:rPr>
          <w:rFonts w:hint="eastAsia"/>
          <w:lang w:eastAsia="zh-CN"/>
        </w:rPr>
        <w:t>，与</w:t>
      </w:r>
      <w:r>
        <w:rPr>
          <w:rFonts w:hint="eastAsia"/>
        </w:rPr>
        <w:t>违法行为的事实、性质、情节以及社会危害程度</w:t>
      </w:r>
      <w:r>
        <w:rPr>
          <w:rFonts w:hint="eastAsia"/>
          <w:lang w:eastAsia="zh-CN"/>
        </w:rPr>
        <w:t>不相当</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方正仿宋_GBK"/>
        </w:rPr>
      </w:pPr>
      <w:r>
        <w:rPr>
          <w:rFonts w:hint="eastAsia"/>
        </w:rPr>
        <w:t>（二）同一时期同类案件，不同当事人的违法行为相同或者相近，作出的行政处罚差别较大的；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方正仿宋_GBK"/>
        </w:rPr>
      </w:pPr>
      <w:r>
        <w:rPr>
          <w:rFonts w:hint="eastAsia"/>
        </w:rPr>
        <w:t>（三）依法应当不予行政处罚或者应当从轻、减轻行政处罚的，作出处罚或未从轻、减轻行政处罚的；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方正仿宋_GBK"/>
        </w:rPr>
      </w:pPr>
      <w:r>
        <w:rPr>
          <w:rFonts w:hint="eastAsia"/>
        </w:rPr>
        <w:t>（四）其他滥用行政处罚裁量权情形的。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default"/>
          <w:lang w:val="en-US" w:eastAsia="zh-CN"/>
        </w:rPr>
        <w:t>依据本规定制定的农业</w:t>
      </w:r>
      <w:r>
        <w:rPr>
          <w:rFonts w:hint="eastAsia"/>
          <w:lang w:val="en-US" w:eastAsia="zh-CN"/>
        </w:rPr>
        <w:t>行业违法行为</w:t>
      </w:r>
      <w:r>
        <w:rPr>
          <w:rFonts w:hint="default"/>
          <w:lang w:val="en-US" w:eastAsia="zh-CN"/>
        </w:rPr>
        <w:t>处罚裁量基准中</w:t>
      </w:r>
      <w:r>
        <w:rPr>
          <w:rFonts w:hint="eastAsia"/>
          <w:lang w:val="en-US" w:eastAsia="zh-CN"/>
        </w:rPr>
        <w:t>，</w:t>
      </w:r>
      <w:r>
        <w:rPr>
          <w:rFonts w:hint="default"/>
          <w:lang w:val="en-US" w:eastAsia="zh-CN"/>
        </w:rPr>
        <w:t>所称</w:t>
      </w:r>
      <w:r>
        <w:rPr>
          <w:rFonts w:hint="eastAsia"/>
          <w:lang w:val="en-US" w:eastAsia="zh-CN"/>
        </w:rPr>
        <w:t>“</w:t>
      </w:r>
      <w:r>
        <w:rPr>
          <w:rFonts w:hint="default"/>
          <w:lang w:val="en-US" w:eastAsia="zh-CN"/>
        </w:rPr>
        <w:t>不足</w:t>
      </w:r>
      <w:r>
        <w:rPr>
          <w:rFonts w:hint="eastAsia"/>
          <w:lang w:val="en-US" w:eastAsia="zh-CN"/>
        </w:rPr>
        <w:t>”“</w:t>
      </w:r>
      <w:r>
        <w:rPr>
          <w:rFonts w:hint="default"/>
          <w:lang w:val="en-US" w:eastAsia="zh-CN"/>
        </w:rPr>
        <w:t>超过</w:t>
      </w:r>
      <w:r>
        <w:rPr>
          <w:rFonts w:hint="eastAsia"/>
          <w:lang w:val="en-US" w:eastAsia="zh-CN"/>
        </w:rPr>
        <w:t>”</w:t>
      </w:r>
      <w:r>
        <w:rPr>
          <w:rFonts w:hint="default"/>
          <w:lang w:val="en-US" w:eastAsia="zh-CN"/>
        </w:rPr>
        <w:t>不包括本数；所称</w:t>
      </w:r>
      <w:r>
        <w:rPr>
          <w:rFonts w:hint="eastAsia"/>
          <w:lang w:val="en-US" w:eastAsia="zh-CN"/>
        </w:rPr>
        <w:t>“</w:t>
      </w:r>
      <w:r>
        <w:rPr>
          <w:rFonts w:hint="default"/>
          <w:lang w:val="en-US" w:eastAsia="zh-CN"/>
        </w:rPr>
        <w:t>以上</w:t>
      </w:r>
      <w:r>
        <w:rPr>
          <w:rFonts w:hint="eastAsia"/>
          <w:lang w:val="en-US" w:eastAsia="zh-CN"/>
        </w:rPr>
        <w:t>”</w:t>
      </w:r>
      <w:r>
        <w:rPr>
          <w:rFonts w:hint="default"/>
          <w:lang w:val="en-US" w:eastAsia="zh-CN"/>
        </w:rPr>
        <w:t>包括本数</w:t>
      </w:r>
      <w:r>
        <w:rPr>
          <w:rFonts w:hint="eastAsia"/>
          <w:lang w:val="en-US" w:eastAsia="zh-CN"/>
        </w:rPr>
        <w:t>；“</w:t>
      </w:r>
      <w:r>
        <w:rPr>
          <w:rFonts w:hint="default"/>
          <w:lang w:val="en-US" w:eastAsia="zh-CN"/>
        </w:rPr>
        <w:t>以下</w:t>
      </w:r>
      <w:r>
        <w:rPr>
          <w:rFonts w:hint="eastAsia"/>
          <w:lang w:val="en-US" w:eastAsia="zh-CN"/>
        </w:rPr>
        <w:t>”</w:t>
      </w:r>
      <w:r>
        <w:rPr>
          <w:rFonts w:hint="default"/>
          <w:lang w:val="en-US" w:eastAsia="zh-CN"/>
        </w:rPr>
        <w:t>不包括本数，若是最高一档行政处罚则包括本数；所称</w:t>
      </w:r>
      <w:r>
        <w:rPr>
          <w:rFonts w:hint="eastAsia"/>
          <w:lang w:val="en-US" w:eastAsia="zh-CN"/>
        </w:rPr>
        <w:t>“</w:t>
      </w:r>
      <w:r>
        <w:rPr>
          <w:rFonts w:hint="default"/>
          <w:lang w:val="en-US" w:eastAsia="zh-CN"/>
        </w:rPr>
        <w:t>至</w:t>
      </w:r>
      <w:r>
        <w:rPr>
          <w:rFonts w:hint="eastAsia"/>
          <w:lang w:val="en-US" w:eastAsia="zh-CN"/>
        </w:rPr>
        <w:t>”</w:t>
      </w:r>
      <w:r>
        <w:rPr>
          <w:rFonts w:hint="default"/>
          <w:lang w:val="en-US" w:eastAsia="zh-CN"/>
        </w:rPr>
        <w:t>，下限数包括本数，上限数不包括本数，若是最高一档行政处罚则包括上限数。</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r>
        <w:rPr>
          <w:rFonts w:hint="eastAsia" w:ascii="仿宋_GB2312" w:hAnsi="仿宋_GB2312" w:cs="仿宋"/>
          <w:szCs w:val="32"/>
        </w:rPr>
        <w:t>本规定自2024年1月1日起实施。</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2010600030101010101"/>
    <w:charset w:val="5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Align="top"/>
      <w:ind w:firstLine="360"/>
    </w:pPr>
    <w:r>
      <w:fldChar w:fldCharType="begin"/>
    </w:r>
    <w:r>
      <w:rPr>
        <w:rStyle w:val="11"/>
      </w:rPr>
      <w:instrText xml:space="preserve"> PAGE  </w:instrText>
    </w:r>
    <w:r>
      <w:fldChar w:fldCharType="separate"/>
    </w:r>
    <w:r>
      <w:rPr>
        <w:rStyle w:val="11"/>
      </w:rPr>
      <w:t>226</w:t>
    </w:r>
    <w: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F62D7"/>
    <w:multiLevelType w:val="singleLevel"/>
    <w:tmpl w:val="BDFF62D7"/>
    <w:lvl w:ilvl="0" w:tentative="0">
      <w:start w:val="1"/>
      <w:numFmt w:val="chineseCounting"/>
      <w:suff w:val="nothing"/>
      <w:lvlText w:val="（%1）"/>
      <w:lvlJc w:val="left"/>
      <w:pPr>
        <w:ind w:left="0" w:firstLine="420"/>
      </w:pPr>
      <w:rPr>
        <w:rFonts w:hint="eastAsia"/>
      </w:rPr>
    </w:lvl>
  </w:abstractNum>
  <w:abstractNum w:abstractNumId="1">
    <w:nsid w:val="4861D4B6"/>
    <w:multiLevelType w:val="singleLevel"/>
    <w:tmpl w:val="4861D4B6"/>
    <w:lvl w:ilvl="0" w:tentative="0">
      <w:start w:val="1"/>
      <w:numFmt w:val="chineseCounting"/>
      <w:suff w:val="nothing"/>
      <w:lvlText w:val="（%1）"/>
      <w:lvlJc w:val="left"/>
      <w:pPr>
        <w:ind w:left="0" w:firstLine="420"/>
      </w:pPr>
      <w:rPr>
        <w:rFonts w:hint="eastAsia"/>
      </w:rPr>
    </w:lvl>
  </w:abstractNum>
  <w:abstractNum w:abstractNumId="2">
    <w:nsid w:val="4CD4741B"/>
    <w:multiLevelType w:val="singleLevel"/>
    <w:tmpl w:val="4CD4741B"/>
    <w:lvl w:ilvl="0" w:tentative="0">
      <w:start w:val="1"/>
      <w:numFmt w:val="chineseCounting"/>
      <w:suff w:val="nothing"/>
      <w:lvlText w:val="第%1条 "/>
      <w:lvlJc w:val="left"/>
      <w:pPr>
        <w:ind w:left="0" w:firstLine="397"/>
      </w:pPr>
      <w:rPr>
        <w:rFonts w:hint="eastAsia" w:eastAsia="仿宋_GB2312"/>
        <w:b/>
        <w:sz w:val="32"/>
        <w:szCs w:val="32"/>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BAFFBF1"/>
    <w:rsid w:val="37FAAFC1"/>
    <w:rsid w:val="477B3550"/>
    <w:rsid w:val="478B71AE"/>
    <w:rsid w:val="6BAA74E6"/>
    <w:rsid w:val="7BFF9D17"/>
    <w:rsid w:val="7CB2DC3A"/>
    <w:rsid w:val="7EF87111"/>
    <w:rsid w:val="7FF9D47C"/>
    <w:rsid w:val="ADDB9604"/>
    <w:rsid w:val="B973F6EE"/>
    <w:rsid w:val="C3F676E6"/>
    <w:rsid w:val="D7F73A3F"/>
    <w:rsid w:val="E69E7D47"/>
    <w:rsid w:val="E9AFD698"/>
    <w:rsid w:val="EBBFE370"/>
    <w:rsid w:val="FF3E5B8D"/>
    <w:rsid w:val="FF87AB3E"/>
    <w:rsid w:val="FFF665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qFormat="1"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Times New Roman" w:hAnsi="Times New Roman" w:eastAsia="仿宋_GB2312" w:cs="Times New Roman"/>
      <w:kern w:val="2"/>
      <w:sz w:val="3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style>
  <w:style w:type="paragraph" w:styleId="3">
    <w:name w:val="annotation text"/>
    <w:basedOn w:val="1"/>
    <w:link w:val="54"/>
    <w:qFormat/>
    <w:uiPriority w:val="0"/>
    <w:pPr>
      <w:jc w:val="left"/>
    </w:pPr>
  </w:style>
  <w:style w:type="paragraph" w:styleId="4">
    <w:name w:val="Body Text"/>
    <w:basedOn w:val="1"/>
    <w:next w:val="1"/>
    <w:qFormat/>
    <w:uiPriority w:val="0"/>
    <w:pPr>
      <w:tabs>
        <w:tab w:val="left" w:pos="420"/>
      </w:tabs>
      <w:ind w:firstLine="400"/>
    </w:pPr>
    <w:rPr>
      <w:rFonts w:ascii="宋体" w:hAnsi="宋体" w:eastAsia="仿宋" w:cs="宋体"/>
      <w:szCs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annotation subject"/>
    <w:basedOn w:val="3"/>
    <w:next w:val="3"/>
    <w:link w:val="55"/>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annotation reference"/>
    <w:basedOn w:val="10"/>
    <w:qFormat/>
    <w:uiPriority w:val="0"/>
    <w:rPr>
      <w:sz w:val="21"/>
      <w:szCs w:val="21"/>
    </w:rPr>
  </w:style>
  <w:style w:type="paragraph" w:customStyle="1" w:styleId="13">
    <w:name w:val="正文 New"/>
    <w:basedOn w:val="1"/>
    <w:qFormat/>
    <w:uiPriority w:val="0"/>
  </w:style>
  <w:style w:type="paragraph" w:customStyle="1" w:styleId="14">
    <w:name w:val="正文文本1"/>
    <w:basedOn w:val="1"/>
    <w:next w:val="1"/>
    <w:qFormat/>
    <w:uiPriority w:val="0"/>
    <w:pPr>
      <w:ind w:firstLine="562"/>
    </w:pPr>
    <w:rPr>
      <w:rFonts w:ascii="宋体" w:hAnsi="宋体" w:cs="宋体"/>
      <w:szCs w:val="28"/>
      <w:lang w:val="zh-CN" w:bidi="zh-CN"/>
    </w:rPr>
  </w:style>
  <w:style w:type="character" w:customStyle="1" w:styleId="15">
    <w:name w:val="标题 3 Char Char"/>
    <w:link w:val="16"/>
    <w:qFormat/>
    <w:uiPriority w:val="0"/>
    <w:rPr>
      <w:b/>
      <w:bCs/>
      <w:kern w:val="2"/>
      <w:sz w:val="32"/>
      <w:szCs w:val="32"/>
    </w:rPr>
  </w:style>
  <w:style w:type="paragraph" w:customStyle="1" w:styleId="16">
    <w:name w:val="标题 3 New"/>
    <w:basedOn w:val="17"/>
    <w:next w:val="17"/>
    <w:link w:val="15"/>
    <w:qFormat/>
    <w:uiPriority w:val="0"/>
    <w:pPr>
      <w:keepNext/>
      <w:keepLines/>
      <w:spacing w:before="260" w:after="260" w:line="416" w:lineRule="auto"/>
      <w:outlineLvl w:val="2"/>
    </w:pPr>
    <w:rPr>
      <w:b/>
      <w:bCs/>
      <w:sz w:val="32"/>
      <w:szCs w:val="32"/>
    </w:rPr>
  </w:style>
  <w:style w:type="paragraph" w:customStyle="1" w:styleId="17">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默认段落字体 New"/>
    <w:qFormat/>
    <w:uiPriority w:val="0"/>
    <w:rPr>
      <w:rFonts w:ascii="Times New Roman" w:hAnsi="Times New Roman" w:eastAsia="宋体" w:cs="Times New Roman"/>
    </w:rPr>
  </w:style>
  <w:style w:type="character" w:customStyle="1" w:styleId="19">
    <w:name w:val="页码 New"/>
    <w:qFormat/>
    <w:uiPriority w:val="0"/>
    <w:rPr>
      <w:rFonts w:ascii="Times New Roman" w:hAnsi="Times New Roman" w:eastAsia="宋体" w:cs="Times New Roman"/>
    </w:rPr>
  </w:style>
  <w:style w:type="paragraph" w:customStyle="1" w:styleId="20">
    <w:name w:val="页脚 New New New New"/>
    <w:basedOn w:val="1"/>
    <w:qFormat/>
    <w:uiPriority w:val="0"/>
    <w:pPr>
      <w:tabs>
        <w:tab w:val="center" w:pos="4153"/>
        <w:tab w:val="right" w:pos="8306"/>
      </w:tabs>
      <w:snapToGrid w:val="0"/>
      <w:jc w:val="left"/>
    </w:pPr>
    <w:rPr>
      <w:sz w:val="18"/>
      <w:szCs w:val="18"/>
    </w:rPr>
  </w:style>
  <w:style w:type="paragraph" w:customStyle="1" w:styleId="21">
    <w:name w:val="页脚 New"/>
    <w:basedOn w:val="22"/>
    <w:qFormat/>
    <w:uiPriority w:val="0"/>
    <w:pPr>
      <w:tabs>
        <w:tab w:val="center" w:pos="4153"/>
        <w:tab w:val="right" w:pos="8306"/>
      </w:tabs>
      <w:snapToGrid w:val="0"/>
      <w:jc w:val="left"/>
    </w:pPr>
    <w:rPr>
      <w:sz w:val="18"/>
      <w:szCs w:val="18"/>
    </w:rPr>
  </w:style>
  <w:style w:type="paragraph" w:customStyle="1" w:styleId="22">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页脚 New New"/>
    <w:basedOn w:val="30"/>
    <w:qFormat/>
    <w:uiPriority w:val="0"/>
    <w:pPr>
      <w:tabs>
        <w:tab w:val="center" w:pos="4153"/>
        <w:tab w:val="right" w:pos="8306"/>
      </w:tabs>
      <w:snapToGrid w:val="0"/>
      <w:jc w:val="left"/>
    </w:pPr>
    <w:rPr>
      <w:sz w:val="18"/>
      <w:szCs w:val="18"/>
    </w:rPr>
  </w:style>
  <w:style w:type="paragraph" w:customStyle="1" w:styleId="30">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页脚 New New New"/>
    <w:basedOn w:val="17"/>
    <w:qFormat/>
    <w:uiPriority w:val="0"/>
    <w:pPr>
      <w:tabs>
        <w:tab w:val="center" w:pos="4153"/>
        <w:tab w:val="right" w:pos="8306"/>
      </w:tabs>
      <w:snapToGrid w:val="0"/>
      <w:jc w:val="left"/>
    </w:pPr>
    <w:rPr>
      <w:sz w:val="18"/>
      <w:szCs w:val="18"/>
    </w:rPr>
  </w:style>
  <w:style w:type="paragraph" w:customStyle="1" w:styleId="42">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Revision"/>
    <w:hidden/>
    <w:unhideWhenUsed/>
    <w:qFormat/>
    <w:uiPriority w:val="99"/>
    <w:rPr>
      <w:rFonts w:ascii="Times New Roman" w:hAnsi="Times New Roman" w:eastAsia="仿宋_GB2312" w:cs="Times New Roman"/>
      <w:kern w:val="2"/>
      <w:sz w:val="32"/>
      <w:lang w:val="en-US" w:eastAsia="zh-CN" w:bidi="ar-SA"/>
    </w:rPr>
  </w:style>
  <w:style w:type="character" w:customStyle="1" w:styleId="54">
    <w:name w:val="批注文字 字符"/>
    <w:basedOn w:val="10"/>
    <w:link w:val="3"/>
    <w:qFormat/>
    <w:uiPriority w:val="0"/>
    <w:rPr>
      <w:rFonts w:eastAsia="仿宋_GB2312"/>
      <w:kern w:val="2"/>
      <w:sz w:val="32"/>
    </w:rPr>
  </w:style>
  <w:style w:type="character" w:customStyle="1" w:styleId="55">
    <w:name w:val="批注主题 字符"/>
    <w:basedOn w:val="54"/>
    <w:link w:val="7"/>
    <w:qFormat/>
    <w:uiPriority w:val="0"/>
    <w:rPr>
      <w:rFonts w:eastAsia="仿宋_GB2312"/>
      <w:b/>
      <w:bCs/>
      <w:kern w:val="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600</Words>
  <Characters>3424</Characters>
  <Lines>28</Lines>
  <Paragraphs>8</Paragraphs>
  <TotalTime>10</TotalTime>
  <ScaleCrop>false</ScaleCrop>
  <LinksUpToDate>false</LinksUpToDate>
  <CharactersWithSpaces>4016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2023-09-16T07:37:00Z</dcterms:created>
  <dc:creator>guo</dc:creator>
  <cp:lastModifiedBy>nyncj</cp:lastModifiedBy>
  <cp:lastPrinted>2015-12-04T09:53:00Z</cp:lastPrinted>
  <dcterms:modified xsi:type="dcterms:W3CDTF">2023-11-10T14:13:38Z</dcterms:modified>
  <dc:title>北京市农业行政处罚裁量基准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BDCB0756BB3A48D7AF244AB1946886B6_13</vt:lpwstr>
  </property>
</Properties>
</file>