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黑体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hint="eastAsia" w:ascii="Times New Roman" w:hAnsi="华文中宋" w:eastAsia="华文中宋"/>
          <w:b/>
          <w:color w:val="000000"/>
          <w:sz w:val="44"/>
          <w:szCs w:val="44"/>
          <w:lang w:val="en-US" w:eastAsia="zh-CN"/>
        </w:rPr>
        <w:t>京津冀协同发展</w:t>
      </w:r>
      <w:r>
        <w:rPr>
          <w:rFonts w:hint="eastAsia" w:ascii="Times New Roman" w:hAnsi="华文中宋" w:eastAsia="华文中宋"/>
          <w:b/>
          <w:color w:val="000000"/>
          <w:sz w:val="44"/>
          <w:szCs w:val="44"/>
        </w:rPr>
        <w:t>农业主导品种（畜禽水产）推荐汇总表</w:t>
      </w:r>
    </w:p>
    <w:p>
      <w:pPr>
        <w:spacing w:line="360" w:lineRule="auto"/>
        <w:rPr>
          <w:rFonts w:ascii="Times New Roman" w:hAnsi="Times New Roman" w:eastAsia="楷体_GB2312"/>
          <w:color w:val="000000"/>
          <w:sz w:val="32"/>
          <w:szCs w:val="28"/>
        </w:rPr>
      </w:pPr>
      <w:r>
        <w:rPr>
          <w:rFonts w:hint="eastAsia" w:ascii="Times New Roman" w:hAnsi="Times New Roman" w:eastAsia="楷体_GB2312"/>
          <w:color w:val="000000"/>
          <w:sz w:val="32"/>
          <w:szCs w:val="28"/>
        </w:rPr>
        <w:t>推荐单位（盖章）：</w:t>
      </w:r>
    </w:p>
    <w:tbl>
      <w:tblPr>
        <w:tblStyle w:val="2"/>
        <w:tblpPr w:leftFromText="180" w:rightFromText="180" w:vertAnchor="text" w:horzAnchor="margin" w:tblpY="19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9"/>
        <w:gridCol w:w="876"/>
        <w:gridCol w:w="835"/>
        <w:gridCol w:w="985"/>
        <w:gridCol w:w="1848"/>
        <w:gridCol w:w="1366"/>
        <w:gridCol w:w="955"/>
        <w:gridCol w:w="835"/>
        <w:gridCol w:w="917"/>
        <w:gridCol w:w="1060"/>
        <w:gridCol w:w="774"/>
        <w:gridCol w:w="1052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品种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种类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品质情况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（限30字）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近3年推广规模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（万头、万羽、万只、万亩）</w:t>
            </w: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品种特点(限50字)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主推区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(限30字)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审定或鉴定时间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育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种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或研发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是否被列为省级主导品种及年份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育成人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4"/>
        <w:widowControl/>
        <w:adjustRightInd w:val="0"/>
        <w:snapToGrid w:val="0"/>
        <w:spacing w:line="400" w:lineRule="exact"/>
        <w:ind w:firstLine="0" w:firstLineChars="0"/>
        <w:rPr>
          <w:rFonts w:ascii="仿宋_GB2312" w:hAnsi="仿宋_GB2312" w:eastAsia="仿宋_GB2312" w:cs="仿宋_GB2312"/>
          <w:bCs/>
          <w:color w:val="000000"/>
          <w:kern w:val="0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注：品种种类：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指品种类别，包括猪、牛、羊等禽畜水产。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指品种审定或鉴定的正式名称。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9625300"/>
    <w:rsid w:val="396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2024-04-08T01:25:00Z</dcterms:created>
  <dc:creator>娄高华</dc:creator>
  <cp:lastModifiedBy>娄高华</cp:lastModifiedBy>
  <dcterms:modified xsi:type="dcterms:W3CDTF">2024-04-08T01:25:52Z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76532CBF11B84B11B099EA66865BB6A7_11</vt:lpwstr>
  </property>
</Properties>
</file>