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4625" w:type="dxa"/>
        <w:tblInd w:w="-3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125"/>
        <w:gridCol w:w="1277"/>
        <w:gridCol w:w="1399"/>
        <w:gridCol w:w="1540"/>
        <w:gridCol w:w="1277"/>
        <w:gridCol w:w="1460"/>
        <w:gridCol w:w="1216"/>
        <w:gridCol w:w="1804"/>
        <w:gridCol w:w="15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trPr>
        <w:tc>
          <w:tcPr>
            <w:tcW w:w="14625" w:type="dxa"/>
            <w:gridSpan w:val="9"/>
            <w:noWrap w:val="0"/>
            <w:vAlign w:val="center"/>
          </w:tcPr>
          <w:p>
            <w:pPr>
              <w:keepNext w:val="0"/>
              <w:keepLines w:val="0"/>
              <w:widowControl/>
              <w:suppressLineNumbers w:val="0"/>
              <w:jc w:val="both"/>
              <w:textAlignment w:val="center"/>
              <w:rPr>
                <w:rFonts w:ascii="仿宋" w:hAnsi="仿宋" w:eastAsia="仿宋" w:cs="仿宋"/>
                <w:b/>
                <w:i w:val="0"/>
                <w:color w:val="000000"/>
                <w:sz w:val="36"/>
                <w:szCs w:val="36"/>
                <w:u w:val="none"/>
              </w:rPr>
            </w:pPr>
            <w:r>
              <w:rPr>
                <w:rFonts w:hint="eastAsia" w:ascii="仿宋" w:hAnsi="仿宋" w:eastAsia="仿宋" w:cs="仿宋"/>
                <w:b/>
                <w:i w:val="0"/>
                <w:color w:val="000000"/>
                <w:kern w:val="0"/>
                <w:sz w:val="36"/>
                <w:szCs w:val="36"/>
                <w:u w:val="none"/>
                <w:lang w:val="en-US" w:eastAsia="zh-CN" w:bidi="ar"/>
              </w:rPr>
              <w:t xml:space="preserve">附件1：            </w:t>
            </w:r>
            <w:r>
              <w:rPr>
                <w:rFonts w:hint="default" w:ascii="仿宋" w:hAnsi="仿宋" w:eastAsia="仿宋" w:cs="仿宋"/>
                <w:b/>
                <w:i w:val="0"/>
                <w:color w:val="000000"/>
                <w:kern w:val="0"/>
                <w:sz w:val="36"/>
                <w:szCs w:val="36"/>
                <w:u w:val="none"/>
                <w:lang w:val="en-US" w:eastAsia="zh-CN" w:bidi="ar"/>
              </w:rPr>
              <w:t>2023年12月屠宰环节病害猪无害化处理统计表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9" w:hRule="atLeast"/>
        </w:trPr>
        <w:tc>
          <w:tcPr>
            <w:tcW w:w="31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default" w:ascii="仿宋" w:hAnsi="仿宋" w:eastAsia="仿宋" w:cs="仿宋"/>
                <w:i w:val="0"/>
                <w:color w:val="000000"/>
                <w:kern w:val="0"/>
                <w:sz w:val="21"/>
                <w:szCs w:val="21"/>
                <w:u w:val="none"/>
                <w:lang w:val="en-US" w:eastAsia="zh-CN" w:bidi="ar"/>
              </w:rPr>
              <w:t>企业名称</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default" w:ascii="仿宋" w:hAnsi="仿宋" w:eastAsia="仿宋" w:cs="仿宋"/>
                <w:i w:val="0"/>
                <w:color w:val="000000"/>
                <w:kern w:val="0"/>
                <w:sz w:val="21"/>
                <w:szCs w:val="21"/>
                <w:u w:val="none"/>
                <w:lang w:val="en-US" w:eastAsia="zh-CN" w:bidi="ar"/>
              </w:rPr>
              <w:t>病害猪处理头数（头）</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default" w:ascii="仿宋" w:hAnsi="仿宋" w:eastAsia="仿宋" w:cs="仿宋"/>
                <w:i w:val="0"/>
                <w:color w:val="000000"/>
                <w:kern w:val="0"/>
                <w:sz w:val="21"/>
                <w:szCs w:val="21"/>
                <w:u w:val="none"/>
                <w:lang w:val="en-US" w:eastAsia="zh-CN" w:bidi="ar"/>
              </w:rPr>
              <w:t>病害生猪产品折合头数（头）</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default" w:ascii="仿宋" w:hAnsi="仿宋" w:eastAsia="仿宋" w:cs="仿宋"/>
                <w:i w:val="0"/>
                <w:color w:val="000000"/>
                <w:kern w:val="0"/>
                <w:sz w:val="21"/>
                <w:szCs w:val="21"/>
                <w:u w:val="none"/>
                <w:lang w:val="en-US" w:eastAsia="zh-CN" w:bidi="ar"/>
              </w:rPr>
              <w:t>病害猪损失补贴合计头数（头）</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default" w:ascii="仿宋" w:hAnsi="仿宋" w:eastAsia="仿宋" w:cs="仿宋"/>
                <w:i w:val="0"/>
                <w:color w:val="000000"/>
                <w:kern w:val="0"/>
                <w:sz w:val="21"/>
                <w:szCs w:val="21"/>
                <w:u w:val="none"/>
                <w:lang w:val="en-US" w:eastAsia="zh-CN" w:bidi="ar"/>
              </w:rPr>
              <w:t>待宰前死亡生猪处理头数（头）</w:t>
            </w:r>
          </w:p>
        </w:tc>
        <w:tc>
          <w:tcPr>
            <w:tcW w:w="1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default" w:ascii="仿宋" w:hAnsi="仿宋" w:eastAsia="仿宋" w:cs="仿宋"/>
                <w:i w:val="0"/>
                <w:color w:val="000000"/>
                <w:kern w:val="0"/>
                <w:sz w:val="21"/>
                <w:szCs w:val="21"/>
                <w:u w:val="none"/>
                <w:lang w:val="en-US" w:eastAsia="zh-CN" w:bidi="ar"/>
              </w:rPr>
              <w:t>病害猪无害化处理总数（头）</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default" w:ascii="仿宋" w:hAnsi="仿宋" w:eastAsia="仿宋" w:cs="仿宋"/>
                <w:i w:val="0"/>
                <w:color w:val="000000"/>
                <w:kern w:val="0"/>
                <w:sz w:val="21"/>
                <w:szCs w:val="21"/>
                <w:u w:val="none"/>
                <w:lang w:val="en-US" w:eastAsia="zh-CN" w:bidi="ar"/>
              </w:rPr>
              <w:t>生猪屠宰总量（头）</w:t>
            </w:r>
          </w:p>
        </w:tc>
        <w:tc>
          <w:tcPr>
            <w:tcW w:w="1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default" w:ascii="仿宋" w:hAnsi="仿宋" w:eastAsia="仿宋" w:cs="仿宋"/>
                <w:i w:val="0"/>
                <w:color w:val="000000"/>
                <w:kern w:val="0"/>
                <w:sz w:val="21"/>
                <w:szCs w:val="21"/>
                <w:u w:val="none"/>
                <w:lang w:val="en-US" w:eastAsia="zh-CN" w:bidi="ar"/>
              </w:rPr>
              <w:t>病害猪无害化处理总数占当月生猪屠宰的比重（‰）</w:t>
            </w: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default" w:ascii="仿宋" w:hAnsi="仿宋" w:eastAsia="仿宋" w:cs="仿宋"/>
                <w:i w:val="0"/>
                <w:color w:val="000000"/>
                <w:kern w:val="0"/>
                <w:sz w:val="21"/>
                <w:szCs w:val="21"/>
                <w:u w:val="none"/>
                <w:lang w:val="en-US" w:eastAsia="zh-CN" w:bidi="ar"/>
              </w:rPr>
              <w:t>无害化补贴</w:t>
            </w:r>
            <w:r>
              <w:rPr>
                <w:rFonts w:hint="default" w:ascii="仿宋" w:hAnsi="仿宋" w:eastAsia="仿宋" w:cs="仿宋"/>
                <w:i w:val="0"/>
                <w:color w:val="000000"/>
                <w:kern w:val="0"/>
                <w:sz w:val="21"/>
                <w:szCs w:val="21"/>
                <w:u w:val="none"/>
                <w:lang w:val="en-US" w:eastAsia="zh-CN" w:bidi="ar"/>
              </w:rPr>
              <w:br w:type="textWrapping"/>
            </w:r>
            <w:r>
              <w:rPr>
                <w:rFonts w:hint="default" w:ascii="仿宋" w:hAnsi="仿宋" w:eastAsia="仿宋" w:cs="仿宋"/>
                <w:i w:val="0"/>
                <w:color w:val="000000"/>
                <w:kern w:val="0"/>
                <w:sz w:val="21"/>
                <w:szCs w:val="21"/>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rPr>
        <w:tc>
          <w:tcPr>
            <w:tcW w:w="31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1"/>
                <w:szCs w:val="21"/>
                <w:u w:val="none"/>
              </w:rPr>
            </w:pPr>
          </w:p>
        </w:tc>
        <w:tc>
          <w:tcPr>
            <w:tcW w:w="1277"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default" w:ascii="仿宋" w:hAnsi="仿宋" w:eastAsia="仿宋" w:cs="仿宋"/>
                <w:i w:val="0"/>
                <w:color w:val="000000"/>
                <w:kern w:val="0"/>
                <w:sz w:val="21"/>
                <w:szCs w:val="21"/>
                <w:u w:val="none"/>
                <w:lang w:val="en-US" w:eastAsia="zh-CN" w:bidi="ar"/>
              </w:rPr>
              <w:t>①</w:t>
            </w:r>
          </w:p>
        </w:tc>
        <w:tc>
          <w:tcPr>
            <w:tcW w:w="1399"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default" w:ascii="仿宋" w:hAnsi="仿宋" w:eastAsia="仿宋" w:cs="仿宋"/>
                <w:i w:val="0"/>
                <w:color w:val="000000"/>
                <w:kern w:val="0"/>
                <w:sz w:val="21"/>
                <w:szCs w:val="21"/>
                <w:u w:val="none"/>
                <w:lang w:val="en-US" w:eastAsia="zh-CN" w:bidi="ar"/>
              </w:rPr>
              <w:t>②</w:t>
            </w:r>
          </w:p>
        </w:tc>
        <w:tc>
          <w:tcPr>
            <w:tcW w:w="1540"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default" w:ascii="仿宋" w:hAnsi="仿宋" w:eastAsia="仿宋" w:cs="仿宋"/>
                <w:i w:val="0"/>
                <w:color w:val="000000"/>
                <w:kern w:val="0"/>
                <w:sz w:val="21"/>
                <w:szCs w:val="21"/>
                <w:u w:val="none"/>
                <w:lang w:val="en-US" w:eastAsia="zh-CN" w:bidi="ar"/>
              </w:rPr>
              <w:t>③=①+②</w:t>
            </w:r>
          </w:p>
        </w:tc>
        <w:tc>
          <w:tcPr>
            <w:tcW w:w="1277"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default" w:ascii="仿宋" w:hAnsi="仿宋" w:eastAsia="仿宋" w:cs="仿宋"/>
                <w:i w:val="0"/>
                <w:color w:val="000000"/>
                <w:kern w:val="0"/>
                <w:sz w:val="21"/>
                <w:szCs w:val="21"/>
                <w:u w:val="none"/>
                <w:lang w:val="en-US" w:eastAsia="zh-CN" w:bidi="ar"/>
              </w:rPr>
              <w:t>④</w:t>
            </w:r>
          </w:p>
        </w:tc>
        <w:tc>
          <w:tcPr>
            <w:tcW w:w="1460"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default" w:ascii="仿宋" w:hAnsi="仿宋" w:eastAsia="仿宋" w:cs="仿宋"/>
                <w:i w:val="0"/>
                <w:color w:val="000000"/>
                <w:kern w:val="0"/>
                <w:sz w:val="21"/>
                <w:szCs w:val="21"/>
                <w:u w:val="none"/>
                <w:lang w:val="en-US" w:eastAsia="zh-CN" w:bidi="ar"/>
              </w:rPr>
              <w:t>⑤=③+④</w:t>
            </w:r>
          </w:p>
        </w:tc>
        <w:tc>
          <w:tcPr>
            <w:tcW w:w="1216"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default" w:ascii="仿宋" w:hAnsi="仿宋" w:eastAsia="仿宋" w:cs="仿宋"/>
                <w:i w:val="0"/>
                <w:color w:val="000000"/>
                <w:kern w:val="0"/>
                <w:sz w:val="21"/>
                <w:szCs w:val="21"/>
                <w:u w:val="none"/>
                <w:lang w:val="en-US" w:eastAsia="zh-CN" w:bidi="ar"/>
              </w:rPr>
              <w:t>⑥</w:t>
            </w:r>
          </w:p>
        </w:tc>
        <w:tc>
          <w:tcPr>
            <w:tcW w:w="180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default" w:ascii="仿宋" w:hAnsi="仿宋" w:eastAsia="仿宋" w:cs="仿宋"/>
                <w:i w:val="0"/>
                <w:color w:val="000000"/>
                <w:kern w:val="0"/>
                <w:sz w:val="21"/>
                <w:szCs w:val="21"/>
                <w:u w:val="none"/>
                <w:lang w:val="en-US" w:eastAsia="zh-CN" w:bidi="ar"/>
              </w:rPr>
              <w:t>⑦=⑤÷⑥×1000</w:t>
            </w:r>
          </w:p>
        </w:tc>
        <w:tc>
          <w:tcPr>
            <w:tcW w:w="1527"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default" w:ascii="仿宋" w:hAnsi="仿宋" w:eastAsia="仿宋" w:cs="仿宋"/>
                <w:i w:val="0"/>
                <w:color w:val="000000"/>
                <w:kern w:val="0"/>
                <w:sz w:val="21"/>
                <w:szCs w:val="21"/>
                <w:u w:val="none"/>
                <w:lang w:val="en-US" w:eastAsia="zh-CN" w:bidi="ar"/>
              </w:rPr>
              <w:t>⑧=（④*80+③*880）/10000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4" w:hRule="atLeast"/>
        </w:trPr>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1"/>
                <w:szCs w:val="21"/>
                <w:u w:val="none"/>
              </w:rPr>
            </w:pPr>
            <w:r>
              <w:rPr>
                <w:rFonts w:hint="default" w:ascii="仿宋" w:hAnsi="仿宋" w:eastAsia="仿宋" w:cs="仿宋"/>
                <w:i w:val="0"/>
                <w:color w:val="000000"/>
                <w:kern w:val="0"/>
                <w:sz w:val="21"/>
                <w:szCs w:val="21"/>
                <w:u w:val="none"/>
                <w:lang w:val="en-US" w:eastAsia="zh-CN" w:bidi="ar"/>
              </w:rPr>
              <w:t>北京顺鑫农业股份有限公司鹏程食品分公司</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FF0000"/>
                <w:sz w:val="21"/>
                <w:szCs w:val="21"/>
                <w:u w:val="none"/>
              </w:rPr>
            </w:pPr>
            <w:r>
              <w:rPr>
                <w:rFonts w:hint="default" w:ascii="仿宋" w:hAnsi="仿宋" w:eastAsia="仿宋" w:cs="仿宋"/>
                <w:i w:val="0"/>
                <w:color w:val="FF0000"/>
                <w:kern w:val="0"/>
                <w:sz w:val="21"/>
                <w:szCs w:val="21"/>
                <w:u w:val="none"/>
                <w:lang w:val="en-US" w:eastAsia="zh-CN" w:bidi="ar"/>
              </w:rPr>
              <w:t>0</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val="0"/>
                <w:bCs w:val="0"/>
                <w:i w:val="0"/>
                <w:color w:val="FF0000"/>
                <w:sz w:val="21"/>
                <w:szCs w:val="21"/>
                <w:u w:val="none"/>
                <w:lang w:val="en-US"/>
              </w:rPr>
            </w:pPr>
            <w:r>
              <w:rPr>
                <w:rFonts w:hint="eastAsia" w:ascii="仿宋" w:hAnsi="仿宋" w:eastAsia="仿宋" w:cs="仿宋"/>
                <w:i w:val="0"/>
                <w:color w:val="FF0000"/>
                <w:kern w:val="0"/>
                <w:sz w:val="21"/>
                <w:szCs w:val="21"/>
                <w:u w:val="none"/>
                <w:lang w:val="en-US" w:eastAsia="zh-CN" w:bidi="ar"/>
              </w:rPr>
              <w:t>539</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val="0"/>
                <w:bCs w:val="0"/>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539</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val="0"/>
                <w:bCs w:val="0"/>
                <w:i w:val="0"/>
                <w:color w:val="FF0000"/>
                <w:sz w:val="21"/>
                <w:szCs w:val="21"/>
                <w:u w:val="none"/>
                <w:lang w:val="en-US"/>
              </w:rPr>
            </w:pPr>
            <w:r>
              <w:rPr>
                <w:rFonts w:hint="eastAsia" w:ascii="仿宋" w:hAnsi="仿宋" w:eastAsia="仿宋" w:cs="仿宋"/>
                <w:i w:val="0"/>
                <w:color w:val="FF0000"/>
                <w:kern w:val="0"/>
                <w:sz w:val="21"/>
                <w:szCs w:val="21"/>
                <w:u w:val="none"/>
                <w:lang w:val="en-US" w:eastAsia="zh-CN" w:bidi="ar"/>
              </w:rPr>
              <w:t>76</w:t>
            </w:r>
          </w:p>
        </w:tc>
        <w:tc>
          <w:tcPr>
            <w:tcW w:w="1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FF0000"/>
                <w:kern w:val="0"/>
                <w:sz w:val="21"/>
                <w:szCs w:val="21"/>
                <w:u w:val="none"/>
                <w:lang w:val="en-US" w:eastAsia="zh-CN" w:bidi="ar"/>
              </w:rPr>
            </w:pPr>
            <w:r>
              <w:rPr>
                <w:rFonts w:hint="eastAsia" w:ascii="仿宋" w:hAnsi="仿宋" w:eastAsia="仿宋" w:cs="仿宋"/>
                <w:i w:val="0"/>
                <w:color w:val="FF0000"/>
                <w:kern w:val="0"/>
                <w:sz w:val="21"/>
                <w:szCs w:val="21"/>
                <w:u w:val="none"/>
                <w:lang w:val="en-US" w:eastAsia="zh-CN" w:bidi="ar"/>
              </w:rPr>
              <w:t>615</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FF0000"/>
                <w:kern w:val="0"/>
                <w:sz w:val="21"/>
                <w:szCs w:val="21"/>
                <w:u w:val="none"/>
                <w:lang w:val="en-US" w:eastAsia="zh-CN" w:bidi="ar"/>
              </w:rPr>
            </w:pPr>
            <w:r>
              <w:rPr>
                <w:rFonts w:hint="eastAsia" w:ascii="仿宋" w:hAnsi="仿宋" w:eastAsia="仿宋" w:cs="仿宋"/>
                <w:i w:val="0"/>
                <w:color w:val="FF0000"/>
                <w:kern w:val="0"/>
                <w:sz w:val="21"/>
                <w:szCs w:val="21"/>
                <w:u w:val="none"/>
                <w:lang w:val="en-US" w:eastAsia="zh-CN" w:bidi="ar"/>
              </w:rPr>
              <w:t>73456</w:t>
            </w:r>
          </w:p>
        </w:tc>
        <w:tc>
          <w:tcPr>
            <w:tcW w:w="1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FF0000"/>
                <w:kern w:val="0"/>
                <w:sz w:val="21"/>
                <w:szCs w:val="21"/>
                <w:u w:val="none"/>
                <w:lang w:val="en-US" w:eastAsia="zh-CN" w:bidi="ar"/>
              </w:rPr>
            </w:pPr>
            <w:r>
              <w:rPr>
                <w:rFonts w:hint="eastAsia" w:ascii="仿宋" w:hAnsi="仿宋" w:eastAsia="仿宋" w:cs="仿宋"/>
                <w:i w:val="0"/>
                <w:color w:val="FF0000"/>
                <w:kern w:val="0"/>
                <w:sz w:val="21"/>
                <w:szCs w:val="21"/>
                <w:u w:val="none"/>
                <w:lang w:val="en-US" w:eastAsia="zh-CN" w:bidi="ar"/>
              </w:rPr>
              <w:t>8.37</w:t>
            </w: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FF0000"/>
                <w:kern w:val="0"/>
                <w:sz w:val="21"/>
                <w:szCs w:val="21"/>
                <w:u w:val="none"/>
                <w:lang w:val="en-US" w:eastAsia="zh-CN" w:bidi="ar"/>
              </w:rPr>
            </w:pPr>
            <w:r>
              <w:rPr>
                <w:rFonts w:hint="eastAsia" w:ascii="仿宋" w:hAnsi="仿宋" w:eastAsia="仿宋" w:cs="仿宋"/>
                <w:i w:val="0"/>
                <w:color w:val="FF0000"/>
                <w:kern w:val="0"/>
                <w:sz w:val="21"/>
                <w:szCs w:val="21"/>
                <w:u w:val="none"/>
                <w:lang w:val="en-US" w:eastAsia="zh-CN" w:bidi="ar"/>
              </w:rPr>
              <w:t>48.040000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7" w:hRule="atLeast"/>
        </w:trPr>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1"/>
                <w:szCs w:val="21"/>
                <w:u w:val="none"/>
              </w:rPr>
            </w:pPr>
            <w:r>
              <w:rPr>
                <w:rFonts w:hint="default" w:ascii="仿宋" w:hAnsi="仿宋" w:eastAsia="仿宋" w:cs="仿宋"/>
                <w:i w:val="0"/>
                <w:color w:val="000000"/>
                <w:kern w:val="0"/>
                <w:sz w:val="21"/>
                <w:szCs w:val="21"/>
                <w:u w:val="none"/>
                <w:lang w:val="en-US" w:eastAsia="zh-CN" w:bidi="ar"/>
              </w:rPr>
              <w:t>北京千喜鹤食品有限公司</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FF0000"/>
                <w:sz w:val="21"/>
                <w:szCs w:val="21"/>
                <w:u w:val="none"/>
              </w:rPr>
            </w:pPr>
            <w:r>
              <w:rPr>
                <w:rFonts w:hint="default" w:ascii="仿宋" w:hAnsi="仿宋" w:eastAsia="仿宋" w:cs="仿宋"/>
                <w:i w:val="0"/>
                <w:color w:val="FF0000"/>
                <w:kern w:val="0"/>
                <w:sz w:val="21"/>
                <w:szCs w:val="21"/>
                <w:u w:val="none"/>
                <w:lang w:val="en-US" w:eastAsia="zh-CN" w:bidi="ar"/>
              </w:rPr>
              <w:t>0</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FF0000"/>
                <w:sz w:val="21"/>
                <w:szCs w:val="21"/>
                <w:u w:val="none"/>
              </w:rPr>
            </w:pPr>
            <w:r>
              <w:rPr>
                <w:rFonts w:hint="default" w:ascii="仿宋" w:hAnsi="仿宋" w:eastAsia="仿宋" w:cs="仿宋"/>
                <w:i w:val="0"/>
                <w:color w:val="FF0000"/>
                <w:kern w:val="0"/>
                <w:sz w:val="21"/>
                <w:szCs w:val="21"/>
                <w:u w:val="none"/>
                <w:lang w:val="en-US" w:eastAsia="zh-CN" w:bidi="ar"/>
              </w:rPr>
              <w:t>0</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default" w:ascii="仿宋" w:hAnsi="仿宋" w:eastAsia="仿宋" w:cs="仿宋"/>
                <w:i w:val="0"/>
                <w:color w:val="000000"/>
                <w:kern w:val="0"/>
                <w:sz w:val="21"/>
                <w:szCs w:val="21"/>
                <w:u w:val="none"/>
                <w:lang w:val="en-US" w:eastAsia="zh-CN" w:bidi="ar"/>
              </w:rPr>
              <w:t>0</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FF0000"/>
                <w:sz w:val="21"/>
                <w:szCs w:val="21"/>
                <w:u w:val="none"/>
              </w:rPr>
            </w:pPr>
            <w:r>
              <w:rPr>
                <w:rFonts w:hint="default" w:ascii="仿宋" w:hAnsi="仿宋" w:eastAsia="仿宋" w:cs="仿宋"/>
                <w:i w:val="0"/>
                <w:color w:val="FF0000"/>
                <w:kern w:val="0"/>
                <w:sz w:val="21"/>
                <w:szCs w:val="21"/>
                <w:u w:val="none"/>
                <w:lang w:val="en-US" w:eastAsia="zh-CN" w:bidi="ar"/>
              </w:rPr>
              <w:t>0</w:t>
            </w:r>
          </w:p>
        </w:tc>
        <w:tc>
          <w:tcPr>
            <w:tcW w:w="1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FF0000"/>
                <w:kern w:val="0"/>
                <w:sz w:val="21"/>
                <w:szCs w:val="21"/>
                <w:u w:val="none"/>
                <w:lang w:val="en-US" w:eastAsia="zh-CN" w:bidi="ar"/>
              </w:rPr>
              <w:t>0</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FF0000"/>
                <w:kern w:val="0"/>
                <w:sz w:val="21"/>
                <w:szCs w:val="21"/>
                <w:u w:val="none"/>
                <w:lang w:val="en-US" w:eastAsia="zh-CN" w:bidi="ar"/>
              </w:rPr>
              <w:t>0</w:t>
            </w:r>
          </w:p>
        </w:tc>
        <w:tc>
          <w:tcPr>
            <w:tcW w:w="1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FF0000"/>
                <w:kern w:val="0"/>
                <w:sz w:val="21"/>
                <w:szCs w:val="21"/>
                <w:u w:val="none"/>
                <w:lang w:val="en-US" w:eastAsia="zh-CN" w:bidi="ar"/>
              </w:rPr>
              <w:t xml:space="preserve">0.00 </w:t>
            </w: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FF0000"/>
                <w:kern w:val="0"/>
                <w:sz w:val="21"/>
                <w:szCs w:val="21"/>
                <w:u w:val="none"/>
                <w:lang w:val="en-US" w:eastAsia="zh-CN" w:bidi="ar"/>
              </w:rPr>
              <w:t xml:space="preserve">0.000000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9" w:hRule="atLeast"/>
        </w:trPr>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1"/>
                <w:szCs w:val="21"/>
                <w:u w:val="none"/>
              </w:rPr>
            </w:pPr>
            <w:r>
              <w:rPr>
                <w:rFonts w:hint="default" w:ascii="仿宋" w:hAnsi="仿宋" w:eastAsia="仿宋" w:cs="仿宋"/>
                <w:i w:val="0"/>
                <w:color w:val="000000"/>
                <w:kern w:val="0"/>
                <w:sz w:val="21"/>
                <w:szCs w:val="21"/>
                <w:u w:val="none"/>
                <w:lang w:val="en-US" w:eastAsia="zh-CN" w:bidi="ar"/>
              </w:rPr>
              <w:t>北京华都阳光食品有限</w:t>
            </w:r>
            <w:r>
              <w:rPr>
                <w:rFonts w:hint="default" w:ascii="仿宋" w:hAnsi="仿宋" w:eastAsia="仿宋" w:cs="仿宋"/>
                <w:i w:val="0"/>
                <w:color w:val="000000"/>
                <w:kern w:val="0"/>
                <w:sz w:val="21"/>
                <w:szCs w:val="21"/>
                <w:u w:val="none"/>
                <w:lang w:val="en-US" w:eastAsia="zh-CN" w:bidi="ar"/>
              </w:rPr>
              <w:br w:type="textWrapping"/>
            </w:r>
            <w:r>
              <w:rPr>
                <w:rFonts w:hint="default" w:ascii="仿宋" w:hAnsi="仿宋" w:eastAsia="仿宋" w:cs="仿宋"/>
                <w:i w:val="0"/>
                <w:color w:val="000000"/>
                <w:kern w:val="0"/>
                <w:sz w:val="21"/>
                <w:szCs w:val="21"/>
                <w:u w:val="none"/>
                <w:lang w:val="en-US" w:eastAsia="zh-CN" w:bidi="ar"/>
              </w:rPr>
              <w:t>责任公司</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FF0000"/>
                <w:sz w:val="21"/>
                <w:szCs w:val="21"/>
                <w:u w:val="none"/>
              </w:rPr>
            </w:pPr>
            <w:r>
              <w:rPr>
                <w:rFonts w:hint="default" w:ascii="仿宋" w:hAnsi="仿宋" w:eastAsia="仿宋" w:cs="仿宋"/>
                <w:i w:val="0"/>
                <w:color w:val="FF0000"/>
                <w:kern w:val="0"/>
                <w:sz w:val="20"/>
                <w:szCs w:val="20"/>
                <w:u w:val="none"/>
                <w:lang w:val="en-US" w:eastAsia="zh-CN" w:bidi="ar"/>
              </w:rPr>
              <w:t>0</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FF0000"/>
                <w:sz w:val="21"/>
                <w:szCs w:val="21"/>
                <w:u w:val="none"/>
              </w:rPr>
            </w:pPr>
            <w:r>
              <w:rPr>
                <w:rFonts w:hint="default" w:ascii="仿宋" w:hAnsi="仿宋" w:eastAsia="仿宋" w:cs="仿宋"/>
                <w:i w:val="0"/>
                <w:color w:val="FF0000"/>
                <w:kern w:val="0"/>
                <w:sz w:val="20"/>
                <w:szCs w:val="20"/>
                <w:u w:val="none"/>
                <w:lang w:val="en-US" w:eastAsia="zh-CN" w:bidi="ar"/>
              </w:rPr>
              <w:t>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default" w:ascii="仿宋" w:hAnsi="仿宋" w:eastAsia="仿宋" w:cs="仿宋"/>
                <w:i w:val="0"/>
                <w:color w:val="000000"/>
                <w:kern w:val="0"/>
                <w:sz w:val="20"/>
                <w:szCs w:val="20"/>
                <w:u w:val="none"/>
                <w:lang w:val="en-US" w:eastAsia="zh-CN" w:bidi="ar"/>
              </w:rPr>
              <w:t>8</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FF0000"/>
                <w:sz w:val="21"/>
                <w:szCs w:val="21"/>
                <w:u w:val="none"/>
              </w:rPr>
            </w:pPr>
            <w:r>
              <w:rPr>
                <w:rFonts w:hint="default" w:ascii="仿宋" w:hAnsi="仿宋" w:eastAsia="仿宋" w:cs="仿宋"/>
                <w:i w:val="0"/>
                <w:color w:val="FF0000"/>
                <w:kern w:val="0"/>
                <w:sz w:val="20"/>
                <w:szCs w:val="20"/>
                <w:u w:val="none"/>
                <w:lang w:val="en-US" w:eastAsia="zh-CN" w:bidi="ar"/>
              </w:rPr>
              <w:t>10</w:t>
            </w:r>
          </w:p>
        </w:tc>
        <w:tc>
          <w:tcPr>
            <w:tcW w:w="1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000000"/>
                <w:kern w:val="0"/>
                <w:sz w:val="20"/>
                <w:szCs w:val="20"/>
                <w:u w:val="none"/>
                <w:lang w:val="en-US" w:eastAsia="zh-CN" w:bidi="ar"/>
              </w:rPr>
              <w:t>18</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FF0000"/>
                <w:kern w:val="0"/>
                <w:sz w:val="20"/>
                <w:szCs w:val="20"/>
                <w:u w:val="none"/>
                <w:lang w:val="en-US" w:eastAsia="zh-CN" w:bidi="ar"/>
              </w:rPr>
              <w:t>13274</w:t>
            </w:r>
          </w:p>
        </w:tc>
        <w:tc>
          <w:tcPr>
            <w:tcW w:w="1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000000"/>
                <w:kern w:val="0"/>
                <w:sz w:val="20"/>
                <w:szCs w:val="20"/>
                <w:u w:val="none"/>
                <w:lang w:val="en-US" w:eastAsia="zh-CN" w:bidi="ar"/>
              </w:rPr>
              <w:t>1.36</w:t>
            </w: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000000"/>
                <w:kern w:val="0"/>
                <w:sz w:val="20"/>
                <w:szCs w:val="20"/>
                <w:u w:val="none"/>
                <w:lang w:val="en-US" w:eastAsia="zh-CN" w:bidi="ar"/>
              </w:rPr>
              <w:t>0.784000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3" w:hRule="atLeast"/>
        </w:trPr>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1"/>
                <w:szCs w:val="21"/>
                <w:u w:val="none"/>
              </w:rPr>
            </w:pPr>
            <w:r>
              <w:rPr>
                <w:rFonts w:hint="default" w:ascii="仿宋" w:hAnsi="仿宋" w:eastAsia="仿宋" w:cs="仿宋"/>
                <w:i w:val="0"/>
                <w:color w:val="000000"/>
                <w:kern w:val="0"/>
                <w:sz w:val="21"/>
                <w:szCs w:val="21"/>
                <w:u w:val="none"/>
                <w:lang w:val="en-US" w:eastAsia="zh-CN" w:bidi="ar"/>
              </w:rPr>
              <w:t>北京二商大红门五肉联食品有限公司</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FF0000"/>
                <w:sz w:val="21"/>
                <w:szCs w:val="21"/>
                <w:u w:val="none"/>
              </w:rPr>
            </w:pPr>
            <w:r>
              <w:rPr>
                <w:rFonts w:hint="default" w:ascii="仿宋" w:hAnsi="仿宋" w:eastAsia="仿宋" w:cs="仿宋"/>
                <w:i w:val="0"/>
                <w:color w:val="FF0000"/>
                <w:kern w:val="0"/>
                <w:sz w:val="20"/>
                <w:szCs w:val="20"/>
                <w:u w:val="none"/>
                <w:lang w:val="en-US" w:eastAsia="zh-CN" w:bidi="ar"/>
              </w:rPr>
              <w:t>6</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FF0000"/>
                <w:sz w:val="21"/>
                <w:szCs w:val="21"/>
                <w:u w:val="none"/>
              </w:rPr>
            </w:pPr>
            <w:r>
              <w:rPr>
                <w:rFonts w:hint="default" w:ascii="仿宋" w:hAnsi="仿宋" w:eastAsia="仿宋" w:cs="仿宋"/>
                <w:i w:val="0"/>
                <w:color w:val="FF0000"/>
                <w:kern w:val="0"/>
                <w:sz w:val="20"/>
                <w:szCs w:val="20"/>
                <w:u w:val="none"/>
                <w:lang w:val="en-US" w:eastAsia="zh-CN" w:bidi="ar"/>
              </w:rPr>
              <w:t>199</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default" w:ascii="仿宋" w:hAnsi="仿宋" w:eastAsia="仿宋" w:cs="仿宋"/>
                <w:i w:val="0"/>
                <w:color w:val="000000"/>
                <w:kern w:val="0"/>
                <w:sz w:val="20"/>
                <w:szCs w:val="20"/>
                <w:u w:val="none"/>
                <w:lang w:val="en-US" w:eastAsia="zh-CN" w:bidi="ar"/>
              </w:rPr>
              <w:t>205</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FF0000"/>
                <w:sz w:val="21"/>
                <w:szCs w:val="21"/>
                <w:u w:val="none"/>
              </w:rPr>
            </w:pPr>
            <w:r>
              <w:rPr>
                <w:rFonts w:hint="default" w:ascii="仿宋" w:hAnsi="仿宋" w:eastAsia="仿宋" w:cs="仿宋"/>
                <w:i w:val="0"/>
                <w:color w:val="FF0000"/>
                <w:kern w:val="0"/>
                <w:sz w:val="20"/>
                <w:szCs w:val="20"/>
                <w:u w:val="none"/>
                <w:lang w:val="en-US" w:eastAsia="zh-CN" w:bidi="ar"/>
              </w:rPr>
              <w:t>109</w:t>
            </w:r>
          </w:p>
        </w:tc>
        <w:tc>
          <w:tcPr>
            <w:tcW w:w="1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FF0000"/>
                <w:kern w:val="0"/>
                <w:sz w:val="21"/>
                <w:szCs w:val="21"/>
                <w:u w:val="none"/>
                <w:lang w:val="en-US" w:eastAsia="zh-CN" w:bidi="ar"/>
              </w:rPr>
              <w:t>314</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FF0000"/>
                <w:kern w:val="0"/>
                <w:sz w:val="21"/>
                <w:szCs w:val="21"/>
                <w:u w:val="none"/>
                <w:lang w:val="en-US" w:eastAsia="zh-CN" w:bidi="ar"/>
              </w:rPr>
              <w:t>74354</w:t>
            </w:r>
          </w:p>
        </w:tc>
        <w:tc>
          <w:tcPr>
            <w:tcW w:w="1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FF0000"/>
                <w:kern w:val="0"/>
                <w:sz w:val="21"/>
                <w:szCs w:val="21"/>
                <w:u w:val="none"/>
                <w:lang w:val="en-US" w:eastAsia="zh-CN" w:bidi="ar"/>
              </w:rPr>
              <w:t>4.22</w:t>
            </w: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FF0000"/>
                <w:kern w:val="0"/>
                <w:sz w:val="21"/>
                <w:szCs w:val="21"/>
                <w:u w:val="none"/>
                <w:lang w:val="en-US" w:eastAsia="zh-CN" w:bidi="ar"/>
              </w:rPr>
              <w:t>18.912000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1"/>
                <w:szCs w:val="21"/>
                <w:u w:val="none"/>
              </w:rPr>
            </w:pPr>
            <w:r>
              <w:rPr>
                <w:rFonts w:hint="default" w:ascii="仿宋" w:hAnsi="仿宋" w:eastAsia="仿宋" w:cs="仿宋"/>
                <w:i w:val="0"/>
                <w:color w:val="000000"/>
                <w:kern w:val="0"/>
                <w:sz w:val="21"/>
                <w:szCs w:val="21"/>
                <w:u w:val="none"/>
                <w:lang w:val="en-US" w:eastAsia="zh-CN" w:bidi="ar"/>
              </w:rPr>
              <w:t>北京燕都食品有限公司</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FF0000"/>
                <w:sz w:val="21"/>
                <w:szCs w:val="21"/>
                <w:u w:val="none"/>
              </w:rPr>
            </w:pPr>
            <w:r>
              <w:rPr>
                <w:rFonts w:hint="default" w:ascii="仿宋" w:hAnsi="仿宋" w:eastAsia="仿宋" w:cs="仿宋"/>
                <w:i w:val="0"/>
                <w:color w:val="FF0000"/>
                <w:kern w:val="0"/>
                <w:sz w:val="21"/>
                <w:szCs w:val="21"/>
                <w:u w:val="none"/>
                <w:lang w:val="en-US" w:eastAsia="zh-CN" w:bidi="ar"/>
              </w:rPr>
              <w:t>0</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FF0000"/>
                <w:sz w:val="21"/>
                <w:szCs w:val="21"/>
                <w:u w:val="none"/>
              </w:rPr>
            </w:pPr>
            <w:r>
              <w:rPr>
                <w:rFonts w:hint="default" w:ascii="仿宋" w:hAnsi="仿宋" w:eastAsia="仿宋" w:cs="仿宋"/>
                <w:i w:val="0"/>
                <w:color w:val="FF0000"/>
                <w:kern w:val="0"/>
                <w:sz w:val="21"/>
                <w:szCs w:val="21"/>
                <w:u w:val="none"/>
                <w:lang w:val="en-US" w:eastAsia="zh-CN" w:bidi="ar"/>
              </w:rPr>
              <w:t>0</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default" w:ascii="仿宋" w:hAnsi="仿宋" w:eastAsia="仿宋" w:cs="仿宋"/>
                <w:i w:val="0"/>
                <w:color w:val="000000"/>
                <w:kern w:val="0"/>
                <w:sz w:val="21"/>
                <w:szCs w:val="21"/>
                <w:u w:val="none"/>
                <w:lang w:val="en-US" w:eastAsia="zh-CN" w:bidi="ar"/>
              </w:rPr>
              <w:t>0</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FF0000"/>
                <w:sz w:val="21"/>
                <w:szCs w:val="21"/>
                <w:u w:val="none"/>
              </w:rPr>
            </w:pPr>
            <w:r>
              <w:rPr>
                <w:rFonts w:hint="default" w:ascii="仿宋" w:hAnsi="仿宋" w:eastAsia="仿宋" w:cs="仿宋"/>
                <w:i w:val="0"/>
                <w:color w:val="FF0000"/>
                <w:kern w:val="0"/>
                <w:sz w:val="21"/>
                <w:szCs w:val="21"/>
                <w:u w:val="none"/>
                <w:lang w:val="en-US" w:eastAsia="zh-CN" w:bidi="ar"/>
              </w:rPr>
              <w:t>0</w:t>
            </w:r>
          </w:p>
        </w:tc>
        <w:tc>
          <w:tcPr>
            <w:tcW w:w="1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FF0000"/>
                <w:kern w:val="0"/>
                <w:sz w:val="21"/>
                <w:szCs w:val="21"/>
                <w:u w:val="none"/>
                <w:lang w:val="en-US" w:eastAsia="zh-CN" w:bidi="ar"/>
              </w:rPr>
              <w:t>0</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FF0000"/>
                <w:kern w:val="0"/>
                <w:sz w:val="21"/>
                <w:szCs w:val="21"/>
                <w:u w:val="none"/>
                <w:lang w:val="en-US" w:eastAsia="zh-CN" w:bidi="ar"/>
              </w:rPr>
              <w:t>0</w:t>
            </w:r>
          </w:p>
        </w:tc>
        <w:tc>
          <w:tcPr>
            <w:tcW w:w="1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FF0000"/>
                <w:kern w:val="0"/>
                <w:sz w:val="21"/>
                <w:szCs w:val="21"/>
                <w:u w:val="none"/>
                <w:lang w:val="en-US" w:eastAsia="zh-CN" w:bidi="ar"/>
              </w:rPr>
              <w:t xml:space="preserve">0.00 </w:t>
            </w: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FF0000"/>
                <w:kern w:val="0"/>
                <w:sz w:val="21"/>
                <w:szCs w:val="21"/>
                <w:u w:val="none"/>
                <w:lang w:val="en-US" w:eastAsia="zh-CN" w:bidi="ar"/>
              </w:rPr>
              <w:t xml:space="preserve">0.000000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5" w:hRule="atLeast"/>
        </w:trPr>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1"/>
                <w:szCs w:val="21"/>
                <w:u w:val="none"/>
              </w:rPr>
            </w:pPr>
            <w:r>
              <w:rPr>
                <w:rFonts w:hint="default" w:ascii="仿宋" w:hAnsi="仿宋" w:eastAsia="仿宋" w:cs="仿宋"/>
                <w:i w:val="0"/>
                <w:color w:val="000000"/>
                <w:kern w:val="0"/>
                <w:sz w:val="21"/>
                <w:szCs w:val="21"/>
                <w:u w:val="none"/>
                <w:lang w:val="en-US" w:eastAsia="zh-CN" w:bidi="ar"/>
              </w:rPr>
              <w:t>北京二商肉类食品集团有限公司</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FF0000"/>
                <w:sz w:val="21"/>
                <w:szCs w:val="21"/>
                <w:u w:val="none"/>
              </w:rPr>
            </w:pPr>
            <w:r>
              <w:rPr>
                <w:rFonts w:hint="default" w:ascii="仿宋" w:hAnsi="仿宋" w:eastAsia="仿宋" w:cs="仿宋"/>
                <w:i w:val="0"/>
                <w:color w:val="FF0000"/>
                <w:kern w:val="0"/>
                <w:sz w:val="20"/>
                <w:szCs w:val="20"/>
                <w:u w:val="none"/>
                <w:lang w:val="en-US" w:eastAsia="zh-CN" w:bidi="ar"/>
              </w:rPr>
              <w:t>8</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FF0000"/>
                <w:sz w:val="21"/>
                <w:szCs w:val="21"/>
                <w:u w:val="none"/>
              </w:rPr>
            </w:pPr>
            <w:r>
              <w:rPr>
                <w:rFonts w:hint="default" w:ascii="仿宋" w:hAnsi="仿宋" w:eastAsia="仿宋" w:cs="仿宋"/>
                <w:i w:val="0"/>
                <w:color w:val="FF0000"/>
                <w:kern w:val="0"/>
                <w:sz w:val="20"/>
                <w:szCs w:val="20"/>
                <w:u w:val="none"/>
                <w:lang w:val="en-US" w:eastAsia="zh-CN" w:bidi="ar"/>
              </w:rPr>
              <w:t>155</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default" w:ascii="仿宋" w:hAnsi="仿宋" w:eastAsia="仿宋" w:cs="仿宋"/>
                <w:i w:val="0"/>
                <w:color w:val="000000"/>
                <w:kern w:val="0"/>
                <w:sz w:val="20"/>
                <w:szCs w:val="20"/>
                <w:u w:val="none"/>
                <w:lang w:val="en-US" w:eastAsia="zh-CN" w:bidi="ar"/>
              </w:rPr>
              <w:t>163</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FF0000"/>
                <w:sz w:val="21"/>
                <w:szCs w:val="21"/>
                <w:u w:val="none"/>
              </w:rPr>
            </w:pPr>
            <w:r>
              <w:rPr>
                <w:rFonts w:hint="default" w:ascii="仿宋" w:hAnsi="仿宋" w:eastAsia="仿宋" w:cs="仿宋"/>
                <w:i w:val="0"/>
                <w:color w:val="FF0000"/>
                <w:kern w:val="0"/>
                <w:sz w:val="20"/>
                <w:szCs w:val="20"/>
                <w:u w:val="none"/>
                <w:lang w:val="en-US" w:eastAsia="zh-CN" w:bidi="ar"/>
              </w:rPr>
              <w:t>80</w:t>
            </w:r>
          </w:p>
        </w:tc>
        <w:tc>
          <w:tcPr>
            <w:tcW w:w="1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FF0000"/>
                <w:kern w:val="0"/>
                <w:sz w:val="21"/>
                <w:szCs w:val="21"/>
                <w:u w:val="none"/>
                <w:lang w:val="en-US" w:eastAsia="zh-CN" w:bidi="ar"/>
              </w:rPr>
              <w:t>243</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FF0000"/>
                <w:kern w:val="0"/>
                <w:sz w:val="21"/>
                <w:szCs w:val="21"/>
                <w:u w:val="none"/>
                <w:lang w:val="en-US" w:eastAsia="zh-CN" w:bidi="ar"/>
              </w:rPr>
              <w:t>50009</w:t>
            </w:r>
          </w:p>
        </w:tc>
        <w:tc>
          <w:tcPr>
            <w:tcW w:w="1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FF0000"/>
                <w:kern w:val="0"/>
                <w:sz w:val="21"/>
                <w:szCs w:val="21"/>
                <w:u w:val="none"/>
                <w:lang w:val="en-US" w:eastAsia="zh-CN" w:bidi="ar"/>
              </w:rPr>
              <w:t>4.86</w:t>
            </w: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FF0000"/>
                <w:kern w:val="0"/>
                <w:sz w:val="21"/>
                <w:szCs w:val="21"/>
                <w:u w:val="none"/>
                <w:lang w:val="en-US" w:eastAsia="zh-CN" w:bidi="ar"/>
              </w:rPr>
              <w:t>14.984000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2" w:hRule="atLeast"/>
        </w:trPr>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1"/>
                <w:szCs w:val="21"/>
                <w:u w:val="none"/>
              </w:rPr>
            </w:pPr>
            <w:r>
              <w:rPr>
                <w:rFonts w:hint="default" w:ascii="仿宋" w:hAnsi="仿宋" w:eastAsia="仿宋" w:cs="仿宋"/>
                <w:i w:val="0"/>
                <w:color w:val="000000"/>
                <w:kern w:val="0"/>
                <w:sz w:val="21"/>
                <w:szCs w:val="21"/>
                <w:u w:val="none"/>
                <w:lang w:val="en-US" w:eastAsia="zh-CN" w:bidi="ar"/>
              </w:rPr>
              <w:t>北京资源亚太食品有限公司</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FF0000"/>
                <w:sz w:val="21"/>
                <w:szCs w:val="21"/>
                <w:u w:val="none"/>
              </w:rPr>
            </w:pPr>
            <w:r>
              <w:rPr>
                <w:rFonts w:hint="default" w:ascii="仿宋" w:hAnsi="仿宋" w:eastAsia="仿宋" w:cs="仿宋"/>
                <w:i w:val="0"/>
                <w:color w:val="FF0000"/>
                <w:kern w:val="0"/>
                <w:sz w:val="21"/>
                <w:szCs w:val="21"/>
                <w:u w:val="none"/>
                <w:lang w:val="en-US" w:eastAsia="zh-CN" w:bidi="ar"/>
              </w:rPr>
              <w:t>0</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FF0000"/>
                <w:sz w:val="21"/>
                <w:szCs w:val="21"/>
                <w:u w:val="none"/>
              </w:rPr>
            </w:pPr>
            <w:r>
              <w:rPr>
                <w:rFonts w:hint="default" w:ascii="仿宋" w:hAnsi="仿宋" w:eastAsia="仿宋" w:cs="仿宋"/>
                <w:i w:val="0"/>
                <w:color w:val="FF0000"/>
                <w:kern w:val="0"/>
                <w:sz w:val="21"/>
                <w:szCs w:val="21"/>
                <w:u w:val="none"/>
                <w:lang w:val="en-US" w:eastAsia="zh-CN" w:bidi="ar"/>
              </w:rPr>
              <w:t>0</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default" w:ascii="仿宋" w:hAnsi="仿宋" w:eastAsia="仿宋" w:cs="仿宋"/>
                <w:i w:val="0"/>
                <w:color w:val="000000"/>
                <w:kern w:val="0"/>
                <w:sz w:val="21"/>
                <w:szCs w:val="21"/>
                <w:u w:val="none"/>
                <w:lang w:val="en-US" w:eastAsia="zh-CN" w:bidi="ar"/>
              </w:rPr>
              <w:t>0</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FF0000"/>
                <w:sz w:val="21"/>
                <w:szCs w:val="21"/>
                <w:u w:val="none"/>
              </w:rPr>
            </w:pPr>
            <w:r>
              <w:rPr>
                <w:rFonts w:hint="default" w:ascii="仿宋" w:hAnsi="仿宋" w:eastAsia="仿宋" w:cs="仿宋"/>
                <w:i w:val="0"/>
                <w:color w:val="FF0000"/>
                <w:kern w:val="0"/>
                <w:sz w:val="21"/>
                <w:szCs w:val="21"/>
                <w:u w:val="none"/>
                <w:lang w:val="en-US" w:eastAsia="zh-CN" w:bidi="ar"/>
              </w:rPr>
              <w:t>0</w:t>
            </w:r>
          </w:p>
        </w:tc>
        <w:tc>
          <w:tcPr>
            <w:tcW w:w="1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FF0000"/>
                <w:kern w:val="0"/>
                <w:sz w:val="21"/>
                <w:szCs w:val="21"/>
                <w:u w:val="none"/>
                <w:lang w:val="en-US" w:eastAsia="zh-CN" w:bidi="ar"/>
              </w:rPr>
              <w:t>0</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FF0000"/>
                <w:kern w:val="0"/>
                <w:sz w:val="21"/>
                <w:szCs w:val="21"/>
                <w:u w:val="none"/>
                <w:lang w:val="en-US" w:eastAsia="zh-CN" w:bidi="ar"/>
              </w:rPr>
              <w:t>0</w:t>
            </w:r>
          </w:p>
        </w:tc>
        <w:tc>
          <w:tcPr>
            <w:tcW w:w="1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FF0000"/>
                <w:kern w:val="0"/>
                <w:sz w:val="21"/>
                <w:szCs w:val="21"/>
                <w:u w:val="none"/>
                <w:lang w:val="en-US" w:eastAsia="zh-CN" w:bidi="ar"/>
              </w:rPr>
              <w:t xml:space="preserve">0.00 </w:t>
            </w: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FF0000"/>
                <w:kern w:val="0"/>
                <w:sz w:val="21"/>
                <w:szCs w:val="21"/>
                <w:u w:val="none"/>
                <w:lang w:val="en-US" w:eastAsia="zh-CN" w:bidi="ar"/>
              </w:rPr>
              <w:t xml:space="preserve">0.000000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default" w:ascii="仿宋" w:hAnsi="仿宋" w:eastAsia="仿宋" w:cs="仿宋"/>
                <w:i w:val="0"/>
                <w:color w:val="000000"/>
                <w:kern w:val="0"/>
                <w:sz w:val="21"/>
                <w:szCs w:val="21"/>
                <w:u w:val="none"/>
                <w:lang w:val="en-US" w:eastAsia="zh-CN" w:bidi="ar"/>
              </w:rPr>
              <w:t>北京中瑞食品有限公司</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FF0000"/>
                <w:kern w:val="0"/>
                <w:sz w:val="21"/>
                <w:szCs w:val="21"/>
                <w:u w:val="none"/>
                <w:lang w:val="en-US" w:eastAsia="zh-CN" w:bidi="ar"/>
              </w:rPr>
              <w:t>0</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FF0000"/>
                <w:kern w:val="0"/>
                <w:sz w:val="21"/>
                <w:szCs w:val="21"/>
                <w:u w:val="none"/>
                <w:lang w:val="en-US" w:eastAsia="zh-CN" w:bidi="ar"/>
              </w:rPr>
              <w:t>0</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default" w:ascii="仿宋" w:hAnsi="仿宋" w:eastAsia="仿宋" w:cs="仿宋"/>
                <w:i w:val="0"/>
                <w:color w:val="000000"/>
                <w:kern w:val="0"/>
                <w:sz w:val="21"/>
                <w:szCs w:val="21"/>
                <w:u w:val="none"/>
                <w:lang w:val="en-US" w:eastAsia="zh-CN" w:bidi="ar"/>
              </w:rPr>
              <w:t>0</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FF0000"/>
                <w:kern w:val="0"/>
                <w:sz w:val="21"/>
                <w:szCs w:val="21"/>
                <w:u w:val="none"/>
                <w:lang w:val="en-US" w:eastAsia="zh-CN" w:bidi="ar"/>
              </w:rPr>
              <w:t>0</w:t>
            </w:r>
          </w:p>
        </w:tc>
        <w:tc>
          <w:tcPr>
            <w:tcW w:w="1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FF0000"/>
                <w:kern w:val="0"/>
                <w:sz w:val="21"/>
                <w:szCs w:val="21"/>
                <w:u w:val="none"/>
                <w:lang w:val="en-US" w:eastAsia="zh-CN" w:bidi="ar"/>
              </w:rPr>
              <w:t>0</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FF0000"/>
                <w:kern w:val="0"/>
                <w:sz w:val="21"/>
                <w:szCs w:val="21"/>
                <w:u w:val="none"/>
                <w:lang w:val="en-US" w:eastAsia="zh-CN" w:bidi="ar"/>
              </w:rPr>
              <w:t>0</w:t>
            </w:r>
          </w:p>
        </w:tc>
        <w:tc>
          <w:tcPr>
            <w:tcW w:w="1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FF0000"/>
                <w:kern w:val="0"/>
                <w:sz w:val="21"/>
                <w:szCs w:val="21"/>
                <w:u w:val="none"/>
                <w:lang w:val="en-US" w:eastAsia="zh-CN" w:bidi="ar"/>
              </w:rPr>
              <w:t xml:space="preserve">0.00 </w:t>
            </w: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FF0000"/>
                <w:kern w:val="0"/>
                <w:sz w:val="21"/>
                <w:szCs w:val="21"/>
                <w:u w:val="none"/>
                <w:lang w:val="en-US" w:eastAsia="zh-CN" w:bidi="ar"/>
              </w:rPr>
              <w:t xml:space="preserve">0.000000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3" w:hRule="atLeast"/>
        </w:trPr>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default" w:ascii="仿宋" w:hAnsi="仿宋" w:eastAsia="仿宋" w:cs="仿宋"/>
                <w:i w:val="0"/>
                <w:color w:val="000000"/>
                <w:kern w:val="0"/>
                <w:sz w:val="21"/>
                <w:szCs w:val="21"/>
                <w:u w:val="none"/>
                <w:lang w:val="en-US" w:eastAsia="zh-CN" w:bidi="ar"/>
              </w:rPr>
              <w:t>北京宇航利民农副产品配送中心</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FF0000"/>
                <w:kern w:val="0"/>
                <w:sz w:val="21"/>
                <w:szCs w:val="21"/>
                <w:u w:val="none"/>
                <w:lang w:val="en-US" w:eastAsia="zh-CN" w:bidi="ar"/>
              </w:rPr>
              <w:t>0</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FF0000"/>
                <w:kern w:val="0"/>
                <w:sz w:val="21"/>
                <w:szCs w:val="21"/>
                <w:u w:val="none"/>
                <w:lang w:val="en-US" w:eastAsia="zh-CN" w:bidi="ar"/>
              </w:rPr>
              <w:t>0</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default" w:ascii="仿宋" w:hAnsi="仿宋" w:eastAsia="仿宋" w:cs="仿宋"/>
                <w:i w:val="0"/>
                <w:color w:val="000000"/>
                <w:kern w:val="0"/>
                <w:sz w:val="21"/>
                <w:szCs w:val="21"/>
                <w:u w:val="none"/>
                <w:lang w:val="en-US" w:eastAsia="zh-CN" w:bidi="ar"/>
              </w:rPr>
              <w:t>0</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FF0000"/>
                <w:kern w:val="0"/>
                <w:sz w:val="21"/>
                <w:szCs w:val="21"/>
                <w:u w:val="none"/>
                <w:lang w:val="en-US" w:eastAsia="zh-CN" w:bidi="ar"/>
              </w:rPr>
              <w:t>0</w:t>
            </w:r>
          </w:p>
        </w:tc>
        <w:tc>
          <w:tcPr>
            <w:tcW w:w="1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FF0000"/>
                <w:kern w:val="0"/>
                <w:sz w:val="21"/>
                <w:szCs w:val="21"/>
                <w:u w:val="none"/>
                <w:lang w:val="en-US" w:eastAsia="zh-CN" w:bidi="ar"/>
              </w:rPr>
              <w:t>0</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FF0000"/>
                <w:kern w:val="0"/>
                <w:sz w:val="21"/>
                <w:szCs w:val="21"/>
                <w:u w:val="none"/>
                <w:lang w:val="en-US" w:eastAsia="zh-CN" w:bidi="ar"/>
              </w:rPr>
              <w:t>0</w:t>
            </w:r>
          </w:p>
        </w:tc>
        <w:tc>
          <w:tcPr>
            <w:tcW w:w="1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FF0000"/>
                <w:kern w:val="0"/>
                <w:sz w:val="21"/>
                <w:szCs w:val="21"/>
                <w:u w:val="none"/>
                <w:lang w:val="en-US" w:eastAsia="zh-CN" w:bidi="ar"/>
              </w:rPr>
              <w:t xml:space="preserve">0.00 </w:t>
            </w: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FF0000"/>
                <w:kern w:val="0"/>
                <w:sz w:val="21"/>
                <w:szCs w:val="21"/>
                <w:u w:val="none"/>
                <w:lang w:val="en-US" w:eastAsia="zh-CN" w:bidi="ar"/>
              </w:rPr>
              <w:t xml:space="preserve">0.000000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3" w:hRule="atLeast"/>
        </w:trPr>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default" w:ascii="仿宋" w:hAnsi="仿宋" w:eastAsia="仿宋" w:cs="仿宋"/>
                <w:i w:val="0"/>
                <w:color w:val="000000"/>
                <w:kern w:val="0"/>
                <w:sz w:val="21"/>
                <w:szCs w:val="21"/>
                <w:u w:val="none"/>
                <w:lang w:val="en-US" w:eastAsia="zh-CN" w:bidi="ar"/>
              </w:rPr>
              <w:t>北京市郎中屠宰厂</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FF0000"/>
                <w:kern w:val="0"/>
                <w:sz w:val="21"/>
                <w:szCs w:val="21"/>
                <w:u w:val="none"/>
                <w:lang w:val="en-US" w:eastAsia="zh-CN" w:bidi="ar"/>
              </w:rPr>
              <w:t>0</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FF0000"/>
                <w:kern w:val="0"/>
                <w:sz w:val="21"/>
                <w:szCs w:val="21"/>
                <w:u w:val="none"/>
                <w:lang w:val="en-US" w:eastAsia="zh-CN" w:bidi="ar"/>
              </w:rPr>
              <w:t>0</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default" w:ascii="仿宋" w:hAnsi="仿宋" w:eastAsia="仿宋" w:cs="仿宋"/>
                <w:i w:val="0"/>
                <w:color w:val="000000"/>
                <w:kern w:val="0"/>
                <w:sz w:val="21"/>
                <w:szCs w:val="21"/>
                <w:u w:val="none"/>
                <w:lang w:val="en-US" w:eastAsia="zh-CN" w:bidi="ar"/>
              </w:rPr>
              <w:t>0</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FF0000"/>
                <w:kern w:val="0"/>
                <w:sz w:val="21"/>
                <w:szCs w:val="21"/>
                <w:u w:val="none"/>
                <w:lang w:val="en-US" w:eastAsia="zh-CN" w:bidi="ar"/>
              </w:rPr>
              <w:t>0</w:t>
            </w:r>
          </w:p>
        </w:tc>
        <w:tc>
          <w:tcPr>
            <w:tcW w:w="1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FF0000"/>
                <w:kern w:val="0"/>
                <w:sz w:val="21"/>
                <w:szCs w:val="21"/>
                <w:u w:val="none"/>
                <w:lang w:val="en-US" w:eastAsia="zh-CN" w:bidi="ar"/>
              </w:rPr>
              <w:t>0</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FF0000"/>
                <w:kern w:val="0"/>
                <w:sz w:val="21"/>
                <w:szCs w:val="21"/>
                <w:u w:val="none"/>
                <w:lang w:val="en-US" w:eastAsia="zh-CN" w:bidi="ar"/>
              </w:rPr>
              <w:t>0</w:t>
            </w:r>
          </w:p>
        </w:tc>
        <w:tc>
          <w:tcPr>
            <w:tcW w:w="1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FF0000"/>
                <w:kern w:val="0"/>
                <w:sz w:val="21"/>
                <w:szCs w:val="21"/>
                <w:u w:val="none"/>
                <w:lang w:val="en-US" w:eastAsia="zh-CN" w:bidi="ar"/>
              </w:rPr>
              <w:t xml:space="preserve">0.00 </w:t>
            </w: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FF0000"/>
                <w:kern w:val="0"/>
                <w:sz w:val="21"/>
                <w:szCs w:val="21"/>
                <w:u w:val="none"/>
                <w:lang w:val="en-US" w:eastAsia="zh-CN" w:bidi="ar"/>
              </w:rPr>
              <w:t xml:space="preserve">0.000000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1" w:hRule="atLeast"/>
        </w:trPr>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default" w:ascii="仿宋" w:hAnsi="仿宋" w:eastAsia="仿宋" w:cs="仿宋"/>
                <w:i w:val="0"/>
                <w:color w:val="000000"/>
                <w:kern w:val="0"/>
                <w:sz w:val="21"/>
                <w:szCs w:val="21"/>
                <w:u w:val="none"/>
                <w:lang w:val="en-US" w:eastAsia="zh-CN" w:bidi="ar"/>
              </w:rPr>
              <w:t>共计</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sz w:val="21"/>
                <w:szCs w:val="21"/>
                <w:u w:val="none"/>
              </w:rPr>
            </w:pPr>
            <w:r>
              <w:rPr>
                <w:rFonts w:hint="eastAsia" w:ascii="仿宋" w:hAnsi="仿宋" w:eastAsia="仿宋" w:cs="仿宋"/>
                <w:i w:val="0"/>
                <w:color w:val="FF0000"/>
                <w:sz w:val="21"/>
                <w:szCs w:val="21"/>
                <w:u w:val="none"/>
              </w:rPr>
              <w:fldChar w:fldCharType="begin"/>
            </w:r>
            <w:r>
              <w:rPr>
                <w:rFonts w:hint="eastAsia" w:ascii="仿宋" w:hAnsi="仿宋" w:eastAsia="仿宋" w:cs="仿宋"/>
                <w:i w:val="0"/>
                <w:color w:val="FF0000"/>
                <w:sz w:val="21"/>
                <w:szCs w:val="21"/>
                <w:u w:val="none"/>
              </w:rPr>
              <w:instrText xml:space="preserve"> = sum(B4:B13) \* MERGEFORMAT </w:instrText>
            </w:r>
            <w:r>
              <w:rPr>
                <w:rFonts w:hint="eastAsia" w:ascii="仿宋" w:hAnsi="仿宋" w:eastAsia="仿宋" w:cs="仿宋"/>
                <w:i w:val="0"/>
                <w:color w:val="FF0000"/>
                <w:sz w:val="21"/>
                <w:szCs w:val="21"/>
                <w:u w:val="none"/>
              </w:rPr>
              <w:fldChar w:fldCharType="separate"/>
            </w:r>
            <w:r>
              <w:rPr>
                <w:rFonts w:hint="eastAsia" w:ascii="仿宋" w:hAnsi="仿宋" w:eastAsia="仿宋" w:cs="仿宋"/>
                <w:i w:val="0"/>
                <w:color w:val="FF0000"/>
                <w:sz w:val="21"/>
                <w:szCs w:val="21"/>
                <w:u w:val="none"/>
              </w:rPr>
              <w:t>14</w:t>
            </w:r>
            <w:r>
              <w:rPr>
                <w:rFonts w:hint="eastAsia" w:ascii="仿宋" w:hAnsi="仿宋" w:eastAsia="仿宋" w:cs="仿宋"/>
                <w:i w:val="0"/>
                <w:color w:val="FF0000"/>
                <w:sz w:val="21"/>
                <w:szCs w:val="21"/>
                <w:u w:val="none"/>
              </w:rPr>
              <w:fldChar w:fldCharType="end"/>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sz w:val="21"/>
                <w:szCs w:val="21"/>
                <w:u w:val="none"/>
              </w:rPr>
            </w:pPr>
            <w:r>
              <w:rPr>
                <w:rFonts w:hint="eastAsia" w:ascii="仿宋" w:hAnsi="仿宋" w:eastAsia="仿宋" w:cs="仿宋"/>
                <w:i w:val="0"/>
                <w:color w:val="FF0000"/>
                <w:sz w:val="21"/>
                <w:szCs w:val="21"/>
                <w:u w:val="none"/>
              </w:rPr>
              <w:fldChar w:fldCharType="begin"/>
            </w:r>
            <w:r>
              <w:rPr>
                <w:rFonts w:hint="eastAsia" w:ascii="仿宋" w:hAnsi="仿宋" w:eastAsia="仿宋" w:cs="仿宋"/>
                <w:i w:val="0"/>
                <w:color w:val="FF0000"/>
                <w:sz w:val="21"/>
                <w:szCs w:val="21"/>
                <w:u w:val="none"/>
              </w:rPr>
              <w:instrText xml:space="preserve"> = sum(C4:C13) \* MERGEFORMAT </w:instrText>
            </w:r>
            <w:r>
              <w:rPr>
                <w:rFonts w:hint="eastAsia" w:ascii="仿宋" w:hAnsi="仿宋" w:eastAsia="仿宋" w:cs="仿宋"/>
                <w:i w:val="0"/>
                <w:color w:val="FF0000"/>
                <w:sz w:val="21"/>
                <w:szCs w:val="21"/>
                <w:u w:val="none"/>
              </w:rPr>
              <w:fldChar w:fldCharType="separate"/>
            </w:r>
            <w:r>
              <w:rPr>
                <w:rFonts w:hint="eastAsia" w:ascii="仿宋" w:hAnsi="仿宋" w:eastAsia="仿宋" w:cs="仿宋"/>
                <w:i w:val="0"/>
                <w:color w:val="FF0000"/>
                <w:sz w:val="21"/>
                <w:szCs w:val="21"/>
                <w:u w:val="none"/>
              </w:rPr>
              <w:t>901</w:t>
            </w:r>
            <w:r>
              <w:rPr>
                <w:rFonts w:hint="eastAsia" w:ascii="仿宋" w:hAnsi="仿宋" w:eastAsia="仿宋" w:cs="仿宋"/>
                <w:i w:val="0"/>
                <w:color w:val="FF0000"/>
                <w:sz w:val="21"/>
                <w:szCs w:val="21"/>
                <w:u w:val="none"/>
              </w:rPr>
              <w:fldChar w:fldCharType="end"/>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rPr>
              <w:fldChar w:fldCharType="begin"/>
            </w:r>
            <w:r>
              <w:rPr>
                <w:rFonts w:hint="eastAsia" w:ascii="仿宋" w:hAnsi="仿宋" w:eastAsia="仿宋" w:cs="仿宋"/>
                <w:i w:val="0"/>
                <w:color w:val="000000"/>
                <w:sz w:val="21"/>
                <w:szCs w:val="21"/>
                <w:u w:val="none"/>
              </w:rPr>
              <w:instrText xml:space="preserve"> = sum(D4:D13) \* MERGEFORMAT </w:instrText>
            </w:r>
            <w:r>
              <w:rPr>
                <w:rFonts w:hint="eastAsia" w:ascii="仿宋" w:hAnsi="仿宋" w:eastAsia="仿宋" w:cs="仿宋"/>
                <w:i w:val="0"/>
                <w:color w:val="000000"/>
                <w:sz w:val="21"/>
                <w:szCs w:val="21"/>
                <w:u w:val="none"/>
              </w:rPr>
              <w:fldChar w:fldCharType="separate"/>
            </w:r>
            <w:r>
              <w:rPr>
                <w:rFonts w:hint="eastAsia" w:ascii="仿宋" w:hAnsi="仿宋" w:eastAsia="仿宋" w:cs="仿宋"/>
                <w:i w:val="0"/>
                <w:color w:val="000000"/>
                <w:sz w:val="21"/>
                <w:szCs w:val="21"/>
                <w:u w:val="none"/>
              </w:rPr>
              <w:t>915</w:t>
            </w:r>
            <w:r>
              <w:rPr>
                <w:rFonts w:hint="eastAsia" w:ascii="仿宋" w:hAnsi="仿宋" w:eastAsia="仿宋" w:cs="仿宋"/>
                <w:i w:val="0"/>
                <w:color w:val="000000"/>
                <w:sz w:val="21"/>
                <w:szCs w:val="21"/>
                <w:u w:val="none"/>
              </w:rPr>
              <w:fldChar w:fldCharType="end"/>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sz w:val="21"/>
                <w:szCs w:val="21"/>
                <w:u w:val="none"/>
              </w:rPr>
            </w:pPr>
            <w:r>
              <w:rPr>
                <w:rFonts w:hint="eastAsia" w:ascii="仿宋" w:hAnsi="仿宋" w:eastAsia="仿宋" w:cs="仿宋"/>
                <w:i w:val="0"/>
                <w:color w:val="FF0000"/>
                <w:sz w:val="21"/>
                <w:szCs w:val="21"/>
                <w:u w:val="none"/>
              </w:rPr>
              <w:fldChar w:fldCharType="begin"/>
            </w:r>
            <w:r>
              <w:rPr>
                <w:rFonts w:hint="eastAsia" w:ascii="仿宋" w:hAnsi="仿宋" w:eastAsia="仿宋" w:cs="仿宋"/>
                <w:i w:val="0"/>
                <w:color w:val="FF0000"/>
                <w:sz w:val="21"/>
                <w:szCs w:val="21"/>
                <w:u w:val="none"/>
              </w:rPr>
              <w:instrText xml:space="preserve"> = sum(E4:E13) \* MERGEFORMAT </w:instrText>
            </w:r>
            <w:r>
              <w:rPr>
                <w:rFonts w:hint="eastAsia" w:ascii="仿宋" w:hAnsi="仿宋" w:eastAsia="仿宋" w:cs="仿宋"/>
                <w:i w:val="0"/>
                <w:color w:val="FF0000"/>
                <w:sz w:val="21"/>
                <w:szCs w:val="21"/>
                <w:u w:val="none"/>
              </w:rPr>
              <w:fldChar w:fldCharType="separate"/>
            </w:r>
            <w:r>
              <w:rPr>
                <w:rFonts w:hint="eastAsia" w:ascii="仿宋" w:hAnsi="仿宋" w:eastAsia="仿宋" w:cs="仿宋"/>
                <w:i w:val="0"/>
                <w:color w:val="FF0000"/>
                <w:sz w:val="21"/>
                <w:szCs w:val="21"/>
                <w:u w:val="none"/>
              </w:rPr>
              <w:t>275</w:t>
            </w:r>
            <w:r>
              <w:rPr>
                <w:rFonts w:hint="eastAsia" w:ascii="仿宋" w:hAnsi="仿宋" w:eastAsia="仿宋" w:cs="仿宋"/>
                <w:i w:val="0"/>
                <w:color w:val="FF0000"/>
                <w:sz w:val="21"/>
                <w:szCs w:val="21"/>
                <w:u w:val="none"/>
              </w:rPr>
              <w:fldChar w:fldCharType="end"/>
            </w:r>
          </w:p>
        </w:tc>
        <w:tc>
          <w:tcPr>
            <w:tcW w:w="1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rPr>
              <w:fldChar w:fldCharType="begin"/>
            </w:r>
            <w:r>
              <w:rPr>
                <w:rFonts w:hint="eastAsia" w:ascii="仿宋" w:hAnsi="仿宋" w:eastAsia="仿宋" w:cs="仿宋"/>
                <w:i w:val="0"/>
                <w:color w:val="000000"/>
                <w:sz w:val="21"/>
                <w:szCs w:val="21"/>
                <w:u w:val="none"/>
              </w:rPr>
              <w:instrText xml:space="preserve"> = sum(F4:F13) \* MERGEFORMAT </w:instrText>
            </w:r>
            <w:r>
              <w:rPr>
                <w:rFonts w:hint="eastAsia" w:ascii="仿宋" w:hAnsi="仿宋" w:eastAsia="仿宋" w:cs="仿宋"/>
                <w:i w:val="0"/>
                <w:color w:val="000000"/>
                <w:sz w:val="21"/>
                <w:szCs w:val="21"/>
                <w:u w:val="none"/>
              </w:rPr>
              <w:fldChar w:fldCharType="separate"/>
            </w:r>
            <w:r>
              <w:rPr>
                <w:rFonts w:hint="eastAsia" w:ascii="仿宋" w:hAnsi="仿宋" w:eastAsia="仿宋" w:cs="仿宋"/>
                <w:i w:val="0"/>
                <w:color w:val="000000"/>
                <w:sz w:val="21"/>
                <w:szCs w:val="21"/>
                <w:u w:val="none"/>
              </w:rPr>
              <w:t>1190</w:t>
            </w:r>
            <w:r>
              <w:rPr>
                <w:rFonts w:hint="eastAsia" w:ascii="仿宋" w:hAnsi="仿宋" w:eastAsia="仿宋" w:cs="仿宋"/>
                <w:i w:val="0"/>
                <w:color w:val="000000"/>
                <w:sz w:val="21"/>
                <w:szCs w:val="21"/>
                <w:u w:val="none"/>
              </w:rPr>
              <w:fldChar w:fldCharType="end"/>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rPr>
              <w:fldChar w:fldCharType="begin"/>
            </w:r>
            <w:r>
              <w:rPr>
                <w:rFonts w:hint="eastAsia" w:ascii="仿宋" w:hAnsi="仿宋" w:eastAsia="仿宋" w:cs="仿宋"/>
                <w:i w:val="0"/>
                <w:color w:val="000000"/>
                <w:sz w:val="21"/>
                <w:szCs w:val="21"/>
                <w:u w:val="none"/>
              </w:rPr>
              <w:instrText xml:space="preserve"> = sum(G4:G13) \* MERGEFORMAT </w:instrText>
            </w:r>
            <w:r>
              <w:rPr>
                <w:rFonts w:hint="eastAsia" w:ascii="仿宋" w:hAnsi="仿宋" w:eastAsia="仿宋" w:cs="仿宋"/>
                <w:i w:val="0"/>
                <w:color w:val="000000"/>
                <w:sz w:val="21"/>
                <w:szCs w:val="21"/>
                <w:u w:val="none"/>
              </w:rPr>
              <w:fldChar w:fldCharType="separate"/>
            </w:r>
            <w:r>
              <w:rPr>
                <w:rFonts w:hint="eastAsia" w:ascii="仿宋" w:hAnsi="仿宋" w:eastAsia="仿宋" w:cs="仿宋"/>
                <w:i w:val="0"/>
                <w:color w:val="000000"/>
                <w:sz w:val="21"/>
                <w:szCs w:val="21"/>
                <w:u w:val="none"/>
              </w:rPr>
              <w:t>211093</w:t>
            </w:r>
            <w:r>
              <w:rPr>
                <w:rFonts w:hint="eastAsia" w:ascii="仿宋" w:hAnsi="仿宋" w:eastAsia="仿宋" w:cs="仿宋"/>
                <w:i w:val="0"/>
                <w:color w:val="000000"/>
                <w:sz w:val="21"/>
                <w:szCs w:val="21"/>
                <w:u w:val="none"/>
              </w:rPr>
              <w:fldChar w:fldCharType="end"/>
            </w:r>
          </w:p>
        </w:tc>
        <w:tc>
          <w:tcPr>
            <w:tcW w:w="1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4.7025</w:t>
            </w: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rPr>
            </w:pPr>
            <w:r>
              <w:rPr>
                <w:rFonts w:hint="default" w:ascii="仿宋" w:hAnsi="仿宋" w:eastAsia="仿宋" w:cs="仿宋"/>
                <w:i w:val="0"/>
                <w:color w:val="000000"/>
                <w:sz w:val="21"/>
                <w:szCs w:val="21"/>
                <w:u w:val="none"/>
                <w:lang w:val="en-US"/>
              </w:rPr>
              <w:fldChar w:fldCharType="begin"/>
            </w:r>
            <w:r>
              <w:rPr>
                <w:rFonts w:hint="default" w:ascii="仿宋" w:hAnsi="仿宋" w:eastAsia="仿宋" w:cs="仿宋"/>
                <w:i w:val="0"/>
                <w:color w:val="000000"/>
                <w:sz w:val="21"/>
                <w:szCs w:val="21"/>
                <w:u w:val="none"/>
                <w:lang w:val="en-US"/>
              </w:rPr>
              <w:instrText xml:space="preserve"> = sum(I4:I13) \* MERGEFORMAT </w:instrText>
            </w:r>
            <w:r>
              <w:rPr>
                <w:rFonts w:hint="default" w:ascii="仿宋" w:hAnsi="仿宋" w:eastAsia="仿宋" w:cs="仿宋"/>
                <w:i w:val="0"/>
                <w:color w:val="000000"/>
                <w:sz w:val="21"/>
                <w:szCs w:val="21"/>
                <w:u w:val="none"/>
                <w:lang w:val="en-US"/>
              </w:rPr>
              <w:fldChar w:fldCharType="separate"/>
            </w:r>
            <w:r>
              <w:rPr>
                <w:rFonts w:hint="default" w:ascii="仿宋" w:hAnsi="仿宋" w:eastAsia="仿宋" w:cs="仿宋"/>
                <w:i w:val="0"/>
                <w:color w:val="000000"/>
                <w:sz w:val="21"/>
                <w:szCs w:val="21"/>
                <w:u w:val="none"/>
                <w:lang w:val="en-US"/>
              </w:rPr>
              <w:t>82.72</w:t>
            </w:r>
            <w:r>
              <w:rPr>
                <w:rFonts w:hint="default" w:ascii="仿宋" w:hAnsi="仿宋" w:eastAsia="仿宋" w:cs="仿宋"/>
                <w:i w:val="0"/>
                <w:color w:val="000000"/>
                <w:sz w:val="21"/>
                <w:szCs w:val="21"/>
                <w:u w:val="none"/>
                <w:lang w:val="en-US"/>
              </w:rPr>
              <w:fldChar w:fldCharType="end"/>
            </w:r>
          </w:p>
        </w:tc>
      </w:tr>
    </w:tbl>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baseline"/>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olor w:val="auto"/>
          <w:sz w:val="32"/>
          <w:szCs w:val="32"/>
          <w:lang w:eastAsia="zh-CN"/>
        </w:rPr>
        <w:t>说明：</w:t>
      </w:r>
      <w:r>
        <w:rPr>
          <w:rFonts w:hint="eastAsia" w:ascii="仿宋" w:hAnsi="仿宋" w:eastAsia="仿宋" w:cs="仿宋"/>
          <w:b/>
          <w:bCs/>
          <w:i w:val="0"/>
          <w:color w:val="000000"/>
          <w:kern w:val="0"/>
          <w:sz w:val="24"/>
          <w:szCs w:val="24"/>
          <w:u w:val="none"/>
          <w:lang w:val="en-US" w:eastAsia="zh-CN" w:bidi="ar"/>
        </w:rPr>
        <w:t>①</w:t>
      </w:r>
      <w:r>
        <w:rPr>
          <w:rFonts w:hint="eastAsia" w:ascii="仿宋" w:hAnsi="仿宋" w:eastAsia="仿宋" w:cs="仿宋"/>
          <w:i w:val="0"/>
          <w:color w:val="000000"/>
          <w:kern w:val="0"/>
          <w:sz w:val="24"/>
          <w:szCs w:val="24"/>
          <w:u w:val="none"/>
          <w:lang w:val="en-US" w:eastAsia="zh-CN" w:bidi="ar"/>
        </w:rPr>
        <w:t>病害猪处理头数是指进入屠宰场后死亡或病害导致不可食用需无害化处理的头数，按照880元/头享受病害猪损失补贴和无害化处理费用补贴。</w:t>
      </w:r>
    </w:p>
    <w:p>
      <w:pPr>
        <w:pStyle w:val="5"/>
        <w:keepNext w:val="0"/>
        <w:keepLines w:val="0"/>
        <w:pageBreakBefore w:val="0"/>
        <w:kinsoku/>
        <w:wordWrap/>
        <w:overflowPunct/>
        <w:topLinePunct w:val="0"/>
        <w:autoSpaceDE/>
        <w:autoSpaceDN/>
        <w:bidi w:val="0"/>
        <w:adjustRightInd/>
        <w:snapToGrid/>
        <w:spacing w:before="0" w:beforeAutospacing="0" w:after="0" w:afterAutospacing="0" w:line="400" w:lineRule="exact"/>
        <w:ind w:left="105" w:leftChars="50" w:right="0" w:rightChars="0" w:firstLine="640"/>
        <w:jc w:val="both"/>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②</w:t>
      </w:r>
      <w:r>
        <w:rPr>
          <w:rFonts w:hint="eastAsia" w:ascii="仿宋" w:hAnsi="仿宋" w:eastAsia="仿宋" w:cs="仿宋"/>
          <w:i w:val="0"/>
          <w:color w:val="000000"/>
          <w:kern w:val="0"/>
          <w:sz w:val="24"/>
          <w:szCs w:val="24"/>
          <w:u w:val="none"/>
          <w:lang w:val="en-US" w:eastAsia="zh-CN" w:bidi="ar"/>
        </w:rPr>
        <w:t>病害生猪产品折合头数是指屠宰过程中经检疫或肉品品质检验确认为不可食用的生猪产品按90公斤折算一头的标准折算成相应头数，按照880元/头享受病害猪损失补贴和无害化处理费用补贴。</w:t>
      </w:r>
    </w:p>
    <w:p>
      <w:pPr>
        <w:pStyle w:val="5"/>
        <w:keepNext w:val="0"/>
        <w:keepLines w:val="0"/>
        <w:pageBreakBefore w:val="0"/>
        <w:kinsoku/>
        <w:wordWrap/>
        <w:overflowPunct/>
        <w:topLinePunct w:val="0"/>
        <w:autoSpaceDE/>
        <w:autoSpaceDN/>
        <w:bidi w:val="0"/>
        <w:adjustRightInd/>
        <w:snapToGrid/>
        <w:spacing w:before="0" w:beforeAutospacing="0" w:after="0" w:afterAutospacing="0" w:line="400" w:lineRule="exact"/>
        <w:ind w:left="105" w:leftChars="50" w:right="0" w:rightChars="0" w:firstLine="640"/>
        <w:jc w:val="both"/>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③</w:t>
      </w:r>
      <w:r>
        <w:rPr>
          <w:rFonts w:hint="eastAsia" w:ascii="仿宋" w:hAnsi="仿宋" w:eastAsia="仿宋" w:cs="仿宋"/>
          <w:i w:val="0"/>
          <w:color w:val="000000"/>
          <w:kern w:val="0"/>
          <w:sz w:val="24"/>
          <w:szCs w:val="24"/>
          <w:u w:val="none"/>
          <w:lang w:val="en-US" w:eastAsia="zh-CN" w:bidi="ar"/>
        </w:rPr>
        <w:t>病害猪损失补贴合计头数是指病害猪处理头数与病害生猪产品折合头数相加之和。</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baseline"/>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xml:space="preserve">      </w:t>
      </w:r>
      <w:r>
        <w:rPr>
          <w:rFonts w:hint="eastAsia" w:ascii="仿宋" w:hAnsi="仿宋" w:eastAsia="仿宋" w:cs="仿宋"/>
          <w:b/>
          <w:bCs/>
          <w:i w:val="0"/>
          <w:color w:val="000000"/>
          <w:kern w:val="0"/>
          <w:sz w:val="24"/>
          <w:szCs w:val="24"/>
          <w:u w:val="none"/>
          <w:lang w:val="en-US" w:eastAsia="zh-CN" w:bidi="ar"/>
        </w:rPr>
        <w:t>④</w:t>
      </w:r>
      <w:r>
        <w:rPr>
          <w:rFonts w:hint="eastAsia" w:ascii="仿宋" w:hAnsi="仿宋" w:eastAsia="仿宋" w:cs="仿宋"/>
          <w:i w:val="0"/>
          <w:color w:val="000000"/>
          <w:kern w:val="0"/>
          <w:sz w:val="24"/>
          <w:szCs w:val="24"/>
          <w:u w:val="none"/>
          <w:lang w:val="en-US" w:eastAsia="zh-CN" w:bidi="ar"/>
        </w:rPr>
        <w:t>待宰前死亡生猪处理头数是指送至定点屠宰企业时已经死亡的病害猪处理头数，按照80元/头享受无害化处理费用补贴。</w:t>
      </w:r>
    </w:p>
    <w:p>
      <w:pPr>
        <w:pStyle w:val="5"/>
        <w:keepNext w:val="0"/>
        <w:keepLines w:val="0"/>
        <w:pageBreakBefore w:val="0"/>
        <w:kinsoku/>
        <w:wordWrap/>
        <w:overflowPunct/>
        <w:topLinePunct w:val="0"/>
        <w:autoSpaceDE/>
        <w:autoSpaceDN/>
        <w:bidi w:val="0"/>
        <w:adjustRightInd/>
        <w:snapToGrid/>
        <w:spacing w:before="0" w:beforeAutospacing="0" w:after="0" w:afterAutospacing="0" w:line="400" w:lineRule="exact"/>
        <w:ind w:left="105" w:leftChars="50" w:right="0" w:rightChars="0" w:firstLine="640"/>
        <w:jc w:val="both"/>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⑤</w:t>
      </w:r>
      <w:r>
        <w:rPr>
          <w:rFonts w:hint="eastAsia" w:ascii="仿宋" w:hAnsi="仿宋" w:eastAsia="仿宋" w:cs="仿宋"/>
          <w:i w:val="0"/>
          <w:color w:val="000000"/>
          <w:kern w:val="0"/>
          <w:sz w:val="24"/>
          <w:szCs w:val="24"/>
          <w:u w:val="none"/>
          <w:lang w:val="en-US" w:eastAsia="zh-CN" w:bidi="ar"/>
        </w:rPr>
        <w:t>病害猪无害化处理总数是指病害猪损失补贴合计头数与待宰前死亡生猪处理头数之和。</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baseline"/>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xml:space="preserve">      </w:t>
      </w:r>
      <w:r>
        <w:rPr>
          <w:rFonts w:hint="eastAsia" w:ascii="仿宋" w:hAnsi="仿宋" w:eastAsia="仿宋" w:cs="仿宋"/>
          <w:b/>
          <w:bCs/>
          <w:i w:val="0"/>
          <w:color w:val="000000"/>
          <w:kern w:val="0"/>
          <w:sz w:val="24"/>
          <w:szCs w:val="24"/>
          <w:u w:val="none"/>
          <w:lang w:val="en-US" w:eastAsia="zh-CN" w:bidi="ar"/>
        </w:rPr>
        <w:t>⑥</w:t>
      </w:r>
      <w:r>
        <w:rPr>
          <w:rFonts w:hint="eastAsia" w:ascii="仿宋" w:hAnsi="仿宋" w:eastAsia="仿宋" w:cs="仿宋"/>
          <w:i w:val="0"/>
          <w:color w:val="000000"/>
          <w:kern w:val="0"/>
          <w:sz w:val="24"/>
          <w:szCs w:val="24"/>
          <w:u w:val="none"/>
          <w:lang w:val="en-US" w:eastAsia="zh-CN" w:bidi="ar"/>
        </w:rPr>
        <w:t>生猪屠宰总量是指进入屠宰场的生猪屠宰总数。包括健康猪和病死猪。</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baseline"/>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xml:space="preserve">      </w:t>
      </w:r>
      <w:r>
        <w:rPr>
          <w:rFonts w:hint="eastAsia" w:ascii="仿宋" w:hAnsi="仿宋" w:eastAsia="仿宋" w:cs="仿宋"/>
          <w:b/>
          <w:bCs/>
          <w:i w:val="0"/>
          <w:color w:val="000000"/>
          <w:kern w:val="0"/>
          <w:sz w:val="24"/>
          <w:szCs w:val="24"/>
          <w:u w:val="none"/>
          <w:lang w:val="en-US" w:eastAsia="zh-CN" w:bidi="ar"/>
        </w:rPr>
        <w:t>⑦</w:t>
      </w:r>
      <w:r>
        <w:rPr>
          <w:rFonts w:hint="eastAsia" w:ascii="仿宋" w:hAnsi="仿宋" w:eastAsia="仿宋" w:cs="仿宋"/>
          <w:i w:val="0"/>
          <w:color w:val="000000"/>
          <w:kern w:val="0"/>
          <w:sz w:val="24"/>
          <w:szCs w:val="24"/>
          <w:u w:val="none"/>
          <w:lang w:val="en-US" w:eastAsia="zh-CN" w:bidi="ar"/>
        </w:rPr>
        <w:t>病害猪无害化处理总数占生猪屠宰的比重是指病害猪无害化处理总数除以生猪屠宰总量的比值。</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baseline"/>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 xml:space="preserve">      ⑧</w:t>
      </w:r>
      <w:r>
        <w:rPr>
          <w:rFonts w:hint="eastAsia" w:ascii="仿宋" w:hAnsi="仿宋" w:eastAsia="仿宋" w:cs="仿宋"/>
          <w:i w:val="0"/>
          <w:color w:val="000000"/>
          <w:kern w:val="0"/>
          <w:sz w:val="24"/>
          <w:szCs w:val="24"/>
          <w:u w:val="none"/>
          <w:lang w:val="en-US" w:eastAsia="zh-CN" w:bidi="ar"/>
        </w:rPr>
        <w:t>无害化补贴金额是指病害猪损失补贴合计头数×880元／头与待宰前死亡生猪处理头数×80元／头之和。</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left"/>
        <w:textAlignment w:val="baseline"/>
        <w:outlineLvl w:val="9"/>
        <w:rPr>
          <w:rFonts w:hint="eastAsia" w:ascii="仿宋" w:hAnsi="仿宋" w:eastAsia="仿宋" w:cs="仿宋"/>
          <w:i w:val="0"/>
          <w:color w:val="000000"/>
          <w:kern w:val="0"/>
          <w:sz w:val="24"/>
          <w:szCs w:val="24"/>
          <w:u w:val="none"/>
          <w:lang w:val="en-US" w:eastAsia="zh-CN" w:bidi="ar"/>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yYmI0NzFiOTllNTNhYjQzN2RiNmRkODVlNjNiM2QifQ=="/>
  </w:docVars>
  <w:rsids>
    <w:rsidRoot w:val="5B8640A7"/>
    <w:rsid w:val="5B864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lock Text"/>
    <w:basedOn w:val="1"/>
    <w:uiPriority w:val="0"/>
    <w:pPr>
      <w:spacing w:after="120"/>
      <w:ind w:left="1440" w:leftChars="700" w:right="1440" w:rightChars="7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color w:val="000000"/>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2024-03-25T07:23:00Z</dcterms:created>
  <dc:creator>娄高华</dc:creator>
  <cp:lastModifiedBy>娄高华</cp:lastModifiedBy>
  <dcterms:modified xsi:type="dcterms:W3CDTF">2024-03-25T07:23:41Z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7D1A96F3389842768E63E1B8BBFD05A9_11</vt:lpwstr>
  </property>
</Properties>
</file>