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黑体" w:eastAsia="黑体"/>
          <w:color w:val="000000" w:themeColor="text1"/>
          <w:sz w:val="32"/>
          <w14:textFill>
            <w14:solidFill>
              <w14:schemeClr w14:val="tx1"/>
            </w14:solidFill>
          </w14:textFill>
        </w:rPr>
        <w:t>附件</w:t>
      </w:r>
      <w:r>
        <w:rPr>
          <w:rFonts w:hint="eastAsia" w:ascii="Times New Roman" w:hAnsi="黑体" w:eastAsia="黑体"/>
          <w:color w:val="000000" w:themeColor="text1"/>
          <w:sz w:val="32"/>
          <w:lang w:val="en-US" w:eastAsia="zh-CN"/>
          <w14:textFill>
            <w14:solidFill>
              <w14:schemeClr w14:val="tx1"/>
            </w14:solidFill>
          </w14:textFill>
        </w:rPr>
        <w:t>5</w:t>
      </w:r>
    </w:p>
    <w:p>
      <w:pPr>
        <w:spacing w:line="360" w:lineRule="auto"/>
        <w:jc w:val="center"/>
        <w:rPr>
          <w:rFonts w:ascii="Times New Roman" w:hAnsi="Times New Roman" w:eastAsia="华文中宋"/>
          <w:b/>
          <w:color w:val="000000" w:themeColor="text1"/>
          <w:sz w:val="44"/>
          <w:szCs w:val="44"/>
          <w14:textFill>
            <w14:solidFill>
              <w14:schemeClr w14:val="tx1"/>
            </w14:solidFill>
          </w14:textFill>
        </w:rPr>
      </w:pPr>
      <w:r>
        <w:rPr>
          <w:rFonts w:ascii="Times New Roman" w:hAnsi="Times New Roman" w:eastAsia="华文中宋"/>
          <w:b/>
          <w:color w:val="000000" w:themeColor="text1"/>
          <w:sz w:val="44"/>
          <w:szCs w:val="44"/>
          <w14:textFill>
            <w14:solidFill>
              <w14:schemeClr w14:val="tx1"/>
            </w14:solidFill>
          </w14:textFill>
        </w:rPr>
        <w:t>2</w:t>
      </w:r>
      <w:bookmarkStart w:id="1" w:name="_GoBack"/>
      <w:bookmarkEnd w:id="1"/>
      <w:r>
        <w:rPr>
          <w:rFonts w:ascii="Times New Roman" w:hAnsi="Times New Roman" w:eastAsia="华文中宋"/>
          <w:b/>
          <w:color w:val="000000" w:themeColor="text1"/>
          <w:sz w:val="44"/>
          <w:szCs w:val="44"/>
          <w14:textFill>
            <w14:solidFill>
              <w14:schemeClr w14:val="tx1"/>
            </w14:solidFill>
          </w14:textFill>
        </w:rPr>
        <w:t>02</w:t>
      </w:r>
      <w:r>
        <w:rPr>
          <w:rFonts w:hint="eastAsia" w:ascii="Times New Roman" w:hAnsi="Times New Roman" w:eastAsia="华文中宋"/>
          <w:b/>
          <w:color w:val="000000" w:themeColor="text1"/>
          <w:sz w:val="44"/>
          <w:szCs w:val="44"/>
          <w14:textFill>
            <w14:solidFill>
              <w14:schemeClr w14:val="tx1"/>
            </w14:solidFill>
          </w14:textFill>
        </w:rPr>
        <w:t>3</w:t>
      </w:r>
      <w:r>
        <w:rPr>
          <w:rFonts w:hint="eastAsia" w:ascii="Times New Roman" w:hAnsi="华文中宋" w:eastAsia="华文中宋"/>
          <w:b/>
          <w:color w:val="000000" w:themeColor="text1"/>
          <w:sz w:val="44"/>
          <w:szCs w:val="44"/>
          <w14:textFill>
            <w14:solidFill>
              <w14:schemeClr w14:val="tx1"/>
            </w14:solidFill>
          </w14:textFill>
        </w:rPr>
        <w:t>年农业主导品种（农作物）推荐汇总表</w:t>
      </w:r>
    </w:p>
    <w:p>
      <w:pPr>
        <w:spacing w:line="360" w:lineRule="auto"/>
        <w:rPr>
          <w:rFonts w:ascii="Times New Roman" w:hAnsi="Times New Roman" w:eastAsia="楷体_GB2312"/>
          <w:color w:val="000000" w:themeColor="text1"/>
          <w:sz w:val="32"/>
          <w:szCs w:val="28"/>
          <w14:textFill>
            <w14:solidFill>
              <w14:schemeClr w14:val="tx1"/>
            </w14:solidFill>
          </w14:textFill>
        </w:rPr>
      </w:pPr>
      <w:bookmarkStart w:id="0" w:name="OLE_LINK9"/>
      <w:r>
        <w:rPr>
          <w:rFonts w:hint="eastAsia" w:ascii="Times New Roman" w:hAnsi="Times New Roman" w:eastAsia="楷体_GB2312"/>
          <w:color w:val="000000" w:themeColor="text1"/>
          <w:sz w:val="32"/>
          <w:szCs w:val="28"/>
          <w14:textFill>
            <w14:solidFill>
              <w14:schemeClr w14:val="tx1"/>
            </w14:solidFill>
          </w14:textFill>
        </w:rPr>
        <w:t>推荐单位（盖章）：</w:t>
      </w:r>
    </w:p>
    <w:bookmarkEnd w:id="0"/>
    <w:tbl>
      <w:tblPr>
        <w:tblStyle w:val="3"/>
        <w:tblpPr w:leftFromText="180" w:rightFromText="180" w:vertAnchor="text" w:horzAnchor="margin" w:tblpY="198"/>
        <w:tblW w:w="14590" w:type="dxa"/>
        <w:tblInd w:w="0" w:type="dxa"/>
        <w:tblLayout w:type="fixed"/>
        <w:tblCellMar>
          <w:top w:w="0" w:type="dxa"/>
          <w:left w:w="108" w:type="dxa"/>
          <w:bottom w:w="0" w:type="dxa"/>
          <w:right w:w="108" w:type="dxa"/>
        </w:tblCellMar>
      </w:tblPr>
      <w:tblGrid>
        <w:gridCol w:w="442"/>
        <w:gridCol w:w="617"/>
        <w:gridCol w:w="614"/>
        <w:gridCol w:w="585"/>
        <w:gridCol w:w="859"/>
        <w:gridCol w:w="950"/>
        <w:gridCol w:w="960"/>
        <w:gridCol w:w="933"/>
        <w:gridCol w:w="947"/>
        <w:gridCol w:w="787"/>
        <w:gridCol w:w="920"/>
        <w:gridCol w:w="789"/>
        <w:gridCol w:w="797"/>
        <w:gridCol w:w="776"/>
        <w:gridCol w:w="771"/>
        <w:gridCol w:w="813"/>
        <w:gridCol w:w="684"/>
        <w:gridCol w:w="596"/>
        <w:gridCol w:w="750"/>
      </w:tblGrid>
      <w:tr>
        <w:tblPrEx>
          <w:tblCellMar>
            <w:top w:w="0" w:type="dxa"/>
            <w:left w:w="108" w:type="dxa"/>
            <w:bottom w:w="0" w:type="dxa"/>
            <w:right w:w="108" w:type="dxa"/>
          </w:tblCellMar>
        </w:tblPrEx>
        <w:trPr>
          <w:trHeight w:val="850" w:hRule="atLeast"/>
        </w:trPr>
        <w:tc>
          <w:tcPr>
            <w:tcW w:w="44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序号</w:t>
            </w:r>
          </w:p>
        </w:tc>
        <w:tc>
          <w:tcPr>
            <w:tcW w:w="617"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推荐单位</w:t>
            </w:r>
          </w:p>
        </w:tc>
        <w:tc>
          <w:tcPr>
            <w:tcW w:w="614"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作物种类</w:t>
            </w:r>
          </w:p>
        </w:tc>
        <w:tc>
          <w:tcPr>
            <w:tcW w:w="58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品种名称</w:t>
            </w:r>
          </w:p>
        </w:tc>
        <w:tc>
          <w:tcPr>
            <w:tcW w:w="859"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单产（公斤/亩）</w:t>
            </w:r>
          </w:p>
        </w:tc>
        <w:tc>
          <w:tcPr>
            <w:tcW w:w="950"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推广面积（万亩/年）</w:t>
            </w:r>
          </w:p>
        </w:tc>
        <w:tc>
          <w:tcPr>
            <w:tcW w:w="960"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预计十四五末推广面积（万亩）</w:t>
            </w:r>
          </w:p>
        </w:tc>
        <w:tc>
          <w:tcPr>
            <w:tcW w:w="93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预计增产（亿斤）</w:t>
            </w:r>
          </w:p>
        </w:tc>
        <w:tc>
          <w:tcPr>
            <w:tcW w:w="94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抗性情况（限30字）</w:t>
            </w:r>
          </w:p>
        </w:tc>
        <w:tc>
          <w:tcPr>
            <w:tcW w:w="7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品质情况（限30字）</w:t>
            </w:r>
          </w:p>
        </w:tc>
        <w:tc>
          <w:tcPr>
            <w:tcW w:w="9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近3年生产应用面积（万亩）</w:t>
            </w:r>
          </w:p>
        </w:tc>
        <w:tc>
          <w:tcPr>
            <w:tcW w:w="78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品种特点(限50字)</w:t>
            </w:r>
          </w:p>
        </w:tc>
        <w:tc>
          <w:tcPr>
            <w:tcW w:w="79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主要适宜区域(限30字)</w:t>
            </w:r>
          </w:p>
        </w:tc>
        <w:tc>
          <w:tcPr>
            <w:tcW w:w="7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审定或登记时间</w:t>
            </w:r>
          </w:p>
        </w:tc>
        <w:tc>
          <w:tcPr>
            <w:tcW w:w="7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育种或研发单位</w:t>
            </w:r>
          </w:p>
        </w:tc>
        <w:tc>
          <w:tcPr>
            <w:tcW w:w="81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是否被列为省级主导品种及年份</w:t>
            </w:r>
          </w:p>
        </w:tc>
        <w:tc>
          <w:tcPr>
            <w:tcW w:w="6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育成人</w:t>
            </w:r>
          </w:p>
        </w:tc>
        <w:tc>
          <w:tcPr>
            <w:tcW w:w="134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推荐单位</w:t>
            </w:r>
          </w:p>
        </w:tc>
      </w:tr>
      <w:tr>
        <w:tblPrEx>
          <w:tblCellMar>
            <w:top w:w="0" w:type="dxa"/>
            <w:left w:w="108" w:type="dxa"/>
            <w:bottom w:w="0" w:type="dxa"/>
            <w:right w:w="108" w:type="dxa"/>
          </w:tblCellMar>
        </w:tblPrEx>
        <w:trPr>
          <w:trHeight w:val="1648" w:hRule="atLeast"/>
        </w:trPr>
        <w:tc>
          <w:tcPr>
            <w:tcW w:w="44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61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614"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58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85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95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9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93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94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78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9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78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79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7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81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68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p>
        </w:tc>
        <w:tc>
          <w:tcPr>
            <w:tcW w:w="5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联系人</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黑体"/>
                <w:color w:val="000000" w:themeColor="text1"/>
                <w:kern w:val="0"/>
                <w:sz w:val="24"/>
                <w:szCs w:val="24"/>
                <w14:textFill>
                  <w14:solidFill>
                    <w14:schemeClr w14:val="tx1"/>
                  </w14:solidFill>
                </w14:textFill>
              </w:rPr>
            </w:pPr>
            <w:r>
              <w:rPr>
                <w:rFonts w:hint="eastAsia" w:ascii="Times New Roman" w:hAnsi="Times New Roman" w:eastAsia="黑体"/>
                <w:color w:val="000000" w:themeColor="text1"/>
                <w:kern w:val="0"/>
                <w:sz w:val="24"/>
                <w:szCs w:val="24"/>
                <w14:textFill>
                  <w14:solidFill>
                    <w14:schemeClr w14:val="tx1"/>
                  </w14:solidFill>
                </w14:textFill>
              </w:rPr>
              <w:t>联系电话</w:t>
            </w:r>
          </w:p>
        </w:tc>
      </w:tr>
      <w:tr>
        <w:tblPrEx>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1</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　</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9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2</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　</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olor w:val="000000" w:themeColor="text1"/>
                <w:kern w:val="0"/>
                <w:sz w:val="28"/>
                <w:szCs w:val="28"/>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9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3</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　</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9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4</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59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olor w:val="000000" w:themeColor="text1"/>
                <w:kern w:val="0"/>
                <w:sz w:val="32"/>
                <w:szCs w:val="32"/>
                <w14:textFill>
                  <w14:solidFill>
                    <w14:schemeClr w14:val="tx1"/>
                  </w14:solidFill>
                </w14:textFill>
              </w:rPr>
            </w:pPr>
          </w:p>
        </w:tc>
      </w:tr>
    </w:tbl>
    <w:p>
      <w:pPr>
        <w:pStyle w:val="5"/>
        <w:widowControl/>
        <w:adjustRightInd w:val="0"/>
        <w:snapToGrid w:val="0"/>
        <w:spacing w:line="400" w:lineRule="exact"/>
        <w:ind w:firstLine="0" w:firstLineChars="0"/>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注：作物种类：</w:t>
      </w:r>
      <w:r>
        <w:rPr>
          <w:rFonts w:hint="eastAsia" w:ascii="仿宋_GB2312" w:hAnsi="仿宋_GB2312" w:eastAsia="仿宋_GB2312" w:cs="仿宋_GB2312"/>
          <w:bCs/>
          <w:color w:val="000000"/>
          <w:kern w:val="0"/>
          <w:sz w:val="24"/>
        </w:rPr>
        <w:t>指品种类别，包括水稻、小麦、玉米、大豆、油菜、花生等。</w:t>
      </w:r>
    </w:p>
    <w:p>
      <w:pPr>
        <w:pStyle w:val="5"/>
        <w:widowControl/>
        <w:adjustRightInd w:val="0"/>
        <w:snapToGrid w:val="0"/>
        <w:spacing w:line="400" w:lineRule="exact"/>
        <w:ind w:firstLine="482"/>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品种名称：</w:t>
      </w:r>
      <w:r>
        <w:rPr>
          <w:rFonts w:hint="eastAsia" w:ascii="仿宋_GB2312" w:hAnsi="仿宋_GB2312" w:eastAsia="仿宋_GB2312" w:cs="仿宋_GB2312"/>
          <w:bCs/>
          <w:color w:val="000000"/>
          <w:kern w:val="0"/>
          <w:sz w:val="24"/>
        </w:rPr>
        <w:t>指品种审定或登记的正式名称。</w:t>
      </w:r>
    </w:p>
    <w:p>
      <w:pPr>
        <w:pStyle w:val="5"/>
        <w:widowControl/>
        <w:adjustRightInd w:val="0"/>
        <w:snapToGrid w:val="0"/>
        <w:spacing w:line="400" w:lineRule="exact"/>
        <w:ind w:firstLine="482"/>
        <w:rPr>
          <w:rFonts w:ascii="仿宋_GB2312" w:hAnsi="仿宋_GB2312" w:eastAsia="仿宋_GB2312" w:cs="仿宋_GB2312"/>
          <w:b/>
          <w:color w:val="000000"/>
          <w:kern w:val="0"/>
          <w:sz w:val="24"/>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
          <w:color w:val="000000"/>
          <w:kern w:val="0"/>
          <w:sz w:val="24"/>
        </w:rPr>
        <w:t>预计增产：</w:t>
      </w:r>
      <w:r>
        <w:rPr>
          <w:rFonts w:hint="eastAsia" w:ascii="仿宋" w:hAnsi="仿宋" w:eastAsia="仿宋" w:cs="仿宋"/>
          <w:sz w:val="24"/>
          <w:lang w:bidi="ar"/>
        </w:rPr>
        <w:t>按照使用好品种好技术较普通品种或技术每亩增产量乘以预计十四五末推广面积计算。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168D5858"/>
    <w:rsid w:val="168D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表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2023-08-08T09:37:00Z</dcterms:created>
  <dc:creator>友情提醒</dc:creator>
  <cp:lastModifiedBy>友情提醒</cp:lastModifiedBy>
  <dcterms:modified xsi:type="dcterms:W3CDTF">2023-08-08T09:38:17Z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DCD66240CBDA4A7BBBAFFEB7B78469BE_11</vt:lpwstr>
  </property>
</Properties>
</file>