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baseline"/>
        <w:outlineLvl w:val="9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baseline"/>
        <w:outlineLvl w:val="9"/>
        <w:rPr>
          <w:rFonts w:hint="eastAsia" w:ascii="仿宋" w:hAnsi="仿宋" w:eastAsia="仿宋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9月至2023年2月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屠宰环节病害猪无害化处理补贴资金拨付明细</w:t>
      </w:r>
    </w:p>
    <w:bookmarkEnd w:id="0"/>
    <w:tbl>
      <w:tblPr>
        <w:tblStyle w:val="3"/>
        <w:tblW w:w="14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3460"/>
        <w:gridCol w:w="1875"/>
        <w:gridCol w:w="3075"/>
        <w:gridCol w:w="292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北京顺鑫农业股份有限公司鹏程食品分公司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441.613760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工商银行顺义支行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0200 0059 0902 4205 549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含2022年欠拨175.52576万元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北京二商大红门五肉联食品有限公司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26.368000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中国农业银行北京沙河支行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1108 1001 0400 12361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北京华都阳光食品有限责任公司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21.664000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中国农业银行股份有限公司北京延庆永宁支行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1116 1201 0400 06164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北京二商肉类食品集团有限公司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57.800000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农行北京自贸试验区张家湾设计小镇支行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1109 1701 0400 13487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北京宇航利民农副产品配送中心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0.310640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农商银行巨各庄支行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1209 0001 0300 0004 630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</w:trPr>
        <w:tc>
          <w:tcPr>
            <w:tcW w:w="4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547.75640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GNiODBmMTM5NGFiNTcxODFiZjcwNGRkMDVjZjYifQ=="/>
  </w:docVars>
  <w:rsids>
    <w:rsidRoot w:val="58B618D0"/>
    <w:rsid w:val="58B6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2023-04-01T03:14:00Z</dcterms:created>
  <dc:creator>感谢相遇.</dc:creator>
  <cp:lastModifiedBy>感谢相遇.</cp:lastModifiedBy>
  <dcterms:modified xsi:type="dcterms:W3CDTF">2023-04-01T03:15:01Z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4FCBE86899CF416885475E0D42DFCCFF</vt:lpwstr>
  </property>
</Properties>
</file>