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小标宋-GB2312" w:hAnsi="CESI小标宋-GB2312" w:eastAsia="CESI小标宋-GB2312" w:cs="CESI小标宋-GB2312"/>
          <w:sz w:val="32"/>
          <w:szCs w:val="3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2"/>
          <w:szCs w:val="32"/>
          <w:lang w:val="en-US" w:eastAsia="zh-CN"/>
        </w:rPr>
        <w:t>种畜禽生产经营许可证注销企业名单</w:t>
      </w:r>
    </w:p>
    <w:tbl>
      <w:tblPr>
        <w:tblStyle w:val="3"/>
        <w:tblW w:w="12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96"/>
        <w:gridCol w:w="2186"/>
        <w:gridCol w:w="495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北京中育种猪有限责任公司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（2020）京10002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北京市昌平区南口镇土楼村北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北京奥鑫牧业有限公司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（2019）京030001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北京市顺义区杨镇地区红寺村村委会西北1000米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北京克来务养殖有限责任公司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（2017）京040601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北京市顺义区李桥镇堡子村东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北京九龙禽业中心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（2018）京牧130903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北京市延庆区永宁镇永新堡村北1000米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北京家禽育种有限公司F4场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（2018）京牧060921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北京市顺义区赵全营镇火寺路25号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北京联都养殖中心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（2018）京牧060902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北京市顺义区张镇贾家洼村北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北京爱拔益加家禽育种有限公司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（2019）京090002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延庆区永宁镇西灰岭村村北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北京爱拔益加家禽育种有限公司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（2018）京牧060921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北京市顺义区张镇赵各庄村北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过期未延续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9477DC-B2A9-4B73-ABC9-515A6B9504A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8F1C53-F361-4137-A589-E38EC0F74B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75A6A31"/>
    <w:rsid w:val="675A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409</Characters>
  <Lines>0</Lines>
  <Paragraphs>0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2022-06-30T09:24:00Z</dcterms:created>
  <dc:creator>Fizz</dc:creator>
  <cp:lastModifiedBy>Fizz</cp:lastModifiedBy>
  <dcterms:modified xsi:type="dcterms:W3CDTF">2022-06-30T09:24:56Z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4CA3EF714999413E8EE825CEC406DA68</vt:lpwstr>
  </property>
</Properties>
</file>