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北京市撤销审定玉米</w:t>
      </w:r>
      <w:r>
        <w:rPr>
          <w:rFonts w:ascii="黑体" w:hAnsi="黑体" w:eastAsia="黑体"/>
          <w:b/>
          <w:sz w:val="36"/>
          <w:szCs w:val="36"/>
        </w:rPr>
        <w:t>、大豆</w:t>
      </w:r>
      <w:r>
        <w:rPr>
          <w:rFonts w:hint="eastAsia" w:ascii="黑体" w:hAnsi="黑体" w:eastAsia="黑体"/>
          <w:b/>
          <w:sz w:val="36"/>
          <w:szCs w:val="36"/>
        </w:rPr>
        <w:t>品种目录</w:t>
      </w:r>
      <w:bookmarkEnd w:id="0"/>
      <w:r>
        <w:rPr>
          <w:rFonts w:hint="eastAsia" w:ascii="黑体" w:hAnsi="黑体" w:eastAsia="黑体"/>
          <w:b/>
          <w:sz w:val="36"/>
          <w:szCs w:val="36"/>
        </w:rPr>
        <w:t xml:space="preserve"> 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一、玉米</w:t>
      </w:r>
    </w:p>
    <w:tbl>
      <w:tblPr>
        <w:tblStyle w:val="2"/>
        <w:tblW w:w="9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0"/>
        <w:gridCol w:w="2551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审定编号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申请单位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中昌158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京审玉2005004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北京市昌平区种子公司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鲁单7045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京审玉2009003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山东省农业科学院玉米研究所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奥甜8210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北京奥瑞金种业股份有限公司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成糯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北京绿色畅想种业有限公司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中单青贮29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中糯324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联创1号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北京联创种业有限公司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登海9193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山东登海种业股份有限公司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华农18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北京华农伟业种子科技有限公司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巴卡拉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北京金农科种子科技有限公司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奥甜01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北京奥瑞金种业股份有限公司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联创糯1号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北京联创种业有限公司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兴白糯1号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北京兴都农业技术研究所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农锋13号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京审玉2009001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北京万农先锋生物技术有限公司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京单青贮39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京审玉2009006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中科糯2号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京审玉2009009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北京联创种业有限公司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京科521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京审玉2008004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瑞得7号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京审玉2008006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沈阳瑞得玉米种子研究所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农锋18号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京审玉2008007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北京万农先锋生物技术有限公司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甜单66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北京思农种业有限公司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奥糯1号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北京奥瑞金种业股份有限公司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中糯318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中玉糯2号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北农青贮308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北京农学院植物科技系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农锋青贮166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京审玉2008021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北京万农先锋生物技术有限公司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中玉18号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中农大169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国家玉米改良中心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京玉16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京单128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北京市农林科学院玉米研究中心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北京华农伟业种子科技有限公司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丽糯2119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京审玉2007009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北京联科种业有限公司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京科青贮628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京审玉2007010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农研青贮1号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北京市农业技术推广站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蠡玉17号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京审玉2007014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石家庄蠡玉科技开发有限公司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京科769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京审玉2006001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鲁单6027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京审玉2006002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山东省农业科学院玉米研究所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滑玉10号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京审玉2006007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河南滑丰种业科技有限公司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银糯1号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京审玉2006008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北京市农业应用新技术重点实验室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雪糯1号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京审玉2006009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北京宝丰种子有限公司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昌甜100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京审玉2006012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北京市昌平区种子公司</w:t>
            </w:r>
          </w:p>
        </w:tc>
      </w:tr>
      <w:tr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农大4967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京审玉2005003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中国农业大学农学与生物技术学院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鲁单9002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京审玉2005005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山东省农业科学院玉米研究所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京品6号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京审玉2005007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北京杂交小麦工程技术研究中心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中甜8号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中国农业科学院作物品种资源研究所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科甜120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中国科学院遗传与发育生物学研究所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中甜5号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中国农业科学院作物品种资源研究所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鲁糯14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山东省农业科学院玉米研究所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怀研青贮6号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京审玉2005023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北京万农种子研究所有限公司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京科345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京审玉2004001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北京市农林科学院玉米研究中心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中农大2号(ND7619)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京审玉2004009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甜玉10号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京审玉2004011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中国农业科学院作物育种栽培研究所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麦哥娜姆(SS0202)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京审玉2004012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先正达农业服务亚洲有限公司（北京代表处）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农大甜单10号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京审玉2004014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中糯302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京审玉2003007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中国农业科学院作物育种栽培研究所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中玉15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京审玉2003009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中国农业科学院作物品种资源研究所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金海5号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京审玉2003010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山东省莱州市金海作物研究所有限公司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京玉7号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京审玉2002004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北京市农林科学院作物所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农大62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京审玉2002006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中国农业大学国家玉米改良中心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涿单10号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京审玉2002008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河北省涿州市玉米研究所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怀96-2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北京万农种子研究所有限公司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农大86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0103001-2000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中玉11号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0103005-2000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中国农业科学院品种资源所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怀育6号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0103001-1999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北京怀柔县种子公司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怀育7号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0103002-1999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北京怀柔县种子公司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中夏2号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(98)京审粮字第4号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中国农业科学院作物育种栽培研究所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协单969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(98)京审粮字第3号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中国农业科学院作物育种栽培研究所</w:t>
            </w:r>
          </w:p>
        </w:tc>
      </w:tr>
      <w:tr>
        <w:trPr>
          <w:trHeight w:val="3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农大3138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(96)京审粮字第4号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中单8号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(94)京审粮字第2号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良玉208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丹东登海良玉种业有限公司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三北21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京审玉2009004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三北种业有限公司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二、大豆</w:t>
      </w:r>
    </w:p>
    <w:tbl>
      <w:tblPr>
        <w:tblStyle w:val="2"/>
        <w:tblW w:w="95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88"/>
        <w:gridCol w:w="2551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审定编号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申请单位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京审豆2010001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京审豆2010002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京审豆2010003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京审豆2009002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中黄46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京审豆2009004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京审豆2006002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京审豆2005002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中黄26号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(中作RN02)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京审豆2003001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中黄27号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(中作015</w:t>
            </w:r>
            <w:r>
              <w:rPr>
                <w:rFonts w:cs="宋体" w:asciiTheme="minorEastAsia" w:hAnsiTheme="minorEastAsia"/>
                <w:kern w:val="0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京审豆2003002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中黄20</w:t>
            </w:r>
            <w:r>
              <w:rPr>
                <w:rFonts w:cs="宋体" w:asciiTheme="minorEastAsia" w:hAnsiTheme="minorEastAsia"/>
                <w:kern w:val="0"/>
                <w:sz w:val="24"/>
              </w:rPr>
              <w:t>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京审豆2002004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中国农业科学院作物科学研究所</w:t>
            </w:r>
          </w:p>
        </w:tc>
      </w:tr>
    </w:tbl>
    <w:p>
      <w:pPr>
        <w:widowControl/>
        <w:rPr>
          <w:rFonts w:cs="宋体" w:asciiTheme="minorEastAsia" w:hAnsiTheme="minorEastAsia"/>
          <w:kern w:val="0"/>
          <w:sz w:val="24"/>
        </w:rPr>
      </w:pPr>
    </w:p>
    <w:p>
      <w:pPr>
        <w:jc w:val="center"/>
        <w:rPr>
          <w:rFonts w:ascii="黑体" w:eastAsia="黑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CBF7BA7"/>
    <w:rsid w:val="3CB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2022-06-17T06:26:00Z</dcterms:created>
  <dc:creator>Fizz</dc:creator>
  <cp:lastModifiedBy>Fizz</cp:lastModifiedBy>
  <dcterms:modified xsi:type="dcterms:W3CDTF">2022-06-17T06:26:25Z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83C772EEFD334DEFA4C02E9E11052D0C</vt:lpwstr>
  </property>
</Properties>
</file>