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全国农村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承包地确权登记颁证工作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先进个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评选范围及条件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both"/>
        <w:textAlignment w:val="auto"/>
        <w:rPr>
          <w:rFonts w:hint="eastAsia" w:ascii="Times New Roman" w:hAnsi="Times New Roman" w:eastAsia="楷体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各级</w:t>
      </w:r>
      <w:r>
        <w:rPr>
          <w:rFonts w:ascii="Times New Roman" w:hAnsi="Times New Roman" w:eastAsia="仿宋_GB2312" w:cs="Times New Roman"/>
          <w:sz w:val="32"/>
          <w:szCs w:val="32"/>
        </w:rPr>
        <w:t>农业农村部门负责农村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承包地确权登记颁证工作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</w:t>
      </w:r>
      <w:r>
        <w:rPr>
          <w:rFonts w:ascii="Times New Roman" w:hAnsi="Times New Roman" w:eastAsia="仿宋_GB2312" w:cs="Times New Roman"/>
          <w:sz w:val="32"/>
          <w:szCs w:val="32"/>
        </w:rPr>
        <w:t>。全国农村承包地确权登记颁证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先进个人重点面向长期工作在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颁证</w:t>
      </w:r>
      <w:r>
        <w:rPr>
          <w:rFonts w:ascii="Times New Roman" w:hAnsi="Times New Roman" w:eastAsia="仿宋_GB2312" w:cs="Times New Roman"/>
          <w:sz w:val="32"/>
          <w:szCs w:val="32"/>
        </w:rPr>
        <w:t>一线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成绩突出、有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突出</w:t>
      </w:r>
      <w:r>
        <w:rPr>
          <w:rFonts w:ascii="Times New Roman" w:hAnsi="Times New Roman" w:eastAsia="仿宋_GB2312" w:cs="Times New Roman"/>
          <w:sz w:val="32"/>
          <w:szCs w:val="32"/>
        </w:rPr>
        <w:t>带动作用的工作人员。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考虑到机构改革情况，参评先进个人原则上是从事确权工作3年以上，包括曾经为确权做出突出贡献、调离确权岗位不满2年的农业农村系统工作人员。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二、评选条件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1.政治立场坚定。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坚持以习近平新时代中国特色社会主义思想为指导，认真贯彻落实党的十九大精神，牢固树立“四个意识”，坚定“四个自信”，坚决做到“两个维护”，模范遵守法律法规。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2.业务素质过硬。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开展农村承包地确权登记颁证工作经验丰富，勇于创新，锐意进取，具备较强的专业技能和工作能力，具有较高的业务水平和综合素质，从事农村承包地确权登记颁证工作原则上在3年以上。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3.工作业绩突出。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有较强事业心和责任感，爱岗敬业，恪尽职守，在确权登记颁证工作中承担任务多，完成质量高，工作表现突出，取得显著成绩。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4.个人作风优良。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坚持原则，廉洁自律。品行端正，作风正派。在群众中有较高威信，模范带头作用突出。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4918"/>
    <w:rsid w:val="21145653"/>
    <w:rsid w:val="7B3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2020-09-16T02:40:00Z</dcterms:created>
  <dc:creator>爱电影的莘小姐</dc:creator>
  <lastModifiedBy>爱电影的莘小姐</lastModifiedBy>
  <dcterms:modified xsi:type="dcterms:W3CDTF">2020-09-16T02:47:06Z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